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CB1BB" w14:textId="55439457" w:rsidR="008124B2" w:rsidRDefault="002B2958" w:rsidP="002B2958">
      <w:pPr>
        <w:jc w:val="center"/>
      </w:pPr>
      <w:r>
        <w:rPr>
          <w:noProof/>
          <w:lang w:val="it-IT" w:eastAsia="it-IT"/>
        </w:rPr>
        <w:drawing>
          <wp:inline distT="0" distB="0" distL="0" distR="0" wp14:anchorId="7DB22350" wp14:editId="3601A9DA">
            <wp:extent cx="2707005" cy="1256030"/>
            <wp:effectExtent l="0" t="0" r="0" b="127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a:off x="0" y="0"/>
                      <a:ext cx="2707005" cy="1256030"/>
                    </a:xfrm>
                    <a:prstGeom prst="rect">
                      <a:avLst/>
                    </a:prstGeom>
                  </pic:spPr>
                </pic:pic>
              </a:graphicData>
            </a:graphic>
          </wp:inline>
        </w:drawing>
      </w:r>
    </w:p>
    <w:p w14:paraId="2FD0CC40" w14:textId="1C9EBEC0" w:rsidR="002B2958" w:rsidRDefault="00411C45" w:rsidP="002B2958">
      <w:pPr>
        <w:jc w:val="center"/>
      </w:pPr>
      <w:r>
        <w:rPr>
          <w:noProof/>
          <w:lang w:val="it-IT" w:eastAsia="it-IT"/>
        </w:rPr>
        <mc:AlternateContent>
          <mc:Choice Requires="wps">
            <w:drawing>
              <wp:anchor distT="45720" distB="45720" distL="114300" distR="114300" simplePos="0" relativeHeight="251658240" behindDoc="0" locked="0" layoutInCell="1" allowOverlap="1" wp14:anchorId="6F8CBD33" wp14:editId="7C879050">
                <wp:simplePos x="0" y="0"/>
                <wp:positionH relativeFrom="column">
                  <wp:posOffset>878205</wp:posOffset>
                </wp:positionH>
                <wp:positionV relativeFrom="paragraph">
                  <wp:posOffset>-36830</wp:posOffset>
                </wp:positionV>
                <wp:extent cx="8221345" cy="4762500"/>
                <wp:effectExtent l="19050" t="1905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1345" cy="4762500"/>
                        </a:xfrm>
                        <a:prstGeom prst="rect">
                          <a:avLst/>
                        </a:prstGeom>
                        <a:solidFill>
                          <a:srgbClr val="FFFFFF"/>
                        </a:solidFill>
                        <a:ln w="28575">
                          <a:solidFill>
                            <a:srgbClr val="000000"/>
                          </a:solidFill>
                          <a:miter lim="800000"/>
                          <a:headEnd/>
                          <a:tailEnd/>
                        </a:ln>
                      </wps:spPr>
                      <wps:txbx>
                        <w:txbxContent>
                          <w:p w14:paraId="588C42C7" w14:textId="3ACEA31B" w:rsidR="00874D97" w:rsidRPr="0077079A" w:rsidRDefault="00874D97" w:rsidP="00BE53F2">
                            <w:pPr>
                              <w:spacing w:before="120"/>
                              <w:jc w:val="center"/>
                              <w:rPr>
                                <w:rFonts w:ascii="Calibri" w:eastAsia="Times New Roman" w:hAnsi="Calibri" w:cs="Calibri"/>
                                <w:b/>
                                <w:bCs/>
                                <w:color w:val="00B050"/>
                                <w:sz w:val="56"/>
                                <w:szCs w:val="56"/>
                                <w:lang w:val="fr-BE"/>
                              </w:rPr>
                            </w:pPr>
                            <w:r w:rsidRPr="00C246B8">
                              <w:rPr>
                                <w:b/>
                                <w:bCs/>
                                <w:color w:val="4472C4" w:themeColor="accent1"/>
                                <w:sz w:val="56"/>
                                <w:szCs w:val="56"/>
                                <w:lang w:val="fr-BE"/>
                              </w:rPr>
                              <w:t xml:space="preserve">SQAS 2022 </w:t>
                            </w:r>
                            <w:proofErr w:type="spellStart"/>
                            <w:r>
                              <w:rPr>
                                <w:b/>
                                <w:bCs/>
                                <w:color w:val="4472C4" w:themeColor="accent1"/>
                                <w:sz w:val="56"/>
                                <w:szCs w:val="56"/>
                                <w:lang w:val="fr-BE"/>
                              </w:rPr>
                              <w:t>Q</w:t>
                            </w:r>
                            <w:r w:rsidRPr="00BE53F2">
                              <w:rPr>
                                <w:b/>
                                <w:bCs/>
                                <w:color w:val="4472C4" w:themeColor="accent1"/>
                                <w:sz w:val="56"/>
                                <w:szCs w:val="56"/>
                                <w:lang w:val="fr-BE"/>
                              </w:rPr>
                              <w:t>uestionario</w:t>
                            </w:r>
                            <w:proofErr w:type="spellEnd"/>
                            <w:r w:rsidRPr="00BE53F2">
                              <w:rPr>
                                <w:b/>
                                <w:bCs/>
                                <w:color w:val="4472C4" w:themeColor="accent1"/>
                                <w:sz w:val="56"/>
                                <w:szCs w:val="56"/>
                                <w:lang w:val="fr-BE"/>
                              </w:rPr>
                              <w:t xml:space="preserve"> per il </w:t>
                            </w:r>
                            <w:proofErr w:type="spellStart"/>
                            <w:r w:rsidRPr="00BE53F2">
                              <w:rPr>
                                <w:b/>
                                <w:bCs/>
                                <w:color w:val="4472C4" w:themeColor="accent1"/>
                                <w:sz w:val="56"/>
                                <w:szCs w:val="56"/>
                                <w:lang w:val="fr-BE"/>
                              </w:rPr>
                              <w:t>Servizio</w:t>
                            </w:r>
                            <w:proofErr w:type="spellEnd"/>
                            <w:r w:rsidRPr="00BE53F2">
                              <w:rPr>
                                <w:b/>
                                <w:bCs/>
                                <w:color w:val="4472C4" w:themeColor="accent1"/>
                                <w:sz w:val="56"/>
                                <w:szCs w:val="56"/>
                                <w:lang w:val="fr-BE"/>
                              </w:rPr>
                              <w:t xml:space="preserve"> di </w:t>
                            </w:r>
                            <w:proofErr w:type="spellStart"/>
                            <w:r w:rsidRPr="00BE53F2">
                              <w:rPr>
                                <w:b/>
                                <w:bCs/>
                                <w:color w:val="4472C4" w:themeColor="accent1"/>
                                <w:sz w:val="56"/>
                                <w:szCs w:val="56"/>
                                <w:lang w:val="fr-BE"/>
                              </w:rPr>
                              <w:t>Trasporto</w:t>
                            </w:r>
                            <w:proofErr w:type="spellEnd"/>
                            <w:r>
                              <w:rPr>
                                <w:rFonts w:ascii="Calibri" w:eastAsia="Times New Roman" w:hAnsi="Calibri" w:cs="Calibri"/>
                                <w:b/>
                                <w:bCs/>
                                <w:color w:val="4472C4" w:themeColor="accent1"/>
                                <w:sz w:val="56"/>
                                <w:szCs w:val="56"/>
                                <w:lang w:val="fr-BE"/>
                              </w:rPr>
                              <w:t xml:space="preserve"> </w:t>
                            </w:r>
                            <w:proofErr w:type="spellStart"/>
                            <w:r w:rsidRPr="001B097C">
                              <w:rPr>
                                <w:rFonts w:ascii="Calibri" w:eastAsia="Times New Roman" w:hAnsi="Calibri" w:cs="Calibri"/>
                                <w:b/>
                                <w:bCs/>
                                <w:color w:val="00B050"/>
                                <w:sz w:val="56"/>
                                <w:szCs w:val="56"/>
                                <w:lang w:val="fr-BE"/>
                              </w:rPr>
                              <w:t>Revis</w:t>
                            </w:r>
                            <w:r>
                              <w:rPr>
                                <w:rFonts w:ascii="Calibri" w:eastAsia="Times New Roman" w:hAnsi="Calibri" w:cs="Calibri"/>
                                <w:b/>
                                <w:bCs/>
                                <w:color w:val="00B050"/>
                                <w:sz w:val="56"/>
                                <w:szCs w:val="56"/>
                                <w:lang w:val="fr-BE"/>
                              </w:rPr>
                              <w:t>ionato</w:t>
                            </w:r>
                            <w:proofErr w:type="spellEnd"/>
                            <w:r w:rsidRPr="001B097C">
                              <w:rPr>
                                <w:rFonts w:ascii="Calibri" w:eastAsia="Times New Roman" w:hAnsi="Calibri" w:cs="Calibri"/>
                                <w:b/>
                                <w:bCs/>
                                <w:color w:val="00B050"/>
                                <w:sz w:val="56"/>
                                <w:szCs w:val="56"/>
                                <w:lang w:val="fr-BE"/>
                              </w:rPr>
                              <w:t xml:space="preserve"> </w:t>
                            </w:r>
                            <w:proofErr w:type="spellStart"/>
                            <w:r w:rsidRPr="0041439E">
                              <w:rPr>
                                <w:rFonts w:ascii="Calibri" w:eastAsia="Times New Roman" w:hAnsi="Calibri" w:cs="Calibri"/>
                                <w:b/>
                                <w:bCs/>
                                <w:color w:val="FF0000"/>
                                <w:sz w:val="56"/>
                                <w:szCs w:val="56"/>
                                <w:lang w:val="fr-BE"/>
                              </w:rPr>
                              <w:t>version</w:t>
                            </w:r>
                            <w:r>
                              <w:rPr>
                                <w:rFonts w:ascii="Calibri" w:eastAsia="Times New Roman" w:hAnsi="Calibri" w:cs="Calibri"/>
                                <w:b/>
                                <w:bCs/>
                                <w:color w:val="FF0000"/>
                                <w:sz w:val="56"/>
                                <w:szCs w:val="56"/>
                                <w:lang w:val="fr-BE"/>
                              </w:rPr>
                              <w:t>e</w:t>
                            </w:r>
                            <w:proofErr w:type="spellEnd"/>
                            <w:r w:rsidRPr="0041439E">
                              <w:rPr>
                                <w:rFonts w:ascii="Calibri" w:eastAsia="Times New Roman" w:hAnsi="Calibri" w:cs="Calibri"/>
                                <w:b/>
                                <w:bCs/>
                                <w:color w:val="FF0000"/>
                                <w:sz w:val="56"/>
                                <w:szCs w:val="56"/>
                                <w:lang w:val="fr-BE"/>
                              </w:rPr>
                              <w:t xml:space="preserve"> 2</w:t>
                            </w:r>
                          </w:p>
                          <w:p w14:paraId="17EAB246" w14:textId="77777777" w:rsidR="00874D97" w:rsidRPr="00C246B8" w:rsidRDefault="00874D97" w:rsidP="008124B2">
                            <w:pPr>
                              <w:jc w:val="center"/>
                              <w:rPr>
                                <w:rFonts w:ascii="Calibri" w:eastAsia="Times New Roman" w:hAnsi="Calibri" w:cs="Calibri"/>
                                <w:b/>
                                <w:bCs/>
                                <w:color w:val="4472C4" w:themeColor="accent1"/>
                                <w:sz w:val="48"/>
                                <w:szCs w:val="48"/>
                                <w:lang w:val="fr-BE"/>
                              </w:rPr>
                            </w:pPr>
                          </w:p>
                          <w:p w14:paraId="129A261C" w14:textId="2AB8ED1A" w:rsidR="00874D97" w:rsidRDefault="00874D97" w:rsidP="008124B2">
                            <w:pPr>
                              <w:jc w:val="center"/>
                              <w:rPr>
                                <w:rFonts w:ascii="Calibri" w:eastAsia="Times New Roman" w:hAnsi="Calibri" w:cs="Calibri"/>
                                <w:b/>
                                <w:bCs/>
                                <w:color w:val="4472C4" w:themeColor="accent1"/>
                                <w:sz w:val="48"/>
                                <w:szCs w:val="48"/>
                                <w:lang w:val="fr-BE"/>
                              </w:rPr>
                            </w:pPr>
                          </w:p>
                          <w:p w14:paraId="136CC688" w14:textId="77777777" w:rsidR="00874D97" w:rsidRPr="00C246B8" w:rsidRDefault="00874D97" w:rsidP="008124B2">
                            <w:pPr>
                              <w:jc w:val="center"/>
                              <w:rPr>
                                <w:rFonts w:ascii="Calibri" w:eastAsia="Times New Roman" w:hAnsi="Calibri" w:cs="Calibri"/>
                                <w:b/>
                                <w:bCs/>
                                <w:color w:val="4472C4" w:themeColor="accent1"/>
                                <w:sz w:val="48"/>
                                <w:szCs w:val="48"/>
                                <w:lang w:val="fr-BE"/>
                              </w:rPr>
                            </w:pPr>
                          </w:p>
                          <w:p w14:paraId="3BDDCB1D" w14:textId="1E5698F8" w:rsidR="00874D97" w:rsidRDefault="00874D97" w:rsidP="008124B2">
                            <w:pPr>
                              <w:jc w:val="center"/>
                              <w:rPr>
                                <w:rFonts w:ascii="Calibri" w:eastAsia="Times New Roman" w:hAnsi="Calibri" w:cs="Calibri"/>
                                <w:b/>
                                <w:bCs/>
                                <w:color w:val="4472C4" w:themeColor="accent1"/>
                                <w:sz w:val="48"/>
                                <w:szCs w:val="48"/>
                              </w:rPr>
                            </w:pPr>
                            <w:r>
                              <w:rPr>
                                <w:noProof/>
                                <w:lang w:val="it-IT" w:eastAsia="it-IT"/>
                              </w:rPr>
                              <w:drawing>
                                <wp:inline distT="0" distB="0" distL="0" distR="0" wp14:anchorId="7EB28A90" wp14:editId="1548ABAC">
                                  <wp:extent cx="2302645" cy="14986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4731" cy="1525991"/>
                                          </a:xfrm>
                                          <a:prstGeom prst="rect">
                                            <a:avLst/>
                                          </a:prstGeom>
                                          <a:noFill/>
                                          <a:ln>
                                            <a:noFill/>
                                          </a:ln>
                                        </pic:spPr>
                                      </pic:pic>
                                    </a:graphicData>
                                  </a:graphic>
                                </wp:inline>
                              </w:drawing>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noProof/>
                                <w:lang w:val="it-IT" w:eastAsia="it-IT"/>
                              </w:rPr>
                              <w:drawing>
                                <wp:inline distT="0" distB="0" distL="0" distR="0" wp14:anchorId="6CB75668" wp14:editId="507AD661">
                                  <wp:extent cx="2512695" cy="867410"/>
                                  <wp:effectExtent l="0" t="0" r="1905" b="889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a:fillRect/>
                                          </a:stretch>
                                        </pic:blipFill>
                                        <pic:spPr>
                                          <a:xfrm>
                                            <a:off x="0" y="0"/>
                                            <a:ext cx="2512695" cy="867410"/>
                                          </a:xfrm>
                                          <a:prstGeom prst="rect">
                                            <a:avLst/>
                                          </a:prstGeom>
                                        </pic:spPr>
                                      </pic:pic>
                                    </a:graphicData>
                                  </a:graphic>
                                </wp:inline>
                              </w:drawing>
                            </w:r>
                          </w:p>
                          <w:p w14:paraId="17B0C851" w14:textId="245403A0" w:rsidR="00874D97" w:rsidRDefault="00874D97" w:rsidP="00411C45">
                            <w:pPr>
                              <w:jc w:val="right"/>
                              <w:rPr>
                                <w:color w:val="4472C4" w:themeColor="accent1"/>
                                <w:sz w:val="28"/>
                                <w:szCs w:val="28"/>
                                <w:lang w:val="fr-BE"/>
                              </w:rPr>
                            </w:pPr>
                            <w:proofErr w:type="spellStart"/>
                            <w:r>
                              <w:rPr>
                                <w:color w:val="4472C4" w:themeColor="accent1"/>
                                <w:sz w:val="28"/>
                                <w:szCs w:val="28"/>
                                <w:lang w:val="fr-BE"/>
                              </w:rPr>
                              <w:t>Versione</w:t>
                            </w:r>
                            <w:proofErr w:type="spellEnd"/>
                            <w:r>
                              <w:rPr>
                                <w:color w:val="4472C4" w:themeColor="accent1"/>
                                <w:sz w:val="28"/>
                                <w:szCs w:val="28"/>
                                <w:lang w:val="fr-BE"/>
                              </w:rPr>
                              <w:t xml:space="preserve">  </w:t>
                            </w:r>
                            <w:r w:rsidRPr="005C4CA2">
                              <w:rPr>
                                <w:color w:val="FF0000"/>
                                <w:sz w:val="28"/>
                                <w:szCs w:val="28"/>
                                <w:lang w:val="fr-BE"/>
                              </w:rPr>
                              <w:t>25/11/22</w:t>
                            </w:r>
                          </w:p>
                          <w:p w14:paraId="6323338D" w14:textId="77777777" w:rsidR="00874D97" w:rsidRDefault="00874D97" w:rsidP="00411C45">
                            <w:pPr>
                              <w:jc w:val="right"/>
                              <w:rPr>
                                <w:rFonts w:ascii="Calibri" w:eastAsia="Times New Roman" w:hAnsi="Calibri" w:cs="Calibri"/>
                                <w:b/>
                                <w:bCs/>
                                <w:color w:val="4472C4" w:themeColor="accent1"/>
                                <w:sz w:val="48"/>
                                <w:szCs w:val="48"/>
                              </w:rPr>
                            </w:pPr>
                          </w:p>
                          <w:p w14:paraId="594C068D" w14:textId="77777777" w:rsidR="00874D97" w:rsidRDefault="00874D97" w:rsidP="008124B2">
                            <w:pPr>
                              <w:jc w:val="center"/>
                              <w:rPr>
                                <w:rFonts w:ascii="Calibri" w:eastAsia="Times New Roman" w:hAnsi="Calibri" w:cs="Calibri"/>
                                <w:b/>
                                <w:bCs/>
                                <w:color w:val="4472C4" w:themeColor="accent1"/>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8CBD33" id="_x0000_t202" coordsize="21600,21600" o:spt="202" path="m,l,21600r21600,l21600,xe">
                <v:stroke joinstyle="miter"/>
                <v:path gradientshapeok="t" o:connecttype="rect"/>
              </v:shapetype>
              <v:shape id="Text Box 2" o:spid="_x0000_s1026" type="#_x0000_t202" style="position:absolute;left:0;text-align:left;margin-left:69.15pt;margin-top:-2.9pt;width:647.3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" strokeweight="2.25pt">
                <v:textbox>
                  <w:txbxContent>
                    <w:p w14:paraId="588C42C7" w14:textId="3ACEA31B" w:rsidR="00874D97" w:rsidRPr="0077079A" w:rsidRDefault="00874D97" w:rsidP="00BE53F2">
                      <w:pPr>
                        <w:spacing w:before="120"/>
                        <w:jc w:val="center"/>
                        <w:rPr>
                          <w:rFonts w:ascii="Calibri" w:eastAsia="Times New Roman" w:hAnsi="Calibri" w:cs="Calibri"/>
                          <w:b/>
                          <w:bCs/>
                          <w:color w:val="00B050"/>
                          <w:sz w:val="56"/>
                          <w:szCs w:val="56"/>
                          <w:lang w:val="fr-BE"/>
                        </w:rPr>
                      </w:pPr>
                      <w:r w:rsidRPr="00C246B8">
                        <w:rPr>
                          <w:b/>
                          <w:bCs/>
                          <w:color w:val="4472C4" w:themeColor="accent1"/>
                          <w:sz w:val="56"/>
                          <w:szCs w:val="56"/>
                          <w:lang w:val="fr-BE"/>
                        </w:rPr>
                        <w:t xml:space="preserve">SQAS 2022 </w:t>
                      </w:r>
                      <w:proofErr w:type="spellStart"/>
                      <w:r>
                        <w:rPr>
                          <w:b/>
                          <w:bCs/>
                          <w:color w:val="4472C4" w:themeColor="accent1"/>
                          <w:sz w:val="56"/>
                          <w:szCs w:val="56"/>
                          <w:lang w:val="fr-BE"/>
                        </w:rPr>
                        <w:t>Q</w:t>
                      </w:r>
                      <w:r w:rsidRPr="00BE53F2">
                        <w:rPr>
                          <w:b/>
                          <w:bCs/>
                          <w:color w:val="4472C4" w:themeColor="accent1"/>
                          <w:sz w:val="56"/>
                          <w:szCs w:val="56"/>
                          <w:lang w:val="fr-BE"/>
                        </w:rPr>
                        <w:t>uestionario</w:t>
                      </w:r>
                      <w:proofErr w:type="spellEnd"/>
                      <w:r w:rsidRPr="00BE53F2">
                        <w:rPr>
                          <w:b/>
                          <w:bCs/>
                          <w:color w:val="4472C4" w:themeColor="accent1"/>
                          <w:sz w:val="56"/>
                          <w:szCs w:val="56"/>
                          <w:lang w:val="fr-BE"/>
                        </w:rPr>
                        <w:t xml:space="preserve"> per il </w:t>
                      </w:r>
                      <w:proofErr w:type="spellStart"/>
                      <w:r w:rsidRPr="00BE53F2">
                        <w:rPr>
                          <w:b/>
                          <w:bCs/>
                          <w:color w:val="4472C4" w:themeColor="accent1"/>
                          <w:sz w:val="56"/>
                          <w:szCs w:val="56"/>
                          <w:lang w:val="fr-BE"/>
                        </w:rPr>
                        <w:t>Servizio</w:t>
                      </w:r>
                      <w:proofErr w:type="spellEnd"/>
                      <w:r w:rsidRPr="00BE53F2">
                        <w:rPr>
                          <w:b/>
                          <w:bCs/>
                          <w:color w:val="4472C4" w:themeColor="accent1"/>
                          <w:sz w:val="56"/>
                          <w:szCs w:val="56"/>
                          <w:lang w:val="fr-BE"/>
                        </w:rPr>
                        <w:t xml:space="preserve"> di </w:t>
                      </w:r>
                      <w:proofErr w:type="spellStart"/>
                      <w:r w:rsidRPr="00BE53F2">
                        <w:rPr>
                          <w:b/>
                          <w:bCs/>
                          <w:color w:val="4472C4" w:themeColor="accent1"/>
                          <w:sz w:val="56"/>
                          <w:szCs w:val="56"/>
                          <w:lang w:val="fr-BE"/>
                        </w:rPr>
                        <w:t>Trasporto</w:t>
                      </w:r>
                      <w:proofErr w:type="spellEnd"/>
                      <w:r>
                        <w:rPr>
                          <w:rFonts w:ascii="Calibri" w:eastAsia="Times New Roman" w:hAnsi="Calibri" w:cs="Calibri"/>
                          <w:b/>
                          <w:bCs/>
                          <w:color w:val="4472C4" w:themeColor="accent1"/>
                          <w:sz w:val="56"/>
                          <w:szCs w:val="56"/>
                          <w:lang w:val="fr-BE"/>
                        </w:rPr>
                        <w:t xml:space="preserve"> </w:t>
                      </w:r>
                      <w:proofErr w:type="spellStart"/>
                      <w:r w:rsidRPr="001B097C">
                        <w:rPr>
                          <w:rFonts w:ascii="Calibri" w:eastAsia="Times New Roman" w:hAnsi="Calibri" w:cs="Calibri"/>
                          <w:b/>
                          <w:bCs/>
                          <w:color w:val="00B050"/>
                          <w:sz w:val="56"/>
                          <w:szCs w:val="56"/>
                          <w:lang w:val="fr-BE"/>
                        </w:rPr>
                        <w:t>Revis</w:t>
                      </w:r>
                      <w:r>
                        <w:rPr>
                          <w:rFonts w:ascii="Calibri" w:eastAsia="Times New Roman" w:hAnsi="Calibri" w:cs="Calibri"/>
                          <w:b/>
                          <w:bCs/>
                          <w:color w:val="00B050"/>
                          <w:sz w:val="56"/>
                          <w:szCs w:val="56"/>
                          <w:lang w:val="fr-BE"/>
                        </w:rPr>
                        <w:t>ionato</w:t>
                      </w:r>
                      <w:proofErr w:type="spellEnd"/>
                      <w:r w:rsidRPr="001B097C">
                        <w:rPr>
                          <w:rFonts w:ascii="Calibri" w:eastAsia="Times New Roman" w:hAnsi="Calibri" w:cs="Calibri"/>
                          <w:b/>
                          <w:bCs/>
                          <w:color w:val="00B050"/>
                          <w:sz w:val="56"/>
                          <w:szCs w:val="56"/>
                          <w:lang w:val="fr-BE"/>
                        </w:rPr>
                        <w:t xml:space="preserve"> </w:t>
                      </w:r>
                      <w:proofErr w:type="spellStart"/>
                      <w:r w:rsidRPr="0041439E">
                        <w:rPr>
                          <w:rFonts w:ascii="Calibri" w:eastAsia="Times New Roman" w:hAnsi="Calibri" w:cs="Calibri"/>
                          <w:b/>
                          <w:bCs/>
                          <w:color w:val="FF0000"/>
                          <w:sz w:val="56"/>
                          <w:szCs w:val="56"/>
                          <w:lang w:val="fr-BE"/>
                        </w:rPr>
                        <w:t>version</w:t>
                      </w:r>
                      <w:r>
                        <w:rPr>
                          <w:rFonts w:ascii="Calibri" w:eastAsia="Times New Roman" w:hAnsi="Calibri" w:cs="Calibri"/>
                          <w:b/>
                          <w:bCs/>
                          <w:color w:val="FF0000"/>
                          <w:sz w:val="56"/>
                          <w:szCs w:val="56"/>
                          <w:lang w:val="fr-BE"/>
                        </w:rPr>
                        <w:t>e</w:t>
                      </w:r>
                      <w:proofErr w:type="spellEnd"/>
                      <w:r w:rsidRPr="0041439E">
                        <w:rPr>
                          <w:rFonts w:ascii="Calibri" w:eastAsia="Times New Roman" w:hAnsi="Calibri" w:cs="Calibri"/>
                          <w:b/>
                          <w:bCs/>
                          <w:color w:val="FF0000"/>
                          <w:sz w:val="56"/>
                          <w:szCs w:val="56"/>
                          <w:lang w:val="fr-BE"/>
                        </w:rPr>
                        <w:t xml:space="preserve"> 2</w:t>
                      </w:r>
                    </w:p>
                    <w:p w14:paraId="17EAB246" w14:textId="77777777" w:rsidR="00874D97" w:rsidRPr="00C246B8" w:rsidRDefault="00874D97" w:rsidP="008124B2">
                      <w:pPr>
                        <w:jc w:val="center"/>
                        <w:rPr>
                          <w:rFonts w:ascii="Calibri" w:eastAsia="Times New Roman" w:hAnsi="Calibri" w:cs="Calibri"/>
                          <w:b/>
                          <w:bCs/>
                          <w:color w:val="4472C4" w:themeColor="accent1"/>
                          <w:sz w:val="48"/>
                          <w:szCs w:val="48"/>
                          <w:lang w:val="fr-BE"/>
                        </w:rPr>
                      </w:pPr>
                    </w:p>
                    <w:p w14:paraId="129A261C" w14:textId="2AB8ED1A" w:rsidR="00874D97" w:rsidRDefault="00874D97" w:rsidP="008124B2">
                      <w:pPr>
                        <w:jc w:val="center"/>
                        <w:rPr>
                          <w:rFonts w:ascii="Calibri" w:eastAsia="Times New Roman" w:hAnsi="Calibri" w:cs="Calibri"/>
                          <w:b/>
                          <w:bCs/>
                          <w:color w:val="4472C4" w:themeColor="accent1"/>
                          <w:sz w:val="48"/>
                          <w:szCs w:val="48"/>
                          <w:lang w:val="fr-BE"/>
                        </w:rPr>
                      </w:pPr>
                    </w:p>
                    <w:p w14:paraId="136CC688" w14:textId="77777777" w:rsidR="00874D97" w:rsidRPr="00C246B8" w:rsidRDefault="00874D97" w:rsidP="008124B2">
                      <w:pPr>
                        <w:jc w:val="center"/>
                        <w:rPr>
                          <w:rFonts w:ascii="Calibri" w:eastAsia="Times New Roman" w:hAnsi="Calibri" w:cs="Calibri"/>
                          <w:b/>
                          <w:bCs/>
                          <w:color w:val="4472C4" w:themeColor="accent1"/>
                          <w:sz w:val="48"/>
                          <w:szCs w:val="48"/>
                          <w:lang w:val="fr-BE"/>
                        </w:rPr>
                      </w:pPr>
                    </w:p>
                    <w:p w14:paraId="3BDDCB1D" w14:textId="1E5698F8" w:rsidR="00874D97" w:rsidRDefault="00874D97" w:rsidP="008124B2">
                      <w:pPr>
                        <w:jc w:val="center"/>
                        <w:rPr>
                          <w:rFonts w:ascii="Calibri" w:eastAsia="Times New Roman" w:hAnsi="Calibri" w:cs="Calibri"/>
                          <w:b/>
                          <w:bCs/>
                          <w:color w:val="4472C4" w:themeColor="accent1"/>
                          <w:sz w:val="48"/>
                          <w:szCs w:val="48"/>
                        </w:rPr>
                      </w:pPr>
                      <w:r>
                        <w:rPr>
                          <w:noProof/>
                          <w:lang w:val="it-IT" w:eastAsia="it-IT"/>
                        </w:rPr>
                        <w:drawing>
                          <wp:inline distT="0" distB="0" distL="0" distR="0" wp14:anchorId="7EB28A90" wp14:editId="1548ABAC">
                            <wp:extent cx="2302645" cy="14986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4731" cy="1525991"/>
                                    </a:xfrm>
                                    <a:prstGeom prst="rect">
                                      <a:avLst/>
                                    </a:prstGeom>
                                    <a:noFill/>
                                    <a:ln>
                                      <a:noFill/>
                                    </a:ln>
                                  </pic:spPr>
                                </pic:pic>
                              </a:graphicData>
                            </a:graphic>
                          </wp:inline>
                        </w:drawing>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rFonts w:ascii="Calibri" w:eastAsia="Times New Roman" w:hAnsi="Calibri" w:cs="Calibri"/>
                          <w:b/>
                          <w:bCs/>
                          <w:color w:val="4472C4" w:themeColor="accent1"/>
                          <w:sz w:val="48"/>
                          <w:szCs w:val="48"/>
                        </w:rPr>
                        <w:tab/>
                      </w:r>
                      <w:r>
                        <w:rPr>
                          <w:noProof/>
                          <w:lang w:val="it-IT" w:eastAsia="it-IT"/>
                        </w:rPr>
                        <w:drawing>
                          <wp:inline distT="0" distB="0" distL="0" distR="0" wp14:anchorId="6CB75668" wp14:editId="507AD661">
                            <wp:extent cx="2512695" cy="867410"/>
                            <wp:effectExtent l="0" t="0" r="1905" b="889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a:fillRect/>
                                    </a:stretch>
                                  </pic:blipFill>
                                  <pic:spPr>
                                    <a:xfrm>
                                      <a:off x="0" y="0"/>
                                      <a:ext cx="2512695" cy="867410"/>
                                    </a:xfrm>
                                    <a:prstGeom prst="rect">
                                      <a:avLst/>
                                    </a:prstGeom>
                                  </pic:spPr>
                                </pic:pic>
                              </a:graphicData>
                            </a:graphic>
                          </wp:inline>
                        </w:drawing>
                      </w:r>
                    </w:p>
                    <w:p w14:paraId="17B0C851" w14:textId="245403A0" w:rsidR="00874D97" w:rsidRDefault="00874D97" w:rsidP="00411C45">
                      <w:pPr>
                        <w:jc w:val="right"/>
                        <w:rPr>
                          <w:color w:val="4472C4" w:themeColor="accent1"/>
                          <w:sz w:val="28"/>
                          <w:szCs w:val="28"/>
                          <w:lang w:val="fr-BE"/>
                        </w:rPr>
                      </w:pPr>
                      <w:proofErr w:type="spellStart"/>
                      <w:r>
                        <w:rPr>
                          <w:color w:val="4472C4" w:themeColor="accent1"/>
                          <w:sz w:val="28"/>
                          <w:szCs w:val="28"/>
                          <w:lang w:val="fr-BE"/>
                        </w:rPr>
                        <w:t>Versione</w:t>
                      </w:r>
                      <w:proofErr w:type="spellEnd"/>
                      <w:r>
                        <w:rPr>
                          <w:color w:val="4472C4" w:themeColor="accent1"/>
                          <w:sz w:val="28"/>
                          <w:szCs w:val="28"/>
                          <w:lang w:val="fr-BE"/>
                        </w:rPr>
                        <w:t xml:space="preserve">  </w:t>
                      </w:r>
                      <w:r w:rsidRPr="005C4CA2">
                        <w:rPr>
                          <w:color w:val="FF0000"/>
                          <w:sz w:val="28"/>
                          <w:szCs w:val="28"/>
                          <w:lang w:val="fr-BE"/>
                        </w:rPr>
                        <w:t>25/11/22</w:t>
                      </w:r>
                    </w:p>
                    <w:p w14:paraId="6323338D" w14:textId="77777777" w:rsidR="00874D97" w:rsidRDefault="00874D97" w:rsidP="00411C45">
                      <w:pPr>
                        <w:jc w:val="right"/>
                        <w:rPr>
                          <w:rFonts w:ascii="Calibri" w:eastAsia="Times New Roman" w:hAnsi="Calibri" w:cs="Calibri"/>
                          <w:b/>
                          <w:bCs/>
                          <w:color w:val="4472C4" w:themeColor="accent1"/>
                          <w:sz w:val="48"/>
                          <w:szCs w:val="48"/>
                        </w:rPr>
                      </w:pPr>
                    </w:p>
                    <w:p w14:paraId="594C068D" w14:textId="77777777" w:rsidR="00874D97" w:rsidRDefault="00874D97" w:rsidP="008124B2">
                      <w:pPr>
                        <w:jc w:val="center"/>
                        <w:rPr>
                          <w:rFonts w:ascii="Calibri" w:eastAsia="Times New Roman" w:hAnsi="Calibri" w:cs="Calibri"/>
                          <w:b/>
                          <w:bCs/>
                          <w:color w:val="4472C4" w:themeColor="accent1"/>
                          <w:sz w:val="48"/>
                          <w:szCs w:val="48"/>
                        </w:rPr>
                      </w:pPr>
                    </w:p>
                  </w:txbxContent>
                </v:textbox>
                <w10:wrap type="square"/>
              </v:shape>
            </w:pict>
          </mc:Fallback>
        </mc:AlternateContent>
      </w:r>
      <w:r w:rsidR="002B2958">
        <w:br w:type="page"/>
      </w:r>
    </w:p>
    <w:p w14:paraId="66001ADE" w14:textId="717C79E5" w:rsidR="008124B2" w:rsidRPr="00BE53F2" w:rsidRDefault="008124B2" w:rsidP="008124B2">
      <w:pPr>
        <w:spacing w:before="120"/>
        <w:jc w:val="center"/>
        <w:rPr>
          <w:b/>
          <w:bCs/>
          <w:color w:val="4472C4" w:themeColor="accent1"/>
          <w:sz w:val="40"/>
          <w:szCs w:val="40"/>
          <w:lang w:val="it-IT"/>
        </w:rPr>
      </w:pPr>
      <w:r w:rsidRPr="00BE53F2">
        <w:rPr>
          <w:b/>
          <w:bCs/>
          <w:color w:val="4472C4" w:themeColor="accent1"/>
          <w:sz w:val="40"/>
          <w:szCs w:val="40"/>
          <w:lang w:val="it-IT"/>
        </w:rPr>
        <w:lastRenderedPageBreak/>
        <w:t xml:space="preserve">SQAS 2022 </w:t>
      </w:r>
      <w:r w:rsidR="00BE53F2" w:rsidRPr="00BE53F2">
        <w:rPr>
          <w:b/>
          <w:bCs/>
          <w:color w:val="4472C4" w:themeColor="accent1"/>
          <w:sz w:val="40"/>
          <w:szCs w:val="40"/>
          <w:lang w:val="it-IT"/>
        </w:rPr>
        <w:t>Servizio di Trasporto</w:t>
      </w:r>
      <w:r w:rsidRPr="00BE53F2">
        <w:rPr>
          <w:b/>
          <w:bCs/>
          <w:color w:val="4472C4" w:themeColor="accent1"/>
          <w:sz w:val="40"/>
          <w:szCs w:val="40"/>
          <w:lang w:val="it-IT"/>
        </w:rPr>
        <w:t>– Question</w:t>
      </w:r>
      <w:r w:rsidR="00BE53F2">
        <w:rPr>
          <w:b/>
          <w:bCs/>
          <w:color w:val="4472C4" w:themeColor="accent1"/>
          <w:sz w:val="40"/>
          <w:szCs w:val="40"/>
          <w:lang w:val="it-IT"/>
        </w:rPr>
        <w:t>ario</w:t>
      </w:r>
    </w:p>
    <w:p w14:paraId="2D139B21" w14:textId="77777777" w:rsidR="008124B2" w:rsidRPr="00BE53F2" w:rsidRDefault="008124B2" w:rsidP="008124B2">
      <w:pPr>
        <w:tabs>
          <w:tab w:val="left" w:pos="5522"/>
        </w:tabs>
        <w:spacing w:before="120"/>
        <w:rPr>
          <w:b/>
          <w:bCs/>
          <w:noProof/>
          <w:color w:val="4472C4" w:themeColor="accent1"/>
          <w:sz w:val="40"/>
          <w:szCs w:val="40"/>
          <w:lang w:val="it-IT"/>
        </w:rPr>
      </w:pPr>
    </w:p>
    <w:p w14:paraId="64330AB7" w14:textId="50363727" w:rsidR="008124B2" w:rsidRPr="00BE53F2" w:rsidRDefault="008124B2" w:rsidP="008124B2">
      <w:pPr>
        <w:spacing w:after="0" w:line="240" w:lineRule="auto"/>
        <w:ind w:left="567"/>
        <w:rPr>
          <w:b/>
          <w:bCs/>
          <w:sz w:val="32"/>
          <w:szCs w:val="32"/>
          <w:lang w:val="it-IT"/>
        </w:rPr>
      </w:pPr>
      <w:r w:rsidRPr="00BE53F2">
        <w:rPr>
          <w:b/>
          <w:bCs/>
          <w:sz w:val="32"/>
          <w:szCs w:val="32"/>
          <w:lang w:val="it-IT"/>
        </w:rPr>
        <w:t>6.</w:t>
      </w:r>
      <w:r w:rsidRPr="00BE53F2">
        <w:rPr>
          <w:b/>
          <w:bCs/>
          <w:sz w:val="32"/>
          <w:szCs w:val="32"/>
          <w:lang w:val="it-IT"/>
        </w:rPr>
        <w:tab/>
      </w:r>
      <w:r w:rsidR="00BE53F2" w:rsidRPr="00BE53F2">
        <w:rPr>
          <w:rStyle w:val="Hyperlink"/>
          <w:b/>
          <w:bCs/>
          <w:color w:val="auto"/>
          <w:sz w:val="32"/>
          <w:szCs w:val="32"/>
          <w:lang w:val="it-IT"/>
        </w:rPr>
        <w:t>Gestione dei subappaltatori</w:t>
      </w:r>
    </w:p>
    <w:p w14:paraId="152F047F" w14:textId="708DD6FB" w:rsidR="008124B2" w:rsidRPr="00BE53F2" w:rsidRDefault="008124B2" w:rsidP="008124B2">
      <w:pPr>
        <w:spacing w:after="0" w:line="240" w:lineRule="auto"/>
        <w:ind w:left="567"/>
        <w:rPr>
          <w:sz w:val="32"/>
          <w:szCs w:val="32"/>
          <w:lang w:val="it-IT"/>
        </w:rPr>
      </w:pPr>
      <w:r w:rsidRPr="00BE53F2">
        <w:rPr>
          <w:sz w:val="32"/>
          <w:szCs w:val="32"/>
          <w:lang w:val="it-IT"/>
        </w:rPr>
        <w:tab/>
      </w:r>
      <w:r w:rsidRPr="00BE53F2">
        <w:rPr>
          <w:sz w:val="32"/>
          <w:szCs w:val="32"/>
          <w:lang w:val="it-IT"/>
        </w:rPr>
        <w:tab/>
        <w:t>6.1</w:t>
      </w:r>
      <w:r w:rsidR="00A11395" w:rsidRPr="00BE53F2">
        <w:rPr>
          <w:sz w:val="32"/>
          <w:szCs w:val="32"/>
          <w:lang w:val="it-IT"/>
        </w:rPr>
        <w:t>.</w:t>
      </w:r>
      <w:r w:rsidRPr="00BE53F2">
        <w:rPr>
          <w:sz w:val="32"/>
          <w:szCs w:val="32"/>
          <w:lang w:val="it-IT"/>
        </w:rPr>
        <w:tab/>
      </w:r>
      <w:r w:rsidR="00BE53F2" w:rsidRPr="008E67D0">
        <w:rPr>
          <w:rStyle w:val="Hyperlink"/>
          <w:color w:val="auto"/>
          <w:sz w:val="32"/>
          <w:szCs w:val="32"/>
          <w:lang w:val="it-IT"/>
        </w:rPr>
        <w:t>Servizi di sub-appalto</w:t>
      </w:r>
    </w:p>
    <w:p w14:paraId="47CC32D6" w14:textId="5F61DF2F" w:rsidR="008124B2" w:rsidRPr="00BE53F2" w:rsidRDefault="008124B2" w:rsidP="008124B2">
      <w:pPr>
        <w:spacing w:after="0" w:line="240" w:lineRule="auto"/>
        <w:ind w:left="567"/>
        <w:rPr>
          <w:sz w:val="32"/>
          <w:szCs w:val="32"/>
          <w:lang w:val="it-IT"/>
        </w:rPr>
      </w:pPr>
      <w:r w:rsidRPr="00BE53F2">
        <w:rPr>
          <w:sz w:val="32"/>
          <w:szCs w:val="32"/>
          <w:lang w:val="it-IT"/>
        </w:rPr>
        <w:tab/>
      </w:r>
      <w:r w:rsidRPr="00BE53F2">
        <w:rPr>
          <w:sz w:val="32"/>
          <w:szCs w:val="32"/>
          <w:lang w:val="it-IT"/>
        </w:rPr>
        <w:tab/>
        <w:t>6.2</w:t>
      </w:r>
      <w:r w:rsidR="00A11395" w:rsidRPr="00BE53F2">
        <w:rPr>
          <w:sz w:val="32"/>
          <w:szCs w:val="32"/>
          <w:lang w:val="it-IT"/>
        </w:rPr>
        <w:t>.</w:t>
      </w:r>
      <w:r w:rsidRPr="00BE53F2">
        <w:rPr>
          <w:sz w:val="32"/>
          <w:szCs w:val="32"/>
          <w:lang w:val="it-IT"/>
        </w:rPr>
        <w:tab/>
      </w:r>
      <w:r w:rsidR="00BE53F2" w:rsidRPr="008E67D0">
        <w:rPr>
          <w:rStyle w:val="Hyperlink"/>
          <w:color w:val="auto"/>
          <w:sz w:val="32"/>
          <w:szCs w:val="32"/>
          <w:lang w:val="it-IT"/>
        </w:rPr>
        <w:t>Monitoraggio delle prestazioni dei subappaltatori.</w:t>
      </w:r>
    </w:p>
    <w:p w14:paraId="7FC70624" w14:textId="5EC8559A" w:rsidR="008124B2" w:rsidRPr="00BE53F2" w:rsidRDefault="008124B2" w:rsidP="008124B2">
      <w:pPr>
        <w:spacing w:before="120" w:after="0" w:line="240" w:lineRule="auto"/>
        <w:ind w:left="567"/>
        <w:rPr>
          <w:b/>
          <w:bCs/>
          <w:sz w:val="32"/>
          <w:szCs w:val="32"/>
          <w:lang w:val="it-IT"/>
        </w:rPr>
      </w:pPr>
      <w:r w:rsidRPr="00BE53F2">
        <w:rPr>
          <w:b/>
          <w:bCs/>
          <w:sz w:val="32"/>
          <w:szCs w:val="32"/>
          <w:lang w:val="it-IT"/>
        </w:rPr>
        <w:t>7.</w:t>
      </w:r>
      <w:r w:rsidRPr="00BE53F2">
        <w:rPr>
          <w:b/>
          <w:bCs/>
          <w:sz w:val="32"/>
          <w:szCs w:val="32"/>
          <w:lang w:val="it-IT"/>
        </w:rPr>
        <w:tab/>
      </w:r>
      <w:r w:rsidR="00BE53F2" w:rsidRPr="008E67D0">
        <w:rPr>
          <w:rStyle w:val="Hyperlink"/>
          <w:b/>
          <w:bCs/>
          <w:color w:val="auto"/>
          <w:sz w:val="32"/>
          <w:szCs w:val="32"/>
          <w:lang w:val="it-IT"/>
        </w:rPr>
        <w:t>Attrezzature: Specifica, Ispezione, Manutenzione e Calibrazione</w:t>
      </w:r>
    </w:p>
    <w:p w14:paraId="1143A172" w14:textId="1713F850" w:rsidR="008124B2" w:rsidRPr="00BE53F2" w:rsidRDefault="008124B2" w:rsidP="008124B2">
      <w:pPr>
        <w:spacing w:after="0" w:line="240" w:lineRule="auto"/>
        <w:ind w:left="567"/>
        <w:rPr>
          <w:sz w:val="32"/>
          <w:szCs w:val="32"/>
          <w:lang w:val="it-IT"/>
        </w:rPr>
      </w:pPr>
      <w:r w:rsidRPr="00BE53F2">
        <w:rPr>
          <w:sz w:val="32"/>
          <w:szCs w:val="32"/>
          <w:lang w:val="it-IT"/>
        </w:rPr>
        <w:tab/>
      </w:r>
      <w:r w:rsidRPr="00BE53F2">
        <w:rPr>
          <w:sz w:val="32"/>
          <w:szCs w:val="32"/>
          <w:lang w:val="it-IT"/>
        </w:rPr>
        <w:tab/>
        <w:t>7.1</w:t>
      </w:r>
      <w:r w:rsidR="00A11395" w:rsidRPr="00BE53F2">
        <w:rPr>
          <w:sz w:val="32"/>
          <w:szCs w:val="32"/>
          <w:lang w:val="it-IT"/>
        </w:rPr>
        <w:t>.</w:t>
      </w:r>
      <w:r w:rsidRPr="00BE53F2">
        <w:rPr>
          <w:sz w:val="32"/>
          <w:szCs w:val="32"/>
          <w:lang w:val="it-IT"/>
        </w:rPr>
        <w:tab/>
      </w:r>
      <w:r w:rsidR="00BE53F2" w:rsidRPr="00BE53F2">
        <w:rPr>
          <w:rStyle w:val="Hyperlink"/>
          <w:color w:val="auto"/>
          <w:sz w:val="32"/>
          <w:szCs w:val="32"/>
          <w:lang w:val="it-IT"/>
        </w:rPr>
        <w:t>Specifiche delle attrezzature</w:t>
      </w:r>
    </w:p>
    <w:p w14:paraId="6A954A62" w14:textId="149FA2EF" w:rsidR="008124B2" w:rsidRPr="00BE53F2" w:rsidRDefault="008124B2" w:rsidP="008124B2">
      <w:pPr>
        <w:spacing w:after="0" w:line="240" w:lineRule="auto"/>
        <w:ind w:left="567"/>
        <w:rPr>
          <w:rStyle w:val="Hyperlink"/>
          <w:color w:val="auto"/>
          <w:lang w:val="it-IT"/>
        </w:rPr>
      </w:pPr>
      <w:r w:rsidRPr="00BE53F2">
        <w:rPr>
          <w:sz w:val="32"/>
          <w:szCs w:val="32"/>
          <w:lang w:val="it-IT"/>
        </w:rPr>
        <w:tab/>
      </w:r>
      <w:r w:rsidRPr="00BE53F2">
        <w:rPr>
          <w:sz w:val="32"/>
          <w:szCs w:val="32"/>
          <w:lang w:val="it-IT"/>
        </w:rPr>
        <w:tab/>
        <w:t>7.2</w:t>
      </w:r>
      <w:r w:rsidR="00A11395" w:rsidRPr="00BE53F2">
        <w:rPr>
          <w:sz w:val="32"/>
          <w:szCs w:val="32"/>
          <w:lang w:val="it-IT"/>
        </w:rPr>
        <w:t>.</w:t>
      </w:r>
      <w:r w:rsidRPr="00BE53F2">
        <w:rPr>
          <w:sz w:val="32"/>
          <w:szCs w:val="32"/>
          <w:lang w:val="it-IT"/>
        </w:rPr>
        <w:tab/>
      </w:r>
      <w:r w:rsidR="00BE53F2" w:rsidRPr="00BE53F2">
        <w:rPr>
          <w:rStyle w:val="Hyperlink"/>
          <w:color w:val="auto"/>
          <w:sz w:val="32"/>
          <w:szCs w:val="32"/>
          <w:lang w:val="it-IT"/>
        </w:rPr>
        <w:t>Ispezione, manutenzione e taratura dell'attrezzatura</w:t>
      </w:r>
    </w:p>
    <w:p w14:paraId="0E4B2BE2" w14:textId="77777777" w:rsidR="00BE53F2" w:rsidRDefault="008124B2" w:rsidP="00BE53F2">
      <w:pPr>
        <w:spacing w:before="120" w:after="0" w:line="240" w:lineRule="auto"/>
        <w:ind w:left="567"/>
        <w:rPr>
          <w:sz w:val="32"/>
          <w:szCs w:val="32"/>
          <w:lang w:val="it-IT"/>
        </w:rPr>
      </w:pPr>
      <w:r w:rsidRPr="00BE53F2">
        <w:rPr>
          <w:b/>
          <w:bCs/>
          <w:sz w:val="32"/>
          <w:szCs w:val="32"/>
          <w:lang w:val="it-IT"/>
        </w:rPr>
        <w:t>8.</w:t>
      </w:r>
      <w:r w:rsidRPr="00BE53F2">
        <w:rPr>
          <w:b/>
          <w:bCs/>
          <w:sz w:val="32"/>
          <w:szCs w:val="32"/>
          <w:lang w:val="it-IT"/>
        </w:rPr>
        <w:tab/>
      </w:r>
      <w:r w:rsidR="00BE53F2" w:rsidRPr="008E67D0">
        <w:rPr>
          <w:rStyle w:val="Hyperlink"/>
          <w:b/>
          <w:bCs/>
          <w:color w:val="auto"/>
          <w:sz w:val="32"/>
          <w:szCs w:val="32"/>
          <w:lang w:val="it-IT"/>
        </w:rPr>
        <w:t>Sicurezza Basata sul Comportamento (BBS o programma equivalente)</w:t>
      </w:r>
      <w:r w:rsidRPr="008E67D0">
        <w:rPr>
          <w:rStyle w:val="Hyperlink"/>
          <w:b/>
          <w:bCs/>
          <w:color w:val="auto"/>
          <w:lang w:val="it-IT"/>
        </w:rPr>
        <w:tab/>
      </w:r>
      <w:r w:rsidRPr="00BE53F2">
        <w:rPr>
          <w:sz w:val="32"/>
          <w:szCs w:val="32"/>
          <w:lang w:val="it-IT"/>
        </w:rPr>
        <w:tab/>
      </w:r>
    </w:p>
    <w:p w14:paraId="2B3E9255" w14:textId="635A7D6D" w:rsidR="008124B2" w:rsidRPr="00254725" w:rsidRDefault="00BE53F2" w:rsidP="00254725">
      <w:pPr>
        <w:spacing w:before="120" w:after="0" w:line="240" w:lineRule="auto"/>
        <w:ind w:left="567"/>
        <w:rPr>
          <w:rStyle w:val="Hyperlink"/>
          <w:color w:val="auto"/>
          <w:lang w:val="it-IT"/>
        </w:rPr>
      </w:pPr>
      <w:r>
        <w:rPr>
          <w:b/>
          <w:bCs/>
          <w:sz w:val="32"/>
          <w:szCs w:val="32"/>
          <w:lang w:val="it-IT"/>
        </w:rPr>
        <w:tab/>
      </w:r>
      <w:r>
        <w:rPr>
          <w:b/>
          <w:bCs/>
          <w:sz w:val="32"/>
          <w:szCs w:val="32"/>
          <w:lang w:val="it-IT"/>
        </w:rPr>
        <w:tab/>
      </w:r>
      <w:r w:rsidR="008124B2" w:rsidRPr="00BE53F2">
        <w:rPr>
          <w:sz w:val="32"/>
          <w:szCs w:val="32"/>
          <w:lang w:val="it-IT"/>
        </w:rPr>
        <w:t>8.1</w:t>
      </w:r>
      <w:r w:rsidR="00A11395" w:rsidRPr="00BE53F2">
        <w:rPr>
          <w:sz w:val="32"/>
          <w:szCs w:val="32"/>
          <w:lang w:val="it-IT"/>
        </w:rPr>
        <w:t>.</w:t>
      </w:r>
      <w:r w:rsidR="008124B2" w:rsidRPr="00BE53F2">
        <w:rPr>
          <w:sz w:val="32"/>
          <w:szCs w:val="32"/>
          <w:lang w:val="it-IT"/>
        </w:rPr>
        <w:tab/>
      </w:r>
      <w:r w:rsidR="00254725" w:rsidRPr="00254725">
        <w:rPr>
          <w:rStyle w:val="Hyperlink"/>
          <w:color w:val="auto"/>
          <w:sz w:val="32"/>
          <w:szCs w:val="32"/>
          <w:lang w:val="it-IT"/>
        </w:rPr>
        <w:t>Sicurezza basata sul comportamento per una guida sicura.</w:t>
      </w:r>
    </w:p>
    <w:p w14:paraId="1A80854C" w14:textId="5E9E1181" w:rsidR="008124B2" w:rsidRPr="00254725" w:rsidRDefault="008124B2" w:rsidP="008124B2">
      <w:pPr>
        <w:spacing w:after="0" w:line="240" w:lineRule="auto"/>
        <w:ind w:left="567"/>
        <w:rPr>
          <w:rStyle w:val="Hyperlink"/>
          <w:color w:val="auto"/>
          <w:lang w:val="it-IT"/>
        </w:rPr>
      </w:pPr>
      <w:r w:rsidRPr="00254725">
        <w:rPr>
          <w:sz w:val="32"/>
          <w:szCs w:val="32"/>
          <w:lang w:val="it-IT"/>
        </w:rPr>
        <w:tab/>
      </w:r>
      <w:r w:rsidRPr="00254725">
        <w:rPr>
          <w:sz w:val="32"/>
          <w:szCs w:val="32"/>
          <w:lang w:val="it-IT"/>
        </w:rPr>
        <w:tab/>
        <w:t>8.2</w:t>
      </w:r>
      <w:r w:rsidR="00A11395" w:rsidRPr="00254725">
        <w:rPr>
          <w:sz w:val="32"/>
          <w:szCs w:val="32"/>
          <w:lang w:val="it-IT"/>
        </w:rPr>
        <w:t>.</w:t>
      </w:r>
      <w:r w:rsidRPr="00254725">
        <w:rPr>
          <w:sz w:val="32"/>
          <w:szCs w:val="32"/>
          <w:lang w:val="it-IT"/>
        </w:rPr>
        <w:tab/>
      </w:r>
      <w:r w:rsidR="00254725" w:rsidRPr="00254725">
        <w:rPr>
          <w:rStyle w:val="Hyperlink"/>
          <w:color w:val="auto"/>
          <w:sz w:val="32"/>
          <w:szCs w:val="32"/>
          <w:lang w:val="it-IT"/>
        </w:rPr>
        <w:t xml:space="preserve">Linee guida </w:t>
      </w:r>
      <w:r w:rsidR="00254725" w:rsidRPr="008E67D0">
        <w:rPr>
          <w:rStyle w:val="Hyperlink"/>
          <w:color w:val="auto"/>
          <w:sz w:val="32"/>
          <w:szCs w:val="32"/>
          <w:lang w:val="it-IT"/>
        </w:rPr>
        <w:t xml:space="preserve">di buona prassi </w:t>
      </w:r>
      <w:r w:rsidR="00254725" w:rsidRPr="00254725">
        <w:rPr>
          <w:rStyle w:val="Hyperlink"/>
          <w:color w:val="auto"/>
          <w:sz w:val="32"/>
          <w:szCs w:val="32"/>
          <w:lang w:val="it-IT"/>
        </w:rPr>
        <w:t xml:space="preserve"> per il carico e lo scarico sicuro dei veicoli per il trasporto </w:t>
      </w:r>
      <w:r w:rsidR="00254725" w:rsidRPr="008E67D0">
        <w:rPr>
          <w:rStyle w:val="Hyperlink"/>
          <w:color w:val="auto"/>
          <w:sz w:val="32"/>
          <w:szCs w:val="32"/>
          <w:lang w:val="it-IT"/>
        </w:rPr>
        <w:t xml:space="preserve">merci </w:t>
      </w:r>
      <w:r w:rsidR="00254725" w:rsidRPr="00254725">
        <w:rPr>
          <w:rStyle w:val="Hyperlink"/>
          <w:color w:val="auto"/>
          <w:sz w:val="32"/>
          <w:szCs w:val="32"/>
          <w:lang w:val="it-IT"/>
        </w:rPr>
        <w:t>su strada.</w:t>
      </w:r>
    </w:p>
    <w:p w14:paraId="0E9CCA1C" w14:textId="77777777" w:rsidR="00254725" w:rsidRPr="00254725" w:rsidRDefault="008124B2" w:rsidP="00254725">
      <w:pPr>
        <w:spacing w:after="0" w:line="240" w:lineRule="auto"/>
        <w:ind w:left="567"/>
        <w:rPr>
          <w:rStyle w:val="Hyperlink"/>
          <w:color w:val="auto"/>
          <w:sz w:val="32"/>
          <w:szCs w:val="32"/>
          <w:lang w:val="it-IT"/>
        </w:rPr>
      </w:pPr>
      <w:r w:rsidRPr="00254725">
        <w:rPr>
          <w:sz w:val="32"/>
          <w:szCs w:val="32"/>
          <w:lang w:val="it-IT"/>
        </w:rPr>
        <w:tab/>
      </w:r>
      <w:r w:rsidRPr="00254725">
        <w:rPr>
          <w:sz w:val="32"/>
          <w:szCs w:val="32"/>
          <w:lang w:val="it-IT"/>
        </w:rPr>
        <w:tab/>
        <w:t>8.3</w:t>
      </w:r>
      <w:r w:rsidR="00A11395" w:rsidRPr="00254725">
        <w:rPr>
          <w:sz w:val="32"/>
          <w:szCs w:val="32"/>
          <w:lang w:val="it-IT"/>
        </w:rPr>
        <w:t>.</w:t>
      </w:r>
      <w:r w:rsidRPr="00254725">
        <w:rPr>
          <w:sz w:val="32"/>
          <w:szCs w:val="32"/>
          <w:lang w:val="it-IT"/>
        </w:rPr>
        <w:tab/>
      </w:r>
      <w:r w:rsidR="00254725" w:rsidRPr="00254725">
        <w:rPr>
          <w:rStyle w:val="Hyperlink"/>
          <w:color w:val="auto"/>
          <w:sz w:val="32"/>
          <w:szCs w:val="32"/>
          <w:lang w:val="it-IT"/>
        </w:rPr>
        <w:t>Sensibilizzazione di tutte le controparti nel servizio</w:t>
      </w:r>
    </w:p>
    <w:p w14:paraId="10E094AF" w14:textId="77777777" w:rsidR="00254725" w:rsidRDefault="008124B2" w:rsidP="008124B2">
      <w:pPr>
        <w:spacing w:after="0" w:line="240" w:lineRule="auto"/>
        <w:ind w:left="567"/>
        <w:rPr>
          <w:lang w:val="it-IT"/>
        </w:rPr>
      </w:pPr>
      <w:r w:rsidRPr="00254725">
        <w:rPr>
          <w:b/>
          <w:bCs/>
          <w:sz w:val="32"/>
          <w:szCs w:val="32"/>
          <w:lang w:val="it-IT"/>
        </w:rPr>
        <w:t>9.</w:t>
      </w:r>
      <w:r w:rsidRPr="00254725">
        <w:rPr>
          <w:b/>
          <w:bCs/>
          <w:sz w:val="32"/>
          <w:szCs w:val="32"/>
          <w:lang w:val="it-IT"/>
        </w:rPr>
        <w:tab/>
      </w:r>
      <w:r w:rsidR="00254725" w:rsidRPr="008E67D0">
        <w:rPr>
          <w:rStyle w:val="Hyperlink"/>
          <w:b/>
          <w:bCs/>
          <w:color w:val="auto"/>
          <w:sz w:val="32"/>
          <w:szCs w:val="32"/>
          <w:lang w:val="it-IT"/>
        </w:rPr>
        <w:t>Gestione delle emissioni di gas a effetto serra da trasporto (GHG)</w:t>
      </w:r>
    </w:p>
    <w:p w14:paraId="38CD74FB" w14:textId="1AA705D8" w:rsidR="008124B2" w:rsidRPr="008E67D0" w:rsidRDefault="008124B2" w:rsidP="008124B2">
      <w:pPr>
        <w:spacing w:after="0" w:line="240" w:lineRule="auto"/>
        <w:ind w:left="567"/>
        <w:rPr>
          <w:color w:val="0070C0"/>
          <w:sz w:val="32"/>
          <w:szCs w:val="32"/>
          <w:lang w:val="it-IT"/>
        </w:rPr>
      </w:pPr>
      <w:r w:rsidRPr="00254725">
        <w:rPr>
          <w:sz w:val="32"/>
          <w:szCs w:val="32"/>
          <w:lang w:val="it-IT"/>
        </w:rPr>
        <w:tab/>
      </w:r>
      <w:r w:rsidRPr="00254725">
        <w:rPr>
          <w:sz w:val="32"/>
          <w:szCs w:val="32"/>
          <w:lang w:val="it-IT"/>
        </w:rPr>
        <w:tab/>
      </w:r>
      <w:r w:rsidRPr="00254725">
        <w:rPr>
          <w:color w:val="0070C0"/>
          <w:sz w:val="32"/>
          <w:szCs w:val="32"/>
          <w:lang w:val="it-IT"/>
        </w:rPr>
        <w:t>9.1</w:t>
      </w:r>
      <w:r w:rsidR="00A11395" w:rsidRPr="00254725">
        <w:rPr>
          <w:color w:val="0070C0"/>
          <w:sz w:val="32"/>
          <w:szCs w:val="32"/>
          <w:lang w:val="it-IT"/>
        </w:rPr>
        <w:t>.</w:t>
      </w:r>
      <w:r w:rsidRPr="00254725">
        <w:rPr>
          <w:color w:val="0070C0"/>
          <w:sz w:val="32"/>
          <w:szCs w:val="32"/>
          <w:lang w:val="it-IT"/>
        </w:rPr>
        <w:tab/>
      </w:r>
      <w:hyperlink w:anchor="Scope1Emissionmeasurementofvehicles" w:history="1">
        <w:r w:rsidRPr="008E67D0">
          <w:rPr>
            <w:rStyle w:val="Hyperlink"/>
            <w:color w:val="0070C0"/>
            <w:sz w:val="32"/>
            <w:szCs w:val="32"/>
            <w:lang w:val="it-IT"/>
          </w:rPr>
          <w:t xml:space="preserve">Scope 1: </w:t>
        </w:r>
        <w:r w:rsidR="008E67D0" w:rsidRPr="008E67D0">
          <w:rPr>
            <w:rStyle w:val="Hyperlink"/>
            <w:color w:val="0070C0"/>
            <w:sz w:val="32"/>
            <w:szCs w:val="32"/>
            <w:lang w:val="it-IT"/>
          </w:rPr>
          <w:t xml:space="preserve">Misurazione delle emissioni dei veicoli posseduti o controllati dall'azienda. </w:t>
        </w:r>
      </w:hyperlink>
    </w:p>
    <w:p w14:paraId="3D0DA404" w14:textId="584AE9F9" w:rsidR="008124B2" w:rsidRPr="003725AC" w:rsidRDefault="008124B2" w:rsidP="008124B2">
      <w:pPr>
        <w:spacing w:after="0" w:line="240" w:lineRule="auto"/>
        <w:ind w:left="567"/>
        <w:rPr>
          <w:color w:val="0070C0"/>
          <w:sz w:val="32"/>
          <w:szCs w:val="32"/>
          <w:lang w:val="it-IT"/>
        </w:rPr>
      </w:pPr>
      <w:r w:rsidRPr="008E67D0">
        <w:rPr>
          <w:color w:val="0070C0"/>
          <w:sz w:val="32"/>
          <w:szCs w:val="32"/>
          <w:lang w:val="it-IT"/>
        </w:rPr>
        <w:tab/>
      </w:r>
      <w:r w:rsidRPr="008E67D0">
        <w:rPr>
          <w:color w:val="0070C0"/>
          <w:sz w:val="32"/>
          <w:szCs w:val="32"/>
          <w:lang w:val="it-IT"/>
        </w:rPr>
        <w:tab/>
      </w:r>
      <w:r w:rsidRPr="003725AC">
        <w:rPr>
          <w:color w:val="0070C0"/>
          <w:sz w:val="32"/>
          <w:szCs w:val="32"/>
          <w:lang w:val="it-IT"/>
        </w:rPr>
        <w:t>9.2</w:t>
      </w:r>
      <w:r w:rsidR="00A11395" w:rsidRPr="003725AC">
        <w:rPr>
          <w:color w:val="0070C0"/>
          <w:sz w:val="32"/>
          <w:szCs w:val="32"/>
          <w:lang w:val="it-IT"/>
        </w:rPr>
        <w:t>.</w:t>
      </w:r>
      <w:r w:rsidRPr="003725AC">
        <w:rPr>
          <w:color w:val="0070C0"/>
          <w:sz w:val="32"/>
          <w:szCs w:val="32"/>
          <w:lang w:val="it-IT"/>
        </w:rPr>
        <w:tab/>
      </w:r>
      <w:hyperlink w:anchor="Scope2Emissionsfromelectricity" w:history="1">
        <w:r w:rsidRPr="003725AC">
          <w:rPr>
            <w:rStyle w:val="Hyperlink"/>
            <w:color w:val="0070C0"/>
            <w:sz w:val="32"/>
            <w:szCs w:val="32"/>
            <w:lang w:val="it-IT"/>
          </w:rPr>
          <w:t xml:space="preserve">Scope 2: </w:t>
        </w:r>
        <w:r w:rsidR="008E67D0" w:rsidRPr="003725AC">
          <w:rPr>
            <w:rStyle w:val="Hyperlink"/>
            <w:color w:val="0070C0"/>
            <w:sz w:val="32"/>
            <w:szCs w:val="32"/>
            <w:lang w:val="it-IT"/>
          </w:rPr>
          <w:t xml:space="preserve">Emissioni derivanti dall'elettricità. </w:t>
        </w:r>
      </w:hyperlink>
    </w:p>
    <w:p w14:paraId="4F59F755" w14:textId="1C9291A3" w:rsidR="008124B2" w:rsidRPr="003725AC" w:rsidRDefault="008124B2" w:rsidP="008124B2">
      <w:pPr>
        <w:spacing w:after="0" w:line="240" w:lineRule="auto"/>
        <w:ind w:left="567"/>
        <w:rPr>
          <w:color w:val="0070C0"/>
          <w:sz w:val="32"/>
          <w:szCs w:val="32"/>
          <w:lang w:val="it-IT"/>
        </w:rPr>
      </w:pPr>
      <w:r w:rsidRPr="003725AC">
        <w:rPr>
          <w:color w:val="0070C0"/>
          <w:sz w:val="32"/>
          <w:szCs w:val="32"/>
          <w:lang w:val="it-IT"/>
        </w:rPr>
        <w:tab/>
      </w:r>
      <w:r w:rsidRPr="003725AC">
        <w:rPr>
          <w:color w:val="0070C0"/>
          <w:sz w:val="32"/>
          <w:szCs w:val="32"/>
          <w:lang w:val="it-IT"/>
        </w:rPr>
        <w:tab/>
        <w:t>9.3</w:t>
      </w:r>
      <w:r w:rsidR="00A11395" w:rsidRPr="003725AC">
        <w:rPr>
          <w:color w:val="0070C0"/>
          <w:sz w:val="32"/>
          <w:szCs w:val="32"/>
          <w:lang w:val="it-IT"/>
        </w:rPr>
        <w:t>.</w:t>
      </w:r>
      <w:r w:rsidRPr="003725AC">
        <w:rPr>
          <w:color w:val="0070C0"/>
          <w:sz w:val="32"/>
          <w:szCs w:val="32"/>
          <w:lang w:val="it-IT"/>
        </w:rPr>
        <w:tab/>
      </w:r>
      <w:hyperlink w:anchor="Scope3" w:history="1">
        <w:r w:rsidRPr="003725AC">
          <w:rPr>
            <w:rStyle w:val="Hyperlink"/>
            <w:color w:val="0070C0"/>
            <w:sz w:val="32"/>
            <w:szCs w:val="32"/>
            <w:lang w:val="it-IT"/>
          </w:rPr>
          <w:t>Scope 3</w:t>
        </w:r>
      </w:hyperlink>
    </w:p>
    <w:p w14:paraId="49725577" w14:textId="2FA6A588" w:rsidR="008124B2" w:rsidRPr="008E67D0" w:rsidRDefault="008124B2" w:rsidP="008124B2">
      <w:pPr>
        <w:spacing w:after="0" w:line="240" w:lineRule="auto"/>
        <w:ind w:left="567"/>
        <w:rPr>
          <w:color w:val="0070C0"/>
          <w:sz w:val="32"/>
          <w:szCs w:val="32"/>
          <w:lang w:val="it-IT"/>
        </w:rPr>
      </w:pPr>
      <w:r w:rsidRPr="003725AC">
        <w:rPr>
          <w:color w:val="0070C0"/>
          <w:sz w:val="32"/>
          <w:szCs w:val="32"/>
          <w:lang w:val="it-IT"/>
        </w:rPr>
        <w:tab/>
      </w:r>
      <w:r w:rsidRPr="003725AC">
        <w:rPr>
          <w:color w:val="0070C0"/>
          <w:sz w:val="32"/>
          <w:szCs w:val="32"/>
          <w:lang w:val="it-IT"/>
        </w:rPr>
        <w:tab/>
        <w:t>9.4</w:t>
      </w:r>
      <w:r w:rsidR="00A11395" w:rsidRPr="003725AC">
        <w:rPr>
          <w:color w:val="0070C0"/>
          <w:sz w:val="32"/>
          <w:szCs w:val="32"/>
          <w:lang w:val="it-IT"/>
        </w:rPr>
        <w:t>.</w:t>
      </w:r>
      <w:r w:rsidRPr="003725AC">
        <w:rPr>
          <w:color w:val="0070C0"/>
          <w:sz w:val="32"/>
          <w:szCs w:val="32"/>
          <w:lang w:val="it-IT"/>
        </w:rPr>
        <w:tab/>
      </w:r>
      <w:hyperlink w:anchor="CalculationofTotalemissionsScope123" w:history="1">
        <w:r w:rsidR="008E67D0" w:rsidRPr="008E67D0">
          <w:rPr>
            <w:rStyle w:val="Hyperlink"/>
            <w:color w:val="0070C0"/>
            <w:sz w:val="32"/>
            <w:szCs w:val="32"/>
            <w:lang w:val="it-IT"/>
          </w:rPr>
          <w:t>Calcolo delle emissioni totali</w:t>
        </w:r>
        <w:r w:rsidRPr="008E67D0">
          <w:rPr>
            <w:rStyle w:val="Hyperlink"/>
            <w:color w:val="0070C0"/>
            <w:sz w:val="32"/>
            <w:szCs w:val="32"/>
            <w:lang w:val="it-IT"/>
          </w:rPr>
          <w:t xml:space="preserve"> (Scope</w:t>
        </w:r>
        <w:r w:rsidR="00354D05" w:rsidRPr="008E67D0">
          <w:rPr>
            <w:rStyle w:val="Hyperlink"/>
            <w:color w:val="0070C0"/>
            <w:sz w:val="32"/>
            <w:szCs w:val="32"/>
            <w:lang w:val="it-IT"/>
          </w:rPr>
          <w:t xml:space="preserve"> </w:t>
        </w:r>
        <w:r w:rsidRPr="008E67D0">
          <w:rPr>
            <w:rStyle w:val="Hyperlink"/>
            <w:color w:val="0070C0"/>
            <w:sz w:val="32"/>
            <w:szCs w:val="32"/>
            <w:lang w:val="it-IT"/>
          </w:rPr>
          <w:t>1, 2 and 3)</w:t>
        </w:r>
      </w:hyperlink>
    </w:p>
    <w:p w14:paraId="42458B0D" w14:textId="75FC3A8D" w:rsidR="008124B2" w:rsidRPr="008E67D0" w:rsidRDefault="008124B2" w:rsidP="008124B2">
      <w:pPr>
        <w:spacing w:after="0" w:line="240" w:lineRule="auto"/>
        <w:ind w:left="567"/>
        <w:rPr>
          <w:rStyle w:val="Hyperlink"/>
          <w:color w:val="0070C0"/>
          <w:lang w:val="it-IT"/>
        </w:rPr>
      </w:pPr>
      <w:r w:rsidRPr="008E67D0">
        <w:rPr>
          <w:color w:val="0070C0"/>
          <w:sz w:val="32"/>
          <w:szCs w:val="32"/>
          <w:lang w:val="it-IT"/>
        </w:rPr>
        <w:tab/>
      </w:r>
      <w:r w:rsidRPr="008E67D0">
        <w:rPr>
          <w:color w:val="0070C0"/>
          <w:sz w:val="32"/>
          <w:szCs w:val="32"/>
          <w:lang w:val="it-IT"/>
        </w:rPr>
        <w:tab/>
        <w:t>9.5</w:t>
      </w:r>
      <w:r w:rsidR="00A11395" w:rsidRPr="008E67D0">
        <w:rPr>
          <w:color w:val="0070C0"/>
          <w:sz w:val="32"/>
          <w:szCs w:val="32"/>
          <w:lang w:val="it-IT"/>
        </w:rPr>
        <w:t>.</w:t>
      </w:r>
      <w:r w:rsidRPr="008E67D0">
        <w:rPr>
          <w:color w:val="0070C0"/>
          <w:sz w:val="32"/>
          <w:szCs w:val="32"/>
          <w:lang w:val="it-IT"/>
        </w:rPr>
        <w:tab/>
      </w:r>
      <w:r w:rsidR="008E67D0" w:rsidRPr="008E67D0">
        <w:rPr>
          <w:rStyle w:val="Hyperlink"/>
          <w:color w:val="0070C0"/>
          <w:sz w:val="32"/>
          <w:szCs w:val="32"/>
          <w:lang w:val="it-IT"/>
        </w:rPr>
        <w:t>Calcolo delle tonnellate-chilometro (ton-km)</w:t>
      </w:r>
    </w:p>
    <w:p w14:paraId="00F43CE1" w14:textId="7C8FFBCA" w:rsidR="008124B2" w:rsidRPr="00633CF4" w:rsidRDefault="008124B2" w:rsidP="008124B2">
      <w:pPr>
        <w:spacing w:after="0" w:line="240" w:lineRule="auto"/>
        <w:ind w:left="567"/>
        <w:rPr>
          <w:color w:val="0070C0"/>
          <w:sz w:val="32"/>
          <w:szCs w:val="32"/>
          <w:lang w:val="it-IT"/>
        </w:rPr>
      </w:pPr>
      <w:r w:rsidRPr="008E67D0">
        <w:rPr>
          <w:color w:val="0070C0"/>
          <w:sz w:val="32"/>
          <w:szCs w:val="32"/>
          <w:lang w:val="it-IT"/>
        </w:rPr>
        <w:tab/>
      </w:r>
      <w:r w:rsidRPr="008E67D0">
        <w:rPr>
          <w:color w:val="0070C0"/>
          <w:sz w:val="32"/>
          <w:szCs w:val="32"/>
          <w:lang w:val="it-IT"/>
        </w:rPr>
        <w:tab/>
      </w:r>
      <w:r w:rsidRPr="00633CF4">
        <w:rPr>
          <w:color w:val="0070C0"/>
          <w:sz w:val="32"/>
          <w:szCs w:val="32"/>
          <w:lang w:val="it-IT"/>
        </w:rPr>
        <w:t>9.6</w:t>
      </w:r>
      <w:r w:rsidR="00A11395" w:rsidRPr="00633CF4">
        <w:rPr>
          <w:color w:val="0070C0"/>
          <w:sz w:val="32"/>
          <w:szCs w:val="32"/>
          <w:lang w:val="it-IT"/>
        </w:rPr>
        <w:t>.</w:t>
      </w:r>
      <w:r w:rsidRPr="00633CF4">
        <w:rPr>
          <w:color w:val="0070C0"/>
          <w:sz w:val="32"/>
          <w:szCs w:val="32"/>
          <w:lang w:val="it-IT"/>
        </w:rPr>
        <w:tab/>
      </w:r>
      <w:r w:rsidR="00633CF4" w:rsidRPr="00633CF4">
        <w:rPr>
          <w:rStyle w:val="Hyperlink"/>
          <w:color w:val="0070C0"/>
          <w:sz w:val="32"/>
          <w:szCs w:val="32"/>
          <w:lang w:val="it-IT"/>
        </w:rPr>
        <w:t>Calcolo dell'intensità delle emissioni</w:t>
      </w:r>
    </w:p>
    <w:p w14:paraId="34D03E55" w14:textId="538A8C2A" w:rsidR="008124B2" w:rsidRPr="00633CF4" w:rsidRDefault="008124B2" w:rsidP="008124B2">
      <w:pPr>
        <w:spacing w:after="0" w:line="240" w:lineRule="auto"/>
        <w:ind w:left="567"/>
        <w:rPr>
          <w:color w:val="0070C0"/>
          <w:sz w:val="32"/>
          <w:szCs w:val="32"/>
          <w:lang w:val="it-IT"/>
        </w:rPr>
      </w:pPr>
      <w:r w:rsidRPr="00633CF4">
        <w:rPr>
          <w:color w:val="0070C0"/>
          <w:sz w:val="32"/>
          <w:szCs w:val="32"/>
          <w:lang w:val="it-IT"/>
        </w:rPr>
        <w:tab/>
      </w:r>
      <w:r w:rsidRPr="00633CF4">
        <w:rPr>
          <w:color w:val="0070C0"/>
          <w:sz w:val="32"/>
          <w:szCs w:val="32"/>
          <w:lang w:val="it-IT"/>
        </w:rPr>
        <w:tab/>
        <w:t>9.7</w:t>
      </w:r>
      <w:r w:rsidR="007C55C3" w:rsidRPr="00633CF4">
        <w:rPr>
          <w:color w:val="0070C0"/>
          <w:sz w:val="32"/>
          <w:szCs w:val="32"/>
          <w:lang w:val="it-IT"/>
        </w:rPr>
        <w:t>.</w:t>
      </w:r>
      <w:r w:rsidRPr="00633CF4">
        <w:rPr>
          <w:color w:val="0070C0"/>
          <w:sz w:val="32"/>
          <w:szCs w:val="32"/>
          <w:lang w:val="it-IT"/>
        </w:rPr>
        <w:tab/>
      </w:r>
      <w:r w:rsidR="00633CF4" w:rsidRPr="00633CF4">
        <w:rPr>
          <w:rStyle w:val="Hyperlink"/>
          <w:color w:val="0070C0"/>
          <w:sz w:val="32"/>
          <w:szCs w:val="32"/>
          <w:lang w:val="it-IT"/>
        </w:rPr>
        <w:t>Consolidamento e rendicontazione delle emissioni</w:t>
      </w:r>
    </w:p>
    <w:p w14:paraId="33F41E5E" w14:textId="72A98FD9" w:rsidR="008124B2" w:rsidRPr="00AD2999" w:rsidRDefault="008124B2" w:rsidP="008124B2">
      <w:pPr>
        <w:spacing w:after="0" w:line="240" w:lineRule="auto"/>
        <w:ind w:left="567"/>
        <w:rPr>
          <w:color w:val="0070C0"/>
          <w:sz w:val="32"/>
          <w:szCs w:val="32"/>
          <w:lang w:val="it-IT"/>
        </w:rPr>
      </w:pPr>
      <w:r w:rsidRPr="00633CF4">
        <w:rPr>
          <w:color w:val="0070C0"/>
          <w:sz w:val="32"/>
          <w:szCs w:val="32"/>
          <w:lang w:val="it-IT"/>
        </w:rPr>
        <w:tab/>
      </w:r>
      <w:r w:rsidRPr="00633CF4">
        <w:rPr>
          <w:color w:val="0070C0"/>
          <w:sz w:val="32"/>
          <w:szCs w:val="32"/>
          <w:lang w:val="it-IT"/>
        </w:rPr>
        <w:tab/>
      </w:r>
      <w:r w:rsidRPr="00AD2999">
        <w:rPr>
          <w:color w:val="0070C0"/>
          <w:sz w:val="32"/>
          <w:szCs w:val="32"/>
          <w:lang w:val="it-IT"/>
        </w:rPr>
        <w:t>9.8</w:t>
      </w:r>
      <w:r w:rsidR="007C55C3" w:rsidRPr="00AD2999">
        <w:rPr>
          <w:color w:val="0070C0"/>
          <w:sz w:val="32"/>
          <w:szCs w:val="32"/>
          <w:lang w:val="it-IT"/>
        </w:rPr>
        <w:t>.</w:t>
      </w:r>
      <w:r w:rsidRPr="00AD2999">
        <w:rPr>
          <w:color w:val="0070C0"/>
          <w:sz w:val="32"/>
          <w:szCs w:val="32"/>
          <w:lang w:val="it-IT"/>
        </w:rPr>
        <w:tab/>
      </w:r>
      <w:hyperlink w:anchor="Training" w:history="1">
        <w:r w:rsidR="00633CF4" w:rsidRPr="00AD2999">
          <w:rPr>
            <w:rStyle w:val="Hyperlink"/>
            <w:color w:val="0070C0"/>
            <w:sz w:val="32"/>
            <w:szCs w:val="32"/>
            <w:lang w:val="it-IT"/>
          </w:rPr>
          <w:t>Formazione</w:t>
        </w:r>
      </w:hyperlink>
    </w:p>
    <w:p w14:paraId="373DD92C" w14:textId="62AE86BE" w:rsidR="008124B2" w:rsidRPr="00AD2999" w:rsidRDefault="008124B2" w:rsidP="008124B2">
      <w:pPr>
        <w:spacing w:after="0" w:line="240" w:lineRule="auto"/>
        <w:ind w:left="567"/>
        <w:rPr>
          <w:sz w:val="32"/>
          <w:szCs w:val="32"/>
          <w:lang w:val="it-IT"/>
        </w:rPr>
      </w:pPr>
      <w:r w:rsidRPr="00AD2999">
        <w:rPr>
          <w:color w:val="0070C0"/>
          <w:sz w:val="32"/>
          <w:szCs w:val="32"/>
          <w:lang w:val="it-IT"/>
        </w:rPr>
        <w:tab/>
      </w:r>
      <w:r w:rsidRPr="00AD2999">
        <w:rPr>
          <w:color w:val="0070C0"/>
          <w:sz w:val="32"/>
          <w:szCs w:val="32"/>
          <w:lang w:val="it-IT"/>
        </w:rPr>
        <w:tab/>
        <w:t>9.9</w:t>
      </w:r>
      <w:r w:rsidR="007C55C3" w:rsidRPr="00AD2999">
        <w:rPr>
          <w:color w:val="0070C0"/>
          <w:sz w:val="32"/>
          <w:szCs w:val="32"/>
          <w:lang w:val="it-IT"/>
        </w:rPr>
        <w:t>.</w:t>
      </w:r>
      <w:r w:rsidRPr="00AD2999">
        <w:rPr>
          <w:color w:val="0070C0"/>
          <w:sz w:val="32"/>
          <w:szCs w:val="32"/>
          <w:lang w:val="it-IT"/>
        </w:rPr>
        <w:tab/>
      </w:r>
      <w:r w:rsidR="00633CF4" w:rsidRPr="00633CF4">
        <w:rPr>
          <w:rStyle w:val="Hyperlink"/>
          <w:color w:val="0070C0"/>
          <w:sz w:val="32"/>
          <w:szCs w:val="32"/>
          <w:lang w:val="it-IT"/>
        </w:rPr>
        <w:t>Riduzione delle emissioni</w:t>
      </w:r>
    </w:p>
    <w:p w14:paraId="5AC14716" w14:textId="77777777" w:rsidR="008124B2" w:rsidRPr="00AD2999" w:rsidRDefault="008124B2" w:rsidP="008124B2">
      <w:pPr>
        <w:spacing w:after="0" w:line="240" w:lineRule="auto"/>
        <w:ind w:left="567"/>
        <w:rPr>
          <w:b/>
          <w:bCs/>
          <w:sz w:val="32"/>
          <w:szCs w:val="32"/>
          <w:lang w:val="it-IT"/>
        </w:rPr>
      </w:pPr>
    </w:p>
    <w:p w14:paraId="43D0EDE9" w14:textId="77777777" w:rsidR="008124B2" w:rsidRPr="00AD2999" w:rsidRDefault="008124B2" w:rsidP="008124B2">
      <w:pPr>
        <w:spacing w:after="0" w:line="240" w:lineRule="auto"/>
        <w:ind w:left="567"/>
        <w:rPr>
          <w:b/>
          <w:bCs/>
          <w:sz w:val="32"/>
          <w:szCs w:val="32"/>
          <w:lang w:val="it-IT"/>
        </w:rPr>
      </w:pPr>
    </w:p>
    <w:p w14:paraId="4143D218" w14:textId="642CB497" w:rsidR="008124B2" w:rsidRPr="00AD2999" w:rsidRDefault="008124B2" w:rsidP="008124B2">
      <w:pPr>
        <w:spacing w:after="0" w:line="240" w:lineRule="auto"/>
        <w:ind w:left="567"/>
        <w:rPr>
          <w:b/>
          <w:bCs/>
          <w:sz w:val="32"/>
          <w:szCs w:val="32"/>
          <w:lang w:val="it-IT"/>
        </w:rPr>
      </w:pPr>
      <w:r w:rsidRPr="00AD2999">
        <w:rPr>
          <w:b/>
          <w:bCs/>
          <w:sz w:val="32"/>
          <w:szCs w:val="32"/>
          <w:lang w:val="it-IT"/>
        </w:rPr>
        <w:t>10.</w:t>
      </w:r>
      <w:r w:rsidRPr="00AD2999">
        <w:rPr>
          <w:b/>
          <w:bCs/>
          <w:sz w:val="32"/>
          <w:szCs w:val="32"/>
          <w:lang w:val="it-IT"/>
        </w:rPr>
        <w:tab/>
      </w:r>
      <w:hyperlink w:anchor="Security" w:history="1">
        <w:r w:rsidRPr="00AD2999">
          <w:rPr>
            <w:rStyle w:val="Hyperlink"/>
            <w:b/>
            <w:bCs/>
            <w:color w:val="auto"/>
            <w:sz w:val="32"/>
            <w:szCs w:val="32"/>
            <w:lang w:val="it-IT"/>
          </w:rPr>
          <w:t>Security</w:t>
        </w:r>
      </w:hyperlink>
    </w:p>
    <w:p w14:paraId="61DFC360" w14:textId="30465C66" w:rsidR="008124B2" w:rsidRPr="00AD2999" w:rsidRDefault="008124B2" w:rsidP="008124B2">
      <w:pPr>
        <w:spacing w:after="0" w:line="240" w:lineRule="auto"/>
        <w:ind w:left="567"/>
        <w:rPr>
          <w:sz w:val="32"/>
          <w:szCs w:val="32"/>
          <w:lang w:val="it-IT"/>
        </w:rPr>
      </w:pPr>
      <w:r w:rsidRPr="00AD2999">
        <w:rPr>
          <w:sz w:val="32"/>
          <w:szCs w:val="32"/>
          <w:lang w:val="it-IT"/>
        </w:rPr>
        <w:tab/>
      </w:r>
      <w:r w:rsidRPr="00AD2999">
        <w:rPr>
          <w:sz w:val="32"/>
          <w:szCs w:val="32"/>
          <w:lang w:val="it-IT"/>
        </w:rPr>
        <w:tab/>
      </w:r>
      <w:r w:rsidR="005560AC" w:rsidRPr="00AD2999">
        <w:rPr>
          <w:sz w:val="32"/>
          <w:szCs w:val="32"/>
          <w:lang w:val="it-IT"/>
        </w:rPr>
        <w:tab/>
      </w:r>
      <w:r w:rsidRPr="00AD2999">
        <w:rPr>
          <w:sz w:val="32"/>
          <w:szCs w:val="32"/>
          <w:lang w:val="it-IT"/>
        </w:rPr>
        <w:t>10.1</w:t>
      </w:r>
      <w:r w:rsidR="00D83A0E" w:rsidRPr="00AD2999">
        <w:rPr>
          <w:sz w:val="32"/>
          <w:szCs w:val="32"/>
          <w:lang w:val="it-IT"/>
        </w:rPr>
        <w:t>.</w:t>
      </w:r>
      <w:r w:rsidRPr="00AD2999">
        <w:rPr>
          <w:sz w:val="32"/>
          <w:szCs w:val="32"/>
          <w:lang w:val="it-IT"/>
        </w:rPr>
        <w:tab/>
      </w:r>
      <w:hyperlink w:anchor="Securityintransport" w:history="1">
        <w:r w:rsidR="00BE4414" w:rsidRPr="00AD2999">
          <w:rPr>
            <w:rStyle w:val="Hyperlink"/>
            <w:color w:val="auto"/>
            <w:sz w:val="32"/>
            <w:szCs w:val="32"/>
            <w:lang w:val="it-IT"/>
          </w:rPr>
          <w:t>Security nel tra</w:t>
        </w:r>
        <w:r w:rsidRPr="00AD2999">
          <w:rPr>
            <w:rStyle w:val="Hyperlink"/>
            <w:color w:val="auto"/>
            <w:sz w:val="32"/>
            <w:szCs w:val="32"/>
            <w:lang w:val="it-IT"/>
          </w:rPr>
          <w:t>sport</w:t>
        </w:r>
      </w:hyperlink>
      <w:r w:rsidR="00BE4414" w:rsidRPr="00AD2999">
        <w:rPr>
          <w:rStyle w:val="Hyperlink"/>
          <w:color w:val="auto"/>
          <w:sz w:val="32"/>
          <w:szCs w:val="32"/>
          <w:lang w:val="it-IT"/>
        </w:rPr>
        <w:t>o</w:t>
      </w:r>
    </w:p>
    <w:p w14:paraId="60571FDA" w14:textId="6975E405" w:rsidR="008124B2" w:rsidRPr="00BE4414" w:rsidRDefault="008124B2" w:rsidP="008124B2">
      <w:pPr>
        <w:spacing w:after="0" w:line="240" w:lineRule="auto"/>
        <w:ind w:left="567"/>
        <w:rPr>
          <w:sz w:val="32"/>
          <w:szCs w:val="32"/>
          <w:lang w:val="it-IT"/>
        </w:rPr>
      </w:pPr>
      <w:r w:rsidRPr="00AD2999">
        <w:rPr>
          <w:sz w:val="32"/>
          <w:szCs w:val="32"/>
          <w:lang w:val="it-IT"/>
        </w:rPr>
        <w:tab/>
      </w:r>
      <w:r w:rsidRPr="00AD2999">
        <w:rPr>
          <w:sz w:val="32"/>
          <w:szCs w:val="32"/>
          <w:lang w:val="it-IT"/>
        </w:rPr>
        <w:tab/>
      </w:r>
      <w:r w:rsidR="005560AC" w:rsidRPr="00AD2999">
        <w:rPr>
          <w:sz w:val="32"/>
          <w:szCs w:val="32"/>
          <w:lang w:val="it-IT"/>
        </w:rPr>
        <w:tab/>
      </w:r>
      <w:r w:rsidRPr="008E67D0">
        <w:rPr>
          <w:sz w:val="32"/>
          <w:szCs w:val="32"/>
          <w:lang w:val="it-IT"/>
        </w:rPr>
        <w:t>10.2</w:t>
      </w:r>
      <w:r w:rsidR="00D83A0E" w:rsidRPr="008E67D0">
        <w:rPr>
          <w:sz w:val="32"/>
          <w:szCs w:val="32"/>
          <w:lang w:val="it-IT"/>
        </w:rPr>
        <w:t>.</w:t>
      </w:r>
      <w:r w:rsidRPr="008E67D0">
        <w:rPr>
          <w:sz w:val="32"/>
          <w:szCs w:val="32"/>
          <w:lang w:val="it-IT"/>
        </w:rPr>
        <w:tab/>
      </w:r>
      <w:hyperlink w:anchor="SecurityduringhandlingofHighConsequence" w:history="1">
        <w:r w:rsidR="00BE4414" w:rsidRPr="00BE4414">
          <w:rPr>
            <w:rStyle w:val="Hyperlink"/>
            <w:color w:val="auto"/>
            <w:sz w:val="32"/>
            <w:szCs w:val="32"/>
            <w:lang w:val="it-IT"/>
          </w:rPr>
          <w:t>Security durante la manipolazione di Merci Pericolose ad alto rischio</w:t>
        </w:r>
      </w:hyperlink>
    </w:p>
    <w:p w14:paraId="096DD035" w14:textId="7A46D633" w:rsidR="008124B2" w:rsidRPr="00BE4414" w:rsidRDefault="008124B2" w:rsidP="008124B2">
      <w:pPr>
        <w:spacing w:before="120" w:after="0" w:line="240" w:lineRule="auto"/>
        <w:ind w:left="567"/>
        <w:rPr>
          <w:b/>
          <w:bCs/>
          <w:sz w:val="32"/>
          <w:szCs w:val="32"/>
          <w:lang w:val="it-IT"/>
        </w:rPr>
      </w:pPr>
      <w:r w:rsidRPr="00BE4414">
        <w:rPr>
          <w:b/>
          <w:bCs/>
          <w:sz w:val="32"/>
          <w:szCs w:val="32"/>
          <w:lang w:val="it-IT"/>
        </w:rPr>
        <w:t>11.</w:t>
      </w:r>
      <w:r w:rsidRPr="00BE4414">
        <w:rPr>
          <w:b/>
          <w:bCs/>
          <w:sz w:val="32"/>
          <w:szCs w:val="32"/>
          <w:lang w:val="it-IT"/>
        </w:rPr>
        <w:tab/>
      </w:r>
      <w:r w:rsidR="00BE4414" w:rsidRPr="008E67D0">
        <w:rPr>
          <w:rStyle w:val="Hyperlink"/>
          <w:b/>
          <w:bCs/>
          <w:color w:val="auto"/>
          <w:sz w:val="32"/>
          <w:szCs w:val="32"/>
          <w:lang w:val="it-IT"/>
        </w:rPr>
        <w:t>Controllo delle operazioni</w:t>
      </w:r>
    </w:p>
    <w:p w14:paraId="54D924D8" w14:textId="15D2494A" w:rsidR="008124B2" w:rsidRPr="008E67D0" w:rsidRDefault="008124B2" w:rsidP="008124B2">
      <w:pPr>
        <w:spacing w:after="0" w:line="240" w:lineRule="auto"/>
        <w:ind w:left="567"/>
        <w:rPr>
          <w:sz w:val="32"/>
          <w:szCs w:val="32"/>
          <w:lang w:val="it-IT"/>
        </w:rPr>
      </w:pPr>
      <w:r w:rsidRPr="00BE4414">
        <w:rPr>
          <w:sz w:val="32"/>
          <w:szCs w:val="32"/>
          <w:lang w:val="it-IT"/>
        </w:rPr>
        <w:tab/>
      </w:r>
      <w:r w:rsidRPr="00BE4414">
        <w:rPr>
          <w:sz w:val="32"/>
          <w:szCs w:val="32"/>
          <w:lang w:val="it-IT"/>
        </w:rPr>
        <w:tab/>
      </w:r>
      <w:r w:rsidR="005560AC" w:rsidRPr="00BE4414">
        <w:rPr>
          <w:sz w:val="32"/>
          <w:szCs w:val="32"/>
          <w:lang w:val="it-IT"/>
        </w:rPr>
        <w:tab/>
      </w:r>
      <w:r w:rsidRPr="008E67D0">
        <w:rPr>
          <w:sz w:val="32"/>
          <w:szCs w:val="32"/>
          <w:lang w:val="it-IT"/>
        </w:rPr>
        <w:t>11.1</w:t>
      </w:r>
      <w:r w:rsidR="00D83A0E" w:rsidRPr="008E67D0">
        <w:rPr>
          <w:sz w:val="32"/>
          <w:szCs w:val="32"/>
          <w:lang w:val="it-IT"/>
        </w:rPr>
        <w:t>.</w:t>
      </w:r>
      <w:r w:rsidRPr="008E67D0">
        <w:rPr>
          <w:sz w:val="32"/>
          <w:szCs w:val="32"/>
          <w:lang w:val="it-IT"/>
        </w:rPr>
        <w:tab/>
      </w:r>
      <w:r w:rsidR="00BE4414" w:rsidRPr="008E67D0">
        <w:rPr>
          <w:rStyle w:val="Hyperlink"/>
          <w:color w:val="auto"/>
          <w:sz w:val="32"/>
          <w:szCs w:val="32"/>
          <w:lang w:val="it-IT"/>
        </w:rPr>
        <w:t>Interfaccia con i clienti</w:t>
      </w:r>
    </w:p>
    <w:p w14:paraId="3D108499" w14:textId="77777777" w:rsidR="00BE4414" w:rsidRPr="008E67D0" w:rsidRDefault="008124B2" w:rsidP="008124B2">
      <w:pPr>
        <w:spacing w:after="0" w:line="240" w:lineRule="auto"/>
        <w:ind w:left="567"/>
        <w:rPr>
          <w:lang w:val="it-IT"/>
        </w:rPr>
      </w:pPr>
      <w:r w:rsidRPr="008E67D0">
        <w:rPr>
          <w:sz w:val="32"/>
          <w:szCs w:val="32"/>
          <w:lang w:val="it-IT"/>
        </w:rPr>
        <w:tab/>
      </w:r>
      <w:r w:rsidRPr="008E67D0">
        <w:rPr>
          <w:sz w:val="32"/>
          <w:szCs w:val="32"/>
          <w:lang w:val="it-IT"/>
        </w:rPr>
        <w:tab/>
      </w:r>
      <w:r w:rsidR="005560AC" w:rsidRPr="008E67D0">
        <w:rPr>
          <w:sz w:val="32"/>
          <w:szCs w:val="32"/>
          <w:lang w:val="it-IT"/>
        </w:rPr>
        <w:tab/>
      </w:r>
      <w:r w:rsidRPr="008E67D0">
        <w:rPr>
          <w:sz w:val="32"/>
          <w:szCs w:val="32"/>
          <w:lang w:val="it-IT"/>
        </w:rPr>
        <w:t>11.2</w:t>
      </w:r>
      <w:r w:rsidR="00D83A0E" w:rsidRPr="008E67D0">
        <w:rPr>
          <w:sz w:val="32"/>
          <w:szCs w:val="32"/>
          <w:lang w:val="it-IT"/>
        </w:rPr>
        <w:t>.</w:t>
      </w:r>
      <w:r w:rsidRPr="008E67D0">
        <w:rPr>
          <w:sz w:val="32"/>
          <w:szCs w:val="32"/>
          <w:lang w:val="it-IT"/>
        </w:rPr>
        <w:tab/>
      </w:r>
      <w:r w:rsidR="00BE4414" w:rsidRPr="008E67D0">
        <w:rPr>
          <w:rStyle w:val="Hyperlink"/>
          <w:color w:val="auto"/>
          <w:sz w:val="32"/>
          <w:szCs w:val="32"/>
          <w:lang w:val="it-IT"/>
        </w:rPr>
        <w:t>Programmazione e comunicazione</w:t>
      </w:r>
    </w:p>
    <w:p w14:paraId="7C8251E0" w14:textId="42112CF0" w:rsidR="008124B2" w:rsidRPr="008E67D0" w:rsidRDefault="008124B2" w:rsidP="008124B2">
      <w:pPr>
        <w:spacing w:after="0" w:line="240" w:lineRule="auto"/>
        <w:ind w:left="567"/>
        <w:rPr>
          <w:rStyle w:val="Hyperlink"/>
          <w:color w:val="auto"/>
          <w:lang w:val="it-IT"/>
        </w:rPr>
      </w:pPr>
      <w:r w:rsidRPr="008E67D0">
        <w:rPr>
          <w:sz w:val="32"/>
          <w:szCs w:val="32"/>
          <w:lang w:val="it-IT"/>
        </w:rPr>
        <w:tab/>
      </w:r>
      <w:r w:rsidR="005560AC" w:rsidRPr="008E67D0">
        <w:rPr>
          <w:sz w:val="32"/>
          <w:szCs w:val="32"/>
          <w:lang w:val="it-IT"/>
        </w:rPr>
        <w:tab/>
      </w:r>
      <w:r w:rsidRPr="008E67D0">
        <w:rPr>
          <w:sz w:val="32"/>
          <w:szCs w:val="32"/>
          <w:lang w:val="it-IT"/>
        </w:rPr>
        <w:tab/>
        <w:t>11.3</w:t>
      </w:r>
      <w:r w:rsidR="00D83A0E" w:rsidRPr="008E67D0">
        <w:rPr>
          <w:sz w:val="32"/>
          <w:szCs w:val="32"/>
          <w:lang w:val="it-IT"/>
        </w:rPr>
        <w:t>.</w:t>
      </w:r>
      <w:r w:rsidRPr="008E67D0">
        <w:rPr>
          <w:sz w:val="32"/>
          <w:szCs w:val="32"/>
          <w:lang w:val="it-IT"/>
        </w:rPr>
        <w:tab/>
      </w:r>
      <w:r w:rsidR="00BE4414" w:rsidRPr="008E67D0">
        <w:rPr>
          <w:rStyle w:val="Hyperlink"/>
          <w:color w:val="auto"/>
          <w:sz w:val="32"/>
          <w:szCs w:val="32"/>
          <w:lang w:val="it-IT"/>
        </w:rPr>
        <w:t>Attività operative</w:t>
      </w:r>
    </w:p>
    <w:p w14:paraId="2E8BF044" w14:textId="053F8BD3" w:rsidR="008124B2" w:rsidRPr="008E67D0" w:rsidRDefault="008124B2" w:rsidP="008124B2">
      <w:pPr>
        <w:spacing w:after="0" w:line="240" w:lineRule="auto"/>
        <w:ind w:left="567"/>
        <w:rPr>
          <w:sz w:val="32"/>
          <w:szCs w:val="32"/>
          <w:lang w:val="it-IT"/>
        </w:rPr>
      </w:pPr>
      <w:r w:rsidRPr="008E67D0">
        <w:rPr>
          <w:sz w:val="32"/>
          <w:szCs w:val="32"/>
          <w:lang w:val="it-IT"/>
        </w:rPr>
        <w:tab/>
      </w:r>
      <w:r w:rsidR="005560AC" w:rsidRPr="008E67D0">
        <w:rPr>
          <w:sz w:val="32"/>
          <w:szCs w:val="32"/>
          <w:lang w:val="it-IT"/>
        </w:rPr>
        <w:tab/>
      </w:r>
      <w:r w:rsidRPr="008E67D0">
        <w:rPr>
          <w:sz w:val="32"/>
          <w:szCs w:val="32"/>
          <w:lang w:val="it-IT"/>
        </w:rPr>
        <w:tab/>
        <w:t>11.4</w:t>
      </w:r>
      <w:r w:rsidR="00D83A0E" w:rsidRPr="008E67D0">
        <w:rPr>
          <w:sz w:val="32"/>
          <w:szCs w:val="32"/>
          <w:lang w:val="it-IT"/>
        </w:rPr>
        <w:t>.</w:t>
      </w:r>
      <w:r w:rsidRPr="008E67D0">
        <w:rPr>
          <w:sz w:val="32"/>
          <w:szCs w:val="32"/>
          <w:lang w:val="it-IT"/>
        </w:rPr>
        <w:tab/>
      </w:r>
      <w:r w:rsidR="00755851" w:rsidRPr="008E67D0">
        <w:rPr>
          <w:rStyle w:val="Hyperlink"/>
          <w:color w:val="auto"/>
          <w:sz w:val="32"/>
          <w:szCs w:val="32"/>
          <w:lang w:val="it-IT"/>
        </w:rPr>
        <w:t>Attività amministrative</w:t>
      </w:r>
    </w:p>
    <w:p w14:paraId="498D3E23" w14:textId="4258026D" w:rsidR="008124B2" w:rsidRPr="008E67D0" w:rsidRDefault="008124B2" w:rsidP="008124B2">
      <w:pPr>
        <w:spacing w:after="0" w:line="240" w:lineRule="auto"/>
        <w:ind w:left="567"/>
        <w:rPr>
          <w:rStyle w:val="Hyperlink"/>
          <w:color w:val="auto"/>
          <w:lang w:val="it-IT"/>
        </w:rPr>
      </w:pPr>
      <w:r w:rsidRPr="008E67D0">
        <w:rPr>
          <w:sz w:val="32"/>
          <w:szCs w:val="32"/>
          <w:lang w:val="it-IT"/>
        </w:rPr>
        <w:tab/>
      </w:r>
      <w:r w:rsidRPr="008E67D0">
        <w:rPr>
          <w:sz w:val="32"/>
          <w:szCs w:val="32"/>
          <w:lang w:val="it-IT"/>
        </w:rPr>
        <w:tab/>
      </w:r>
      <w:r w:rsidR="005560AC" w:rsidRPr="008E67D0">
        <w:rPr>
          <w:sz w:val="32"/>
          <w:szCs w:val="32"/>
          <w:lang w:val="it-IT"/>
        </w:rPr>
        <w:tab/>
      </w:r>
      <w:r w:rsidRPr="008E67D0">
        <w:rPr>
          <w:sz w:val="32"/>
          <w:szCs w:val="32"/>
          <w:lang w:val="it-IT"/>
        </w:rPr>
        <w:t>11.5</w:t>
      </w:r>
      <w:r w:rsidR="00D83A0E" w:rsidRPr="008E67D0">
        <w:rPr>
          <w:sz w:val="32"/>
          <w:szCs w:val="32"/>
          <w:lang w:val="it-IT"/>
        </w:rPr>
        <w:t>.</w:t>
      </w:r>
      <w:r w:rsidRPr="008E67D0">
        <w:rPr>
          <w:sz w:val="32"/>
          <w:szCs w:val="32"/>
          <w:lang w:val="it-IT"/>
        </w:rPr>
        <w:tab/>
      </w:r>
      <w:r w:rsidR="00755851" w:rsidRPr="008E67D0">
        <w:rPr>
          <w:rStyle w:val="Hyperlink"/>
          <w:color w:val="auto"/>
          <w:sz w:val="32"/>
          <w:szCs w:val="32"/>
          <w:lang w:val="it-IT"/>
        </w:rPr>
        <w:t>Magazzinaggio temporaneo e movimentazione interna di merci imballate</w:t>
      </w:r>
    </w:p>
    <w:p w14:paraId="4A95B1F6" w14:textId="00FE97AF" w:rsidR="008124B2" w:rsidRPr="00755851" w:rsidRDefault="008124B2" w:rsidP="008124B2">
      <w:pPr>
        <w:spacing w:after="0" w:line="240" w:lineRule="auto"/>
        <w:ind w:left="567"/>
        <w:rPr>
          <w:sz w:val="32"/>
          <w:szCs w:val="32"/>
          <w:lang w:val="it-IT"/>
        </w:rPr>
      </w:pPr>
      <w:r w:rsidRPr="00755851">
        <w:rPr>
          <w:sz w:val="32"/>
          <w:szCs w:val="32"/>
          <w:lang w:val="it-IT"/>
        </w:rPr>
        <w:tab/>
      </w:r>
      <w:r w:rsidRPr="00755851">
        <w:rPr>
          <w:sz w:val="32"/>
          <w:szCs w:val="32"/>
          <w:lang w:val="it-IT"/>
        </w:rPr>
        <w:tab/>
      </w:r>
      <w:r w:rsidR="005560AC" w:rsidRPr="00755851">
        <w:rPr>
          <w:sz w:val="32"/>
          <w:szCs w:val="32"/>
          <w:lang w:val="it-IT"/>
        </w:rPr>
        <w:tab/>
      </w:r>
      <w:r w:rsidRPr="008E67D0">
        <w:rPr>
          <w:sz w:val="32"/>
          <w:szCs w:val="32"/>
          <w:lang w:val="it-IT"/>
        </w:rPr>
        <w:t>11.6</w:t>
      </w:r>
      <w:r w:rsidR="00D83A0E" w:rsidRPr="008E67D0">
        <w:rPr>
          <w:sz w:val="32"/>
          <w:szCs w:val="32"/>
          <w:lang w:val="it-IT"/>
        </w:rPr>
        <w:t>.</w:t>
      </w:r>
      <w:r w:rsidRPr="008E67D0">
        <w:rPr>
          <w:sz w:val="32"/>
          <w:szCs w:val="32"/>
          <w:lang w:val="it-IT"/>
        </w:rPr>
        <w:tab/>
      </w:r>
      <w:r w:rsidR="00755851" w:rsidRPr="008E67D0">
        <w:rPr>
          <w:rStyle w:val="Hyperlink"/>
          <w:color w:val="auto"/>
          <w:sz w:val="32"/>
          <w:szCs w:val="32"/>
          <w:lang w:val="it-IT"/>
        </w:rPr>
        <w:t>Trasporto di prodotti secchi incluse plastiche e polimeri</w:t>
      </w:r>
    </w:p>
    <w:p w14:paraId="7F065D9A" w14:textId="77777777" w:rsidR="00755851" w:rsidRDefault="008124B2" w:rsidP="00755851">
      <w:pPr>
        <w:spacing w:before="120" w:after="0" w:line="240" w:lineRule="auto"/>
        <w:ind w:left="567"/>
        <w:rPr>
          <w:lang w:val="it-IT"/>
        </w:rPr>
      </w:pPr>
      <w:r w:rsidRPr="00755851">
        <w:rPr>
          <w:b/>
          <w:bCs/>
          <w:sz w:val="32"/>
          <w:szCs w:val="32"/>
          <w:lang w:val="it-IT"/>
        </w:rPr>
        <w:t>12.</w:t>
      </w:r>
      <w:r w:rsidRPr="00755851">
        <w:rPr>
          <w:b/>
          <w:bCs/>
          <w:sz w:val="32"/>
          <w:szCs w:val="32"/>
          <w:lang w:val="it-IT"/>
        </w:rPr>
        <w:tab/>
      </w:r>
      <w:r w:rsidR="00755851" w:rsidRPr="008E67D0">
        <w:rPr>
          <w:rStyle w:val="Hyperlink"/>
          <w:b/>
          <w:bCs/>
          <w:color w:val="auto"/>
          <w:sz w:val="32"/>
          <w:szCs w:val="32"/>
          <w:lang w:val="it-IT"/>
        </w:rPr>
        <w:t>Tipi specifici di trasporto e attività collegate</w:t>
      </w:r>
    </w:p>
    <w:p w14:paraId="7E8C020B" w14:textId="6583BD11" w:rsidR="008124B2" w:rsidRPr="00755851" w:rsidRDefault="008124B2" w:rsidP="00755851">
      <w:pPr>
        <w:spacing w:before="120" w:after="0" w:line="240" w:lineRule="auto"/>
        <w:ind w:left="567"/>
        <w:rPr>
          <w:rStyle w:val="Hyperlink"/>
          <w:color w:val="auto"/>
          <w:sz w:val="32"/>
          <w:szCs w:val="32"/>
          <w:lang w:val="it-IT"/>
        </w:rPr>
      </w:pPr>
      <w:r w:rsidRPr="00755851">
        <w:rPr>
          <w:sz w:val="32"/>
          <w:szCs w:val="32"/>
          <w:lang w:val="it-IT"/>
        </w:rPr>
        <w:tab/>
        <w:t>12.1</w:t>
      </w:r>
      <w:r w:rsidR="00D83A0E" w:rsidRPr="00755851">
        <w:rPr>
          <w:sz w:val="32"/>
          <w:szCs w:val="32"/>
          <w:lang w:val="it-IT"/>
        </w:rPr>
        <w:t>.</w:t>
      </w:r>
      <w:r w:rsidRPr="00755851">
        <w:rPr>
          <w:sz w:val="32"/>
          <w:szCs w:val="32"/>
          <w:lang w:val="it-IT"/>
        </w:rPr>
        <w:tab/>
      </w:r>
      <w:r w:rsidR="00755851" w:rsidRPr="008E67D0">
        <w:rPr>
          <w:rStyle w:val="Hyperlink"/>
          <w:color w:val="auto"/>
          <w:sz w:val="32"/>
          <w:szCs w:val="32"/>
          <w:lang w:val="it-IT"/>
        </w:rPr>
        <w:t>Operazioni presso Terminali di Inter-scambio per Container/Veicoli</w:t>
      </w:r>
    </w:p>
    <w:p w14:paraId="14DDA1C5" w14:textId="561CB9B4" w:rsidR="001562EA" w:rsidRPr="00755851" w:rsidRDefault="001562EA" w:rsidP="00851A27">
      <w:pPr>
        <w:tabs>
          <w:tab w:val="left" w:pos="1418"/>
        </w:tabs>
        <w:spacing w:after="0" w:line="240" w:lineRule="auto"/>
        <w:ind w:left="1134" w:hanging="357"/>
        <w:rPr>
          <w:sz w:val="32"/>
          <w:szCs w:val="32"/>
          <w:lang w:val="it-IT"/>
        </w:rPr>
      </w:pPr>
      <w:r w:rsidRPr="00755851">
        <w:rPr>
          <w:sz w:val="32"/>
          <w:szCs w:val="32"/>
          <w:lang w:val="it-IT"/>
        </w:rPr>
        <w:tab/>
      </w:r>
      <w:hyperlink w:anchor="Container_depot" w:history="1">
        <w:r w:rsidRPr="008E67D0">
          <w:rPr>
            <w:rStyle w:val="Hyperlink"/>
            <w:color w:val="00B050"/>
            <w:sz w:val="32"/>
            <w:szCs w:val="32"/>
            <w:u w:val="none"/>
            <w:lang w:val="it-IT"/>
          </w:rPr>
          <w:t>12.2</w:t>
        </w:r>
        <w:r w:rsidR="00D83A0E" w:rsidRPr="008E67D0">
          <w:rPr>
            <w:rStyle w:val="Hyperlink"/>
            <w:color w:val="00B050"/>
            <w:sz w:val="32"/>
            <w:szCs w:val="32"/>
            <w:u w:val="none"/>
            <w:lang w:val="it-IT"/>
          </w:rPr>
          <w:t>.</w:t>
        </w:r>
        <w:r w:rsidR="00B843D2" w:rsidRPr="008E67D0">
          <w:rPr>
            <w:rStyle w:val="Hyperlink"/>
            <w:color w:val="00B050"/>
            <w:sz w:val="32"/>
            <w:szCs w:val="32"/>
            <w:u w:val="none"/>
            <w:lang w:val="it-IT"/>
          </w:rPr>
          <w:tab/>
        </w:r>
        <w:r w:rsidR="00755851" w:rsidRPr="00755851">
          <w:rPr>
            <w:rStyle w:val="Hyperlink"/>
            <w:color w:val="00B050"/>
            <w:sz w:val="32"/>
            <w:szCs w:val="32"/>
            <w:lang w:val="it-IT"/>
          </w:rPr>
          <w:t>Deposito</w:t>
        </w:r>
      </w:hyperlink>
      <w:r w:rsidR="00755851" w:rsidRPr="00755851">
        <w:rPr>
          <w:rStyle w:val="Hyperlink"/>
          <w:color w:val="00B050"/>
          <w:sz w:val="32"/>
          <w:szCs w:val="32"/>
          <w:lang w:val="it-IT"/>
        </w:rPr>
        <w:t xml:space="preserve"> container</w:t>
      </w:r>
    </w:p>
    <w:p w14:paraId="5C3768E4" w14:textId="48B7E46C" w:rsidR="008124B2" w:rsidRPr="00755851" w:rsidRDefault="008124B2" w:rsidP="00851A27">
      <w:pPr>
        <w:tabs>
          <w:tab w:val="left" w:pos="1134"/>
        </w:tabs>
        <w:spacing w:before="120" w:after="0" w:line="240" w:lineRule="auto"/>
        <w:ind w:left="924" w:hanging="357"/>
        <w:rPr>
          <w:sz w:val="32"/>
          <w:szCs w:val="32"/>
          <w:lang w:val="it-IT"/>
        </w:rPr>
      </w:pPr>
      <w:r w:rsidRPr="00755851">
        <w:rPr>
          <w:b/>
          <w:bCs/>
          <w:sz w:val="32"/>
          <w:szCs w:val="32"/>
          <w:lang w:val="it-IT"/>
        </w:rPr>
        <w:t>13.</w:t>
      </w:r>
      <w:r w:rsidR="00024570" w:rsidRPr="00755851">
        <w:rPr>
          <w:b/>
          <w:bCs/>
          <w:sz w:val="32"/>
          <w:szCs w:val="32"/>
          <w:lang w:val="it-IT"/>
        </w:rPr>
        <w:tab/>
      </w:r>
      <w:r w:rsidR="00755851" w:rsidRPr="008E67D0">
        <w:rPr>
          <w:rStyle w:val="Hyperlink"/>
          <w:b/>
          <w:bCs/>
          <w:color w:val="auto"/>
          <w:sz w:val="32"/>
          <w:szCs w:val="32"/>
          <w:lang w:val="it-IT"/>
        </w:rPr>
        <w:t>Ispezione del sito e attività operative</w:t>
      </w:r>
    </w:p>
    <w:p w14:paraId="54BFC745" w14:textId="1BB36FFF" w:rsidR="008124B2" w:rsidRPr="008E67D0" w:rsidRDefault="008124B2" w:rsidP="00851A27">
      <w:pPr>
        <w:tabs>
          <w:tab w:val="left" w:pos="1134"/>
        </w:tabs>
        <w:spacing w:after="0" w:line="240" w:lineRule="auto"/>
        <w:ind w:left="993" w:hanging="357"/>
        <w:rPr>
          <w:sz w:val="32"/>
          <w:szCs w:val="32"/>
          <w:lang w:val="it-IT"/>
        </w:rPr>
      </w:pPr>
      <w:r w:rsidRPr="00755851">
        <w:rPr>
          <w:sz w:val="32"/>
          <w:szCs w:val="32"/>
          <w:lang w:val="it-IT"/>
        </w:rPr>
        <w:tab/>
      </w:r>
      <w:r w:rsidR="00024570" w:rsidRPr="00755851">
        <w:rPr>
          <w:sz w:val="32"/>
          <w:szCs w:val="32"/>
          <w:lang w:val="it-IT"/>
        </w:rPr>
        <w:tab/>
      </w:r>
      <w:r w:rsidRPr="008E67D0">
        <w:rPr>
          <w:sz w:val="32"/>
          <w:szCs w:val="32"/>
          <w:lang w:val="it-IT"/>
        </w:rPr>
        <w:t>13.1</w:t>
      </w:r>
      <w:r w:rsidR="0065154A" w:rsidRPr="008E67D0">
        <w:rPr>
          <w:sz w:val="32"/>
          <w:szCs w:val="32"/>
          <w:lang w:val="it-IT"/>
        </w:rPr>
        <w:t>.</w:t>
      </w:r>
      <w:r w:rsidRPr="008E67D0">
        <w:rPr>
          <w:sz w:val="32"/>
          <w:szCs w:val="32"/>
          <w:lang w:val="it-IT"/>
        </w:rPr>
        <w:tab/>
      </w:r>
      <w:hyperlink w:anchor="Siteinspection" w:history="1">
        <w:r w:rsidR="00755851" w:rsidRPr="008E67D0">
          <w:rPr>
            <w:rStyle w:val="Hyperlink"/>
            <w:color w:val="auto"/>
            <w:sz w:val="32"/>
            <w:szCs w:val="32"/>
            <w:lang w:val="it-IT"/>
          </w:rPr>
          <w:t>I</w:t>
        </w:r>
        <w:r w:rsidRPr="008E67D0">
          <w:rPr>
            <w:rStyle w:val="Hyperlink"/>
            <w:color w:val="auto"/>
            <w:sz w:val="32"/>
            <w:szCs w:val="32"/>
            <w:lang w:val="it-IT"/>
          </w:rPr>
          <w:t>spe</w:t>
        </w:r>
        <w:r w:rsidR="00755851" w:rsidRPr="008E67D0">
          <w:rPr>
            <w:rStyle w:val="Hyperlink"/>
            <w:color w:val="auto"/>
            <w:sz w:val="32"/>
            <w:szCs w:val="32"/>
            <w:lang w:val="it-IT"/>
          </w:rPr>
          <w:t>zione</w:t>
        </w:r>
      </w:hyperlink>
      <w:r w:rsidR="00755851" w:rsidRPr="008E67D0">
        <w:rPr>
          <w:rStyle w:val="Hyperlink"/>
          <w:color w:val="auto"/>
          <w:sz w:val="32"/>
          <w:szCs w:val="32"/>
          <w:lang w:val="it-IT"/>
        </w:rPr>
        <w:t xml:space="preserve"> del sito</w:t>
      </w:r>
    </w:p>
    <w:p w14:paraId="5C4C971A" w14:textId="483CDE71" w:rsidR="008124B2" w:rsidRPr="008E67D0" w:rsidRDefault="008124B2" w:rsidP="00851A27">
      <w:pPr>
        <w:tabs>
          <w:tab w:val="left" w:pos="1134"/>
        </w:tabs>
        <w:spacing w:after="0" w:line="240" w:lineRule="auto"/>
        <w:ind w:left="850" w:hanging="357"/>
        <w:rPr>
          <w:sz w:val="32"/>
          <w:szCs w:val="32"/>
          <w:lang w:val="it-IT"/>
        </w:rPr>
      </w:pPr>
      <w:r w:rsidRPr="008E67D0">
        <w:rPr>
          <w:sz w:val="32"/>
          <w:szCs w:val="32"/>
          <w:lang w:val="it-IT"/>
        </w:rPr>
        <w:tab/>
      </w:r>
      <w:r w:rsidRPr="008E67D0">
        <w:rPr>
          <w:sz w:val="32"/>
          <w:szCs w:val="32"/>
          <w:lang w:val="it-IT"/>
        </w:rPr>
        <w:tab/>
        <w:t>13.2</w:t>
      </w:r>
      <w:r w:rsidR="0065154A" w:rsidRPr="008E67D0">
        <w:rPr>
          <w:sz w:val="32"/>
          <w:szCs w:val="32"/>
          <w:lang w:val="it-IT"/>
        </w:rPr>
        <w:t>.</w:t>
      </w:r>
      <w:r w:rsidRPr="008E67D0">
        <w:rPr>
          <w:sz w:val="32"/>
          <w:szCs w:val="32"/>
          <w:lang w:val="it-IT"/>
        </w:rPr>
        <w:tab/>
      </w:r>
      <w:hyperlink w:anchor="Siteoperations" w:history="1">
        <w:r w:rsidR="00755851" w:rsidRPr="008E67D0">
          <w:rPr>
            <w:rStyle w:val="Hyperlink"/>
            <w:color w:val="auto"/>
            <w:sz w:val="32"/>
            <w:szCs w:val="32"/>
            <w:lang w:val="it-IT"/>
          </w:rPr>
          <w:t>Gestione operativa</w:t>
        </w:r>
      </w:hyperlink>
      <w:r w:rsidR="00755851" w:rsidRPr="008E67D0">
        <w:rPr>
          <w:rStyle w:val="Hyperlink"/>
          <w:color w:val="auto"/>
          <w:sz w:val="32"/>
          <w:szCs w:val="32"/>
          <w:lang w:val="it-IT"/>
        </w:rPr>
        <w:t xml:space="preserve"> del sito</w:t>
      </w:r>
    </w:p>
    <w:p w14:paraId="014DB603" w14:textId="2198BE9B" w:rsidR="008124B2" w:rsidRPr="00755851" w:rsidRDefault="008124B2" w:rsidP="00851A27">
      <w:pPr>
        <w:tabs>
          <w:tab w:val="left" w:pos="1134"/>
        </w:tabs>
        <w:spacing w:after="0" w:line="240" w:lineRule="auto"/>
        <w:ind w:left="850" w:hanging="357"/>
        <w:rPr>
          <w:sz w:val="32"/>
          <w:szCs w:val="32"/>
          <w:lang w:val="it-IT"/>
        </w:rPr>
      </w:pPr>
      <w:r w:rsidRPr="008E67D0">
        <w:rPr>
          <w:sz w:val="32"/>
          <w:szCs w:val="32"/>
          <w:lang w:val="it-IT"/>
        </w:rPr>
        <w:tab/>
      </w:r>
      <w:r w:rsidRPr="008E67D0">
        <w:rPr>
          <w:sz w:val="32"/>
          <w:szCs w:val="32"/>
          <w:lang w:val="it-IT"/>
        </w:rPr>
        <w:tab/>
        <w:t>13.3</w:t>
      </w:r>
      <w:r w:rsidR="0065154A" w:rsidRPr="008E67D0">
        <w:rPr>
          <w:sz w:val="32"/>
          <w:szCs w:val="32"/>
          <w:lang w:val="it-IT"/>
        </w:rPr>
        <w:t>.</w:t>
      </w:r>
      <w:r w:rsidRPr="008E67D0">
        <w:rPr>
          <w:sz w:val="32"/>
          <w:szCs w:val="32"/>
          <w:lang w:val="it-IT"/>
        </w:rPr>
        <w:tab/>
      </w:r>
      <w:hyperlink w:anchor="Maintenanceworkshop" w:history="1">
        <w:r w:rsidR="00755851" w:rsidRPr="00755851">
          <w:rPr>
            <w:rStyle w:val="Hyperlink"/>
            <w:color w:val="auto"/>
            <w:sz w:val="32"/>
            <w:szCs w:val="32"/>
            <w:lang w:val="it-IT"/>
          </w:rPr>
          <w:t>Officina</w:t>
        </w:r>
      </w:hyperlink>
      <w:r w:rsidR="00755851" w:rsidRPr="00755851">
        <w:rPr>
          <w:rStyle w:val="Hyperlink"/>
          <w:color w:val="auto"/>
          <w:sz w:val="32"/>
          <w:szCs w:val="32"/>
          <w:lang w:val="it-IT"/>
        </w:rPr>
        <w:t xml:space="preserve"> di manutenzione Serbatoi di stoccaggio</w:t>
      </w:r>
    </w:p>
    <w:p w14:paraId="4DF868AE" w14:textId="77777777" w:rsidR="00755851" w:rsidRDefault="008124B2" w:rsidP="00851A27">
      <w:pPr>
        <w:tabs>
          <w:tab w:val="left" w:pos="1134"/>
        </w:tabs>
        <w:spacing w:after="0" w:line="240" w:lineRule="auto"/>
        <w:ind w:left="850" w:hanging="357"/>
        <w:rPr>
          <w:rStyle w:val="Hyperlink"/>
          <w:color w:val="auto"/>
          <w:lang w:val="it-IT"/>
        </w:rPr>
      </w:pPr>
      <w:r w:rsidRPr="00755851">
        <w:rPr>
          <w:sz w:val="32"/>
          <w:szCs w:val="32"/>
          <w:lang w:val="it-IT"/>
        </w:rPr>
        <w:tab/>
      </w:r>
      <w:r w:rsidRPr="00755851">
        <w:rPr>
          <w:sz w:val="32"/>
          <w:szCs w:val="32"/>
          <w:lang w:val="it-IT"/>
        </w:rPr>
        <w:tab/>
      </w:r>
      <w:r w:rsidRPr="008E67D0">
        <w:rPr>
          <w:sz w:val="32"/>
          <w:szCs w:val="32"/>
          <w:lang w:val="it-IT"/>
        </w:rPr>
        <w:t>13.4</w:t>
      </w:r>
      <w:r w:rsidR="0065154A" w:rsidRPr="008E67D0">
        <w:rPr>
          <w:sz w:val="32"/>
          <w:szCs w:val="32"/>
          <w:lang w:val="it-IT"/>
        </w:rPr>
        <w:t>.</w:t>
      </w:r>
      <w:r w:rsidRPr="008E67D0">
        <w:rPr>
          <w:sz w:val="32"/>
          <w:szCs w:val="32"/>
          <w:lang w:val="it-IT"/>
        </w:rPr>
        <w:tab/>
      </w:r>
      <w:r w:rsidR="00755851" w:rsidRPr="00755851">
        <w:rPr>
          <w:rStyle w:val="Hyperlink"/>
          <w:color w:val="auto"/>
          <w:sz w:val="32"/>
          <w:szCs w:val="32"/>
          <w:lang w:val="it-IT"/>
        </w:rPr>
        <w:t>Serbatoi di stoccaggio per materiali sfusi (carburante, area di rifornimento e stoccaggio dei rifiuti).</w:t>
      </w:r>
      <w:r w:rsidRPr="00755851">
        <w:rPr>
          <w:rStyle w:val="Hyperlink"/>
          <w:color w:val="auto"/>
          <w:lang w:val="it-IT"/>
        </w:rPr>
        <w:tab/>
      </w:r>
    </w:p>
    <w:p w14:paraId="57B13D8D" w14:textId="3A02AF4A" w:rsidR="008124B2" w:rsidRPr="00755851" w:rsidRDefault="00755851" w:rsidP="00755851">
      <w:pPr>
        <w:tabs>
          <w:tab w:val="left" w:pos="1134"/>
        </w:tabs>
        <w:spacing w:after="0" w:line="240" w:lineRule="auto"/>
        <w:ind w:left="850" w:hanging="357"/>
        <w:rPr>
          <w:b/>
          <w:bCs/>
          <w:sz w:val="32"/>
          <w:szCs w:val="32"/>
          <w:lang w:val="it-IT"/>
        </w:rPr>
      </w:pPr>
      <w:r w:rsidRPr="008E67D0">
        <w:rPr>
          <w:sz w:val="32"/>
          <w:szCs w:val="32"/>
          <w:lang w:val="it-IT"/>
        </w:rPr>
        <w:tab/>
      </w:r>
      <w:r w:rsidRPr="008E67D0">
        <w:rPr>
          <w:sz w:val="32"/>
          <w:szCs w:val="32"/>
          <w:lang w:val="it-IT"/>
        </w:rPr>
        <w:tab/>
      </w:r>
      <w:r w:rsidRPr="00755851">
        <w:rPr>
          <w:sz w:val="32"/>
          <w:szCs w:val="32"/>
          <w:lang w:val="it-IT"/>
        </w:rPr>
        <w:t>1</w:t>
      </w:r>
      <w:r w:rsidR="008124B2" w:rsidRPr="00755851">
        <w:rPr>
          <w:sz w:val="32"/>
          <w:szCs w:val="32"/>
          <w:lang w:val="it-IT"/>
        </w:rPr>
        <w:t>3.5</w:t>
      </w:r>
      <w:r w:rsidR="0065154A" w:rsidRPr="00755851">
        <w:rPr>
          <w:sz w:val="32"/>
          <w:szCs w:val="32"/>
          <w:lang w:val="it-IT"/>
        </w:rPr>
        <w:t>.</w:t>
      </w:r>
      <w:r w:rsidR="008124B2" w:rsidRPr="00755851">
        <w:rPr>
          <w:sz w:val="32"/>
          <w:szCs w:val="32"/>
          <w:lang w:val="it-IT"/>
        </w:rPr>
        <w:tab/>
      </w:r>
      <w:r w:rsidRPr="00755851">
        <w:rPr>
          <w:rStyle w:val="Hyperlink"/>
          <w:color w:val="auto"/>
          <w:sz w:val="32"/>
          <w:szCs w:val="32"/>
          <w:lang w:val="it-IT"/>
        </w:rPr>
        <w:t xml:space="preserve">Veicoli e altre attrezzature (rimorchi, </w:t>
      </w:r>
      <w:r>
        <w:rPr>
          <w:rStyle w:val="Hyperlink"/>
          <w:color w:val="auto"/>
          <w:sz w:val="32"/>
          <w:szCs w:val="32"/>
          <w:lang w:val="it-IT"/>
        </w:rPr>
        <w:t xml:space="preserve">cisterne, </w:t>
      </w:r>
      <w:r w:rsidRPr="00755851">
        <w:rPr>
          <w:rStyle w:val="Hyperlink"/>
          <w:color w:val="auto"/>
          <w:sz w:val="32"/>
          <w:szCs w:val="32"/>
          <w:lang w:val="it-IT"/>
        </w:rPr>
        <w:t>container cisterna, IBC, ecc.).</w:t>
      </w:r>
    </w:p>
    <w:p w14:paraId="459325F9" w14:textId="77777777" w:rsidR="008124B2" w:rsidRPr="00755851" w:rsidRDefault="008124B2" w:rsidP="008124B2">
      <w:pPr>
        <w:tabs>
          <w:tab w:val="left" w:pos="1418"/>
        </w:tabs>
        <w:spacing w:before="120" w:after="0" w:line="240" w:lineRule="auto"/>
        <w:ind w:left="924" w:hanging="357"/>
        <w:rPr>
          <w:b/>
          <w:bCs/>
          <w:sz w:val="32"/>
          <w:szCs w:val="32"/>
          <w:lang w:val="it-IT"/>
        </w:rPr>
      </w:pPr>
    </w:p>
    <w:p w14:paraId="3924983A" w14:textId="77777777" w:rsidR="008124B2" w:rsidRPr="00755851" w:rsidRDefault="008124B2" w:rsidP="008124B2">
      <w:pPr>
        <w:tabs>
          <w:tab w:val="left" w:pos="1418"/>
        </w:tabs>
        <w:spacing w:before="120" w:after="0" w:line="240" w:lineRule="auto"/>
        <w:ind w:left="924" w:hanging="357"/>
        <w:rPr>
          <w:b/>
          <w:bCs/>
          <w:sz w:val="32"/>
          <w:szCs w:val="32"/>
          <w:lang w:val="it-IT"/>
        </w:rPr>
      </w:pPr>
    </w:p>
    <w:p w14:paraId="4BF0A995" w14:textId="77777777" w:rsidR="008124B2" w:rsidRPr="00755851" w:rsidRDefault="008124B2" w:rsidP="008124B2">
      <w:pPr>
        <w:tabs>
          <w:tab w:val="left" w:pos="1418"/>
        </w:tabs>
        <w:spacing w:before="120" w:after="0" w:line="240" w:lineRule="auto"/>
        <w:ind w:left="924" w:hanging="357"/>
        <w:rPr>
          <w:b/>
          <w:bCs/>
          <w:sz w:val="32"/>
          <w:szCs w:val="32"/>
          <w:lang w:val="it-IT"/>
        </w:rPr>
      </w:pPr>
    </w:p>
    <w:p w14:paraId="71329DD5" w14:textId="77777777" w:rsidR="00AD3AC3" w:rsidRDefault="008124B2" w:rsidP="00AD3AC3">
      <w:pPr>
        <w:spacing w:before="120" w:after="0" w:line="240" w:lineRule="auto"/>
        <w:ind w:left="924" w:hanging="357"/>
        <w:rPr>
          <w:lang w:val="it-IT"/>
        </w:rPr>
      </w:pPr>
      <w:r w:rsidRPr="00AD3AC3">
        <w:rPr>
          <w:b/>
          <w:bCs/>
          <w:sz w:val="32"/>
          <w:szCs w:val="32"/>
          <w:lang w:val="it-IT"/>
        </w:rPr>
        <w:lastRenderedPageBreak/>
        <w:t>14.</w:t>
      </w:r>
      <w:r w:rsidRPr="00AD3AC3">
        <w:rPr>
          <w:b/>
          <w:bCs/>
          <w:sz w:val="32"/>
          <w:szCs w:val="32"/>
          <w:lang w:val="it-IT"/>
        </w:rPr>
        <w:tab/>
      </w:r>
      <w:r w:rsidR="00AD3AC3" w:rsidRPr="008E67D0">
        <w:rPr>
          <w:rStyle w:val="Hyperlink"/>
          <w:b/>
          <w:bCs/>
          <w:color w:val="auto"/>
          <w:sz w:val="32"/>
          <w:szCs w:val="32"/>
          <w:lang w:val="it-IT"/>
        </w:rPr>
        <w:t>Pratiche di gestione degli alimenti, dei materiali a contatto con gli alimenti e dei prodotti per mangimi.</w:t>
      </w:r>
    </w:p>
    <w:p w14:paraId="0C075732" w14:textId="77777777" w:rsidR="00AD3AC3" w:rsidRPr="00AD3AC3" w:rsidRDefault="004A67CF" w:rsidP="00AD3AC3">
      <w:pPr>
        <w:tabs>
          <w:tab w:val="left" w:pos="1134"/>
        </w:tabs>
        <w:spacing w:after="0" w:line="240" w:lineRule="auto"/>
        <w:ind w:left="850" w:hanging="357"/>
        <w:rPr>
          <w:rStyle w:val="Hyperlink"/>
          <w:color w:val="auto"/>
          <w:sz w:val="32"/>
          <w:szCs w:val="32"/>
          <w:lang w:val="it-IT"/>
        </w:rPr>
      </w:pPr>
      <w:r w:rsidRPr="00AD3AC3">
        <w:rPr>
          <w:rFonts w:asciiTheme="majorHAnsi" w:hAnsiTheme="majorHAnsi" w:cstheme="majorHAnsi"/>
          <w:sz w:val="32"/>
          <w:szCs w:val="32"/>
          <w:lang w:val="it-IT"/>
        </w:rPr>
        <w:tab/>
      </w:r>
      <w:r w:rsidR="00AD3AC3" w:rsidRPr="00AD3AC3">
        <w:rPr>
          <w:rFonts w:asciiTheme="majorHAnsi" w:hAnsiTheme="majorHAnsi" w:cstheme="majorHAnsi"/>
          <w:sz w:val="32"/>
          <w:szCs w:val="32"/>
          <w:lang w:val="it-IT"/>
        </w:rPr>
        <w:tab/>
      </w:r>
      <w:r w:rsidR="008124B2" w:rsidRPr="00AD3AC3">
        <w:rPr>
          <w:rStyle w:val="Hyperlink"/>
          <w:color w:val="auto"/>
          <w:sz w:val="32"/>
          <w:szCs w:val="32"/>
          <w:u w:val="none"/>
          <w:lang w:val="it-IT"/>
        </w:rPr>
        <w:t>14.1</w:t>
      </w:r>
      <w:r w:rsidR="00597BAB" w:rsidRPr="00AD3AC3">
        <w:rPr>
          <w:rStyle w:val="Hyperlink"/>
          <w:color w:val="auto"/>
          <w:sz w:val="32"/>
          <w:szCs w:val="32"/>
          <w:u w:val="none"/>
          <w:lang w:val="it-IT"/>
        </w:rPr>
        <w:t>.</w:t>
      </w:r>
      <w:r w:rsidR="008124B2" w:rsidRPr="00AD3AC3">
        <w:rPr>
          <w:rStyle w:val="Hyperlink"/>
          <w:color w:val="auto"/>
          <w:sz w:val="32"/>
          <w:szCs w:val="32"/>
          <w:u w:val="none"/>
          <w:lang w:val="it-IT"/>
        </w:rPr>
        <w:tab/>
      </w:r>
      <w:r w:rsidR="00AD3AC3" w:rsidRPr="00AD3AC3">
        <w:rPr>
          <w:rStyle w:val="Hyperlink"/>
          <w:color w:val="auto"/>
          <w:sz w:val="32"/>
          <w:szCs w:val="32"/>
          <w:lang w:val="it-IT"/>
        </w:rPr>
        <w:t>Nello svolgimento delle attività l'azienda applica i principi GMP, GMP+ e/o HACCP?</w:t>
      </w:r>
    </w:p>
    <w:p w14:paraId="3FB31D9E" w14:textId="6BD0762D" w:rsidR="00AD3AC3" w:rsidRPr="00AD3AC3" w:rsidRDefault="00AD3AC3" w:rsidP="00AD3AC3">
      <w:pPr>
        <w:tabs>
          <w:tab w:val="left" w:pos="1134"/>
        </w:tabs>
        <w:spacing w:after="0" w:line="240" w:lineRule="auto"/>
        <w:ind w:left="850" w:hanging="357"/>
        <w:rPr>
          <w:rStyle w:val="Hyperlink"/>
          <w:color w:val="auto"/>
          <w:sz w:val="32"/>
          <w:szCs w:val="32"/>
          <w:lang w:val="it-IT"/>
        </w:rPr>
      </w:pPr>
      <w:r w:rsidRPr="00AD3AC3">
        <w:rPr>
          <w:rStyle w:val="Hyperlink"/>
          <w:color w:val="auto"/>
          <w:sz w:val="32"/>
          <w:szCs w:val="32"/>
          <w:u w:val="none"/>
          <w:lang w:val="it-IT"/>
        </w:rPr>
        <w:tab/>
      </w:r>
      <w:r w:rsidRPr="00AD3AC3">
        <w:rPr>
          <w:rStyle w:val="Hyperlink"/>
          <w:color w:val="auto"/>
          <w:sz w:val="32"/>
          <w:szCs w:val="32"/>
          <w:u w:val="none"/>
          <w:lang w:val="it-IT"/>
        </w:rPr>
        <w:tab/>
      </w:r>
      <w:r w:rsidR="008124B2" w:rsidRPr="00AD3AC3">
        <w:rPr>
          <w:rStyle w:val="Hyperlink"/>
          <w:color w:val="auto"/>
          <w:sz w:val="32"/>
          <w:szCs w:val="32"/>
          <w:u w:val="none"/>
          <w:lang w:val="it-IT"/>
        </w:rPr>
        <w:t>14.2</w:t>
      </w:r>
      <w:r w:rsidR="00597BAB" w:rsidRPr="00AD3AC3">
        <w:rPr>
          <w:rStyle w:val="Hyperlink"/>
          <w:color w:val="auto"/>
          <w:sz w:val="32"/>
          <w:szCs w:val="32"/>
          <w:u w:val="none"/>
          <w:lang w:val="it-IT"/>
        </w:rPr>
        <w:t>.</w:t>
      </w:r>
      <w:r w:rsidR="00075829" w:rsidRPr="00AD3AC3">
        <w:rPr>
          <w:rStyle w:val="Hyperlink"/>
          <w:color w:val="auto"/>
          <w:sz w:val="32"/>
          <w:szCs w:val="32"/>
          <w:u w:val="none"/>
          <w:lang w:val="it-IT"/>
        </w:rPr>
        <w:tab/>
      </w:r>
      <w:r w:rsidRPr="00AD3AC3">
        <w:rPr>
          <w:rStyle w:val="Hyperlink"/>
          <w:color w:val="auto"/>
          <w:sz w:val="32"/>
          <w:szCs w:val="32"/>
          <w:lang w:val="it-IT"/>
        </w:rPr>
        <w:t xml:space="preserve">La politica del personale dell'azienda è conforme ai requisiti speciali per la gestione di alimenti, materiali </w:t>
      </w:r>
      <w:r w:rsidRPr="00AD3AC3">
        <w:rPr>
          <w:rStyle w:val="Hyperlink"/>
          <w:color w:val="auto"/>
          <w:sz w:val="32"/>
          <w:szCs w:val="32"/>
          <w:lang w:val="it-IT"/>
        </w:rPr>
        <w:tab/>
      </w:r>
      <w:r w:rsidRPr="00AD3AC3">
        <w:rPr>
          <w:rStyle w:val="Hyperlink"/>
          <w:color w:val="auto"/>
          <w:sz w:val="32"/>
          <w:szCs w:val="32"/>
          <w:u w:val="none"/>
          <w:lang w:val="it-IT"/>
        </w:rPr>
        <w:tab/>
      </w:r>
      <w:r w:rsidRPr="00AD3AC3">
        <w:rPr>
          <w:rStyle w:val="Hyperlink"/>
          <w:color w:val="auto"/>
          <w:sz w:val="32"/>
          <w:szCs w:val="32"/>
          <w:u w:val="none"/>
          <w:lang w:val="it-IT"/>
        </w:rPr>
        <w:tab/>
      </w:r>
      <w:r w:rsidRPr="00AD3AC3">
        <w:rPr>
          <w:rStyle w:val="Hyperlink"/>
          <w:color w:val="auto"/>
          <w:sz w:val="32"/>
          <w:szCs w:val="32"/>
          <w:u w:val="none"/>
          <w:lang w:val="it-IT"/>
        </w:rPr>
        <w:tab/>
      </w:r>
      <w:r w:rsidRPr="00AD3AC3">
        <w:rPr>
          <w:rStyle w:val="Hyperlink"/>
          <w:color w:val="auto"/>
          <w:sz w:val="32"/>
          <w:szCs w:val="32"/>
          <w:u w:val="none"/>
          <w:lang w:val="it-IT"/>
        </w:rPr>
        <w:tab/>
      </w:r>
      <w:r>
        <w:rPr>
          <w:rStyle w:val="Hyperlink"/>
          <w:color w:val="auto"/>
          <w:sz w:val="32"/>
          <w:szCs w:val="32"/>
          <w:u w:val="none"/>
          <w:lang w:val="it-IT"/>
        </w:rPr>
        <w:tab/>
      </w:r>
      <w:r w:rsidRPr="00AD3AC3">
        <w:rPr>
          <w:rStyle w:val="Hyperlink"/>
          <w:color w:val="auto"/>
          <w:sz w:val="32"/>
          <w:szCs w:val="32"/>
          <w:lang w:val="it-IT"/>
        </w:rPr>
        <w:t xml:space="preserve">a </w:t>
      </w:r>
      <w:r w:rsidRPr="00AD3AC3">
        <w:rPr>
          <w:rStyle w:val="Hyperlink"/>
          <w:color w:val="auto"/>
          <w:sz w:val="32"/>
          <w:szCs w:val="32"/>
          <w:lang w:val="it-IT"/>
        </w:rPr>
        <w:tab/>
        <w:t>contatto con gli alimenti e prodotti per mangimi?</w:t>
      </w:r>
    </w:p>
    <w:p w14:paraId="4907D6FB" w14:textId="3CF706E6" w:rsidR="00AD3AC3" w:rsidRPr="008E67D0" w:rsidRDefault="008124B2" w:rsidP="00AD3AC3">
      <w:pPr>
        <w:tabs>
          <w:tab w:val="left" w:pos="1134"/>
        </w:tabs>
        <w:spacing w:after="0" w:line="240" w:lineRule="auto"/>
        <w:ind w:left="850" w:hanging="357"/>
        <w:rPr>
          <w:rStyle w:val="Hyperlink"/>
          <w:color w:val="auto"/>
          <w:sz w:val="32"/>
          <w:szCs w:val="32"/>
          <w:lang w:val="it-IT"/>
        </w:rPr>
      </w:pPr>
      <w:r w:rsidRPr="00AD3AC3">
        <w:rPr>
          <w:rStyle w:val="Hyperlink"/>
          <w:color w:val="auto"/>
          <w:sz w:val="32"/>
          <w:szCs w:val="32"/>
          <w:u w:val="none"/>
          <w:lang w:val="it-IT"/>
        </w:rPr>
        <w:tab/>
      </w:r>
      <w:r w:rsidR="00AD3AC3">
        <w:rPr>
          <w:rStyle w:val="Hyperlink"/>
          <w:color w:val="auto"/>
          <w:sz w:val="32"/>
          <w:szCs w:val="32"/>
          <w:u w:val="none"/>
          <w:lang w:val="it-IT"/>
        </w:rPr>
        <w:tab/>
      </w:r>
      <w:r w:rsidRPr="00AD3AC3">
        <w:rPr>
          <w:rStyle w:val="Hyperlink"/>
          <w:color w:val="auto"/>
          <w:sz w:val="32"/>
          <w:szCs w:val="32"/>
          <w:u w:val="none"/>
          <w:lang w:val="it-IT"/>
        </w:rPr>
        <w:t>14.3</w:t>
      </w:r>
      <w:r w:rsidR="00597BAB" w:rsidRPr="00AD3AC3">
        <w:rPr>
          <w:rStyle w:val="Hyperlink"/>
          <w:color w:val="auto"/>
          <w:sz w:val="32"/>
          <w:szCs w:val="32"/>
          <w:u w:val="none"/>
          <w:lang w:val="it-IT"/>
        </w:rPr>
        <w:t>.</w:t>
      </w:r>
      <w:r w:rsidRPr="00AD3AC3">
        <w:rPr>
          <w:rStyle w:val="Hyperlink"/>
          <w:color w:val="auto"/>
          <w:sz w:val="32"/>
          <w:szCs w:val="32"/>
          <w:u w:val="none"/>
          <w:lang w:val="it-IT"/>
        </w:rPr>
        <w:tab/>
      </w:r>
      <w:r w:rsidR="00AD3AC3" w:rsidRPr="00AD3AC3">
        <w:rPr>
          <w:rStyle w:val="Hyperlink"/>
          <w:color w:val="auto"/>
          <w:sz w:val="32"/>
          <w:szCs w:val="32"/>
          <w:lang w:val="it-IT"/>
        </w:rPr>
        <w:t>Rintracciabilità e  conformità del prodotto sono implementate sufficientemente in tutti i processi?</w:t>
      </w:r>
    </w:p>
    <w:p w14:paraId="0BA3C184" w14:textId="534DB3C4" w:rsidR="008124B2" w:rsidRPr="00AD3AC3" w:rsidRDefault="008124B2" w:rsidP="00A73EB1">
      <w:pPr>
        <w:tabs>
          <w:tab w:val="left" w:pos="1134"/>
        </w:tabs>
        <w:spacing w:after="0" w:line="240" w:lineRule="auto"/>
        <w:ind w:left="850" w:hanging="357"/>
        <w:rPr>
          <w:sz w:val="32"/>
          <w:szCs w:val="32"/>
          <w:lang w:val="it-IT"/>
        </w:rPr>
      </w:pPr>
      <w:r w:rsidRPr="00AD3AC3">
        <w:rPr>
          <w:rStyle w:val="Hyperlink"/>
          <w:color w:val="auto"/>
          <w:sz w:val="32"/>
          <w:szCs w:val="32"/>
          <w:u w:val="none"/>
          <w:lang w:val="it-IT"/>
        </w:rPr>
        <w:tab/>
      </w:r>
      <w:r w:rsidR="00AD3AC3">
        <w:rPr>
          <w:rStyle w:val="Hyperlink"/>
          <w:color w:val="auto"/>
          <w:sz w:val="32"/>
          <w:szCs w:val="32"/>
          <w:u w:val="none"/>
          <w:lang w:val="it-IT"/>
        </w:rPr>
        <w:tab/>
      </w:r>
      <w:r w:rsidR="00AD3AC3">
        <w:rPr>
          <w:rStyle w:val="Hyperlink"/>
          <w:color w:val="auto"/>
          <w:sz w:val="32"/>
          <w:szCs w:val="32"/>
          <w:u w:val="none"/>
          <w:lang w:val="it-IT"/>
        </w:rPr>
        <w:tab/>
      </w:r>
      <w:r w:rsidRPr="00AD3AC3">
        <w:rPr>
          <w:rStyle w:val="Hyperlink"/>
          <w:color w:val="auto"/>
          <w:sz w:val="32"/>
          <w:szCs w:val="32"/>
          <w:u w:val="none"/>
          <w:lang w:val="it-IT"/>
        </w:rPr>
        <w:t>14.4</w:t>
      </w:r>
      <w:r w:rsidR="00597BAB" w:rsidRPr="00AD3AC3">
        <w:rPr>
          <w:rStyle w:val="Hyperlink"/>
          <w:color w:val="auto"/>
          <w:sz w:val="32"/>
          <w:szCs w:val="32"/>
          <w:u w:val="none"/>
          <w:lang w:val="it-IT"/>
        </w:rPr>
        <w:t>.</w:t>
      </w:r>
      <w:r w:rsidRPr="00AD3AC3">
        <w:rPr>
          <w:rStyle w:val="Hyperlink"/>
          <w:color w:val="auto"/>
          <w:sz w:val="32"/>
          <w:szCs w:val="32"/>
          <w:u w:val="none"/>
          <w:lang w:val="it-IT"/>
        </w:rPr>
        <w:tab/>
      </w:r>
      <w:r w:rsidR="00AD3AC3" w:rsidRPr="00AD3AC3">
        <w:rPr>
          <w:rStyle w:val="Hyperlink"/>
          <w:color w:val="auto"/>
          <w:sz w:val="32"/>
          <w:szCs w:val="32"/>
          <w:lang w:val="it-IT"/>
        </w:rPr>
        <w:t>Esistono procedure scritte e documentazione disponibile per garantire la coerenza della qualità del</w:t>
      </w:r>
      <w:r w:rsidR="00AD3AC3" w:rsidRPr="00A73EB1">
        <w:rPr>
          <w:rStyle w:val="Hyperlink"/>
          <w:color w:val="auto"/>
          <w:sz w:val="32"/>
          <w:szCs w:val="32"/>
          <w:u w:val="none"/>
          <w:lang w:val="it-IT"/>
        </w:rPr>
        <w:t xml:space="preserve"> </w:t>
      </w:r>
      <w:r w:rsidR="00AD3AC3" w:rsidRPr="00A73EB1">
        <w:rPr>
          <w:rStyle w:val="Hyperlink"/>
          <w:color w:val="auto"/>
          <w:sz w:val="32"/>
          <w:szCs w:val="32"/>
          <w:u w:val="none"/>
          <w:lang w:val="it-IT"/>
        </w:rPr>
        <w:tab/>
      </w:r>
      <w:r w:rsidR="00AD3AC3" w:rsidRPr="00A73EB1">
        <w:rPr>
          <w:rStyle w:val="Hyperlink"/>
          <w:color w:val="auto"/>
          <w:sz w:val="32"/>
          <w:szCs w:val="32"/>
          <w:u w:val="none"/>
          <w:lang w:val="it-IT"/>
        </w:rPr>
        <w:tab/>
      </w:r>
      <w:r w:rsidR="00AD3AC3" w:rsidRPr="00A73EB1">
        <w:rPr>
          <w:rStyle w:val="Hyperlink"/>
          <w:color w:val="auto"/>
          <w:sz w:val="32"/>
          <w:szCs w:val="32"/>
          <w:u w:val="none"/>
          <w:lang w:val="it-IT"/>
        </w:rPr>
        <w:tab/>
      </w:r>
      <w:r w:rsidR="00AD3AC3" w:rsidRPr="00AD3AC3">
        <w:rPr>
          <w:rStyle w:val="Hyperlink"/>
          <w:color w:val="auto"/>
          <w:sz w:val="32"/>
          <w:szCs w:val="32"/>
          <w:u w:val="none"/>
          <w:lang w:val="it-IT"/>
        </w:rPr>
        <w:tab/>
      </w:r>
      <w:r w:rsidR="00AD3AC3" w:rsidRPr="00AD3AC3">
        <w:rPr>
          <w:rStyle w:val="Hyperlink"/>
          <w:color w:val="auto"/>
          <w:sz w:val="32"/>
          <w:szCs w:val="32"/>
          <w:u w:val="none"/>
          <w:lang w:val="it-IT"/>
        </w:rPr>
        <w:tab/>
      </w:r>
      <w:r w:rsidR="00AD3AC3" w:rsidRPr="00AD3AC3">
        <w:rPr>
          <w:rStyle w:val="Hyperlink"/>
          <w:color w:val="auto"/>
          <w:sz w:val="32"/>
          <w:szCs w:val="32"/>
          <w:u w:val="none"/>
          <w:lang w:val="it-IT"/>
        </w:rPr>
        <w:tab/>
      </w:r>
      <w:r w:rsidR="00AD3AC3" w:rsidRPr="00AD3AC3">
        <w:rPr>
          <w:rStyle w:val="Hyperlink"/>
          <w:color w:val="auto"/>
          <w:sz w:val="32"/>
          <w:szCs w:val="32"/>
          <w:u w:val="none"/>
          <w:lang w:val="it-IT"/>
        </w:rPr>
        <w:tab/>
      </w:r>
      <w:r w:rsidR="00AD3AC3" w:rsidRPr="00AD3AC3">
        <w:rPr>
          <w:rStyle w:val="Hyperlink"/>
          <w:color w:val="auto"/>
          <w:sz w:val="32"/>
          <w:szCs w:val="32"/>
          <w:u w:val="none"/>
          <w:lang w:val="it-IT"/>
        </w:rPr>
        <w:tab/>
      </w:r>
      <w:r w:rsidR="00AD3AC3" w:rsidRPr="00AD3AC3">
        <w:rPr>
          <w:rStyle w:val="Hyperlink"/>
          <w:color w:val="auto"/>
          <w:sz w:val="32"/>
          <w:szCs w:val="32"/>
          <w:lang w:val="it-IT"/>
        </w:rPr>
        <w:t>prodotto?</w:t>
      </w:r>
    </w:p>
    <w:p w14:paraId="4DF6DFC2" w14:textId="61E977D3" w:rsidR="008124B2" w:rsidRPr="00A73EB1" w:rsidRDefault="008124B2" w:rsidP="00851A27">
      <w:pPr>
        <w:tabs>
          <w:tab w:val="left" w:pos="1134"/>
        </w:tabs>
        <w:spacing w:after="0" w:line="240" w:lineRule="auto"/>
        <w:ind w:left="1985" w:hanging="2552"/>
        <w:rPr>
          <w:rStyle w:val="Hyperlink"/>
          <w:color w:val="auto"/>
          <w:lang w:val="it-IT"/>
        </w:rPr>
      </w:pPr>
      <w:r w:rsidRPr="00AD3AC3">
        <w:rPr>
          <w:sz w:val="32"/>
          <w:szCs w:val="32"/>
          <w:lang w:val="it-IT"/>
        </w:rPr>
        <w:tab/>
      </w:r>
      <w:r w:rsidRPr="008E67D0">
        <w:rPr>
          <w:sz w:val="32"/>
          <w:szCs w:val="32"/>
          <w:lang w:val="it-IT"/>
        </w:rPr>
        <w:t>14.5</w:t>
      </w:r>
      <w:r w:rsidR="00597BAB" w:rsidRPr="008E67D0">
        <w:rPr>
          <w:sz w:val="32"/>
          <w:szCs w:val="32"/>
          <w:lang w:val="it-IT"/>
        </w:rPr>
        <w:t>.</w:t>
      </w:r>
      <w:r w:rsidRPr="008E67D0">
        <w:rPr>
          <w:sz w:val="32"/>
          <w:szCs w:val="32"/>
          <w:lang w:val="it-IT"/>
        </w:rPr>
        <w:tab/>
      </w:r>
      <w:r w:rsidR="00A73EB1" w:rsidRPr="00A73EB1">
        <w:rPr>
          <w:rStyle w:val="Hyperlink"/>
          <w:color w:val="auto"/>
          <w:sz w:val="32"/>
          <w:szCs w:val="32"/>
          <w:lang w:val="it-IT"/>
        </w:rPr>
        <w:t xml:space="preserve">Vengono prese precauzioni appropriate per evitare la contaminazione </w:t>
      </w:r>
      <w:r w:rsidR="00A73EB1" w:rsidRPr="008E67D0">
        <w:rPr>
          <w:rStyle w:val="Hyperlink"/>
          <w:color w:val="auto"/>
          <w:sz w:val="32"/>
          <w:szCs w:val="32"/>
          <w:lang w:val="it-IT"/>
        </w:rPr>
        <w:t xml:space="preserve">incrociata e il deterioramento </w:t>
      </w:r>
      <w:r w:rsidR="00A73EB1" w:rsidRPr="00A73EB1">
        <w:rPr>
          <w:rStyle w:val="Hyperlink"/>
          <w:color w:val="auto"/>
          <w:sz w:val="32"/>
          <w:szCs w:val="32"/>
          <w:lang w:val="it-IT"/>
        </w:rPr>
        <w:t>durante le attività operative?</w:t>
      </w:r>
    </w:p>
    <w:p w14:paraId="12F2E355" w14:textId="5229B07F" w:rsidR="008124B2" w:rsidRPr="00A73EB1" w:rsidRDefault="008124B2" w:rsidP="00851A27">
      <w:pPr>
        <w:spacing w:after="0" w:line="240" w:lineRule="auto"/>
        <w:ind w:left="850" w:hanging="1418"/>
        <w:rPr>
          <w:sz w:val="32"/>
          <w:szCs w:val="32"/>
          <w:lang w:val="it-IT"/>
        </w:rPr>
      </w:pPr>
      <w:r w:rsidRPr="00A73EB1">
        <w:rPr>
          <w:sz w:val="32"/>
          <w:szCs w:val="32"/>
          <w:lang w:val="it-IT"/>
        </w:rPr>
        <w:tab/>
      </w:r>
      <w:r w:rsidRPr="00A73EB1">
        <w:rPr>
          <w:sz w:val="32"/>
          <w:szCs w:val="32"/>
          <w:lang w:val="it-IT"/>
        </w:rPr>
        <w:tab/>
      </w:r>
      <w:r w:rsidR="000C3E7E" w:rsidRPr="00A73EB1">
        <w:rPr>
          <w:sz w:val="32"/>
          <w:szCs w:val="32"/>
          <w:lang w:val="it-IT"/>
        </w:rPr>
        <w:tab/>
      </w:r>
      <w:r w:rsidRPr="008E67D0">
        <w:rPr>
          <w:sz w:val="32"/>
          <w:szCs w:val="32"/>
          <w:lang w:val="it-IT"/>
        </w:rPr>
        <w:t>14.6</w:t>
      </w:r>
      <w:r w:rsidR="00087BCF" w:rsidRPr="008E67D0">
        <w:rPr>
          <w:sz w:val="32"/>
          <w:szCs w:val="32"/>
          <w:lang w:val="it-IT"/>
        </w:rPr>
        <w:t>.</w:t>
      </w:r>
      <w:r w:rsidRPr="008E67D0">
        <w:rPr>
          <w:sz w:val="32"/>
          <w:szCs w:val="32"/>
          <w:lang w:val="it-IT"/>
        </w:rPr>
        <w:tab/>
      </w:r>
      <w:r w:rsidR="00A73EB1" w:rsidRPr="00A73EB1">
        <w:rPr>
          <w:rStyle w:val="Hyperlink"/>
          <w:color w:val="auto"/>
          <w:sz w:val="32"/>
          <w:szCs w:val="32"/>
          <w:lang w:val="it-IT"/>
        </w:rPr>
        <w:t>Vengono mantenute adeguate e appropriate misure igieniche?</w:t>
      </w:r>
    </w:p>
    <w:p w14:paraId="11A3CD07" w14:textId="77777777" w:rsidR="00A73EB1" w:rsidRDefault="008124B2" w:rsidP="00A73EB1">
      <w:pPr>
        <w:spacing w:after="0" w:line="240" w:lineRule="auto"/>
        <w:ind w:left="1985" w:hanging="851"/>
        <w:rPr>
          <w:lang w:val="it-IT"/>
        </w:rPr>
      </w:pPr>
      <w:r w:rsidRPr="008E67D0">
        <w:rPr>
          <w:sz w:val="32"/>
          <w:szCs w:val="32"/>
          <w:lang w:val="it-IT"/>
        </w:rPr>
        <w:t>14.7</w:t>
      </w:r>
      <w:r w:rsidR="00087BCF" w:rsidRPr="008E67D0">
        <w:rPr>
          <w:sz w:val="32"/>
          <w:szCs w:val="32"/>
          <w:lang w:val="it-IT"/>
        </w:rPr>
        <w:t>.</w:t>
      </w:r>
      <w:r w:rsidRPr="008E67D0">
        <w:rPr>
          <w:sz w:val="32"/>
          <w:szCs w:val="32"/>
          <w:lang w:val="it-IT"/>
        </w:rPr>
        <w:tab/>
      </w:r>
      <w:r w:rsidR="00A73EB1" w:rsidRPr="00A73EB1">
        <w:rPr>
          <w:rStyle w:val="Hyperlink"/>
          <w:color w:val="auto"/>
          <w:sz w:val="32"/>
          <w:szCs w:val="32"/>
          <w:lang w:val="it-IT"/>
        </w:rPr>
        <w:t>Esistono procedure scritte per la gestione dei reclami sui prodotti, il richiamo prodotto e la gestione degli incidenti?</w:t>
      </w:r>
    </w:p>
    <w:p w14:paraId="7BF40FBC" w14:textId="6E103899" w:rsidR="008124B2" w:rsidRPr="00FF26BB" w:rsidRDefault="008124B2" w:rsidP="00A73EB1">
      <w:pPr>
        <w:spacing w:after="0" w:line="240" w:lineRule="auto"/>
        <w:ind w:left="1985" w:hanging="851"/>
        <w:rPr>
          <w:sz w:val="32"/>
          <w:szCs w:val="32"/>
          <w:lang w:val="it-IT"/>
        </w:rPr>
      </w:pPr>
      <w:r w:rsidRPr="00FF26BB">
        <w:rPr>
          <w:sz w:val="32"/>
          <w:szCs w:val="32"/>
          <w:lang w:val="it-IT"/>
        </w:rPr>
        <w:t>14.8</w:t>
      </w:r>
      <w:r w:rsidR="00087BCF" w:rsidRPr="00FF26BB">
        <w:rPr>
          <w:sz w:val="32"/>
          <w:szCs w:val="32"/>
          <w:lang w:val="it-IT"/>
        </w:rPr>
        <w:t>.</w:t>
      </w:r>
      <w:r w:rsidRPr="00FF26BB">
        <w:rPr>
          <w:sz w:val="32"/>
          <w:szCs w:val="32"/>
          <w:lang w:val="it-IT"/>
        </w:rPr>
        <w:tab/>
      </w:r>
      <w:r w:rsidR="00FF26BB" w:rsidRPr="00FF26BB">
        <w:rPr>
          <w:rStyle w:val="Hyperlink"/>
          <w:color w:val="auto"/>
          <w:sz w:val="32"/>
          <w:szCs w:val="32"/>
          <w:lang w:val="it-IT"/>
        </w:rPr>
        <w:t>Esistono procedure scritte per le verifiche ispettive interne?</w:t>
      </w:r>
    </w:p>
    <w:p w14:paraId="29D7355A" w14:textId="77777777" w:rsidR="00FF26BB" w:rsidRDefault="008124B2" w:rsidP="00FF26BB">
      <w:pPr>
        <w:spacing w:after="0" w:line="240" w:lineRule="auto"/>
        <w:ind w:left="993" w:hanging="1418"/>
        <w:rPr>
          <w:sz w:val="32"/>
          <w:szCs w:val="32"/>
          <w:lang w:val="it-IT"/>
        </w:rPr>
      </w:pPr>
      <w:r w:rsidRPr="00FF26BB">
        <w:rPr>
          <w:sz w:val="32"/>
          <w:szCs w:val="32"/>
          <w:lang w:val="it-IT"/>
        </w:rPr>
        <w:tab/>
      </w:r>
      <w:r w:rsidRPr="00FF26BB">
        <w:rPr>
          <w:sz w:val="32"/>
          <w:szCs w:val="32"/>
          <w:lang w:val="it-IT"/>
        </w:rPr>
        <w:tab/>
      </w:r>
      <w:r w:rsidRPr="008E67D0">
        <w:rPr>
          <w:sz w:val="32"/>
          <w:szCs w:val="32"/>
          <w:lang w:val="it-IT"/>
        </w:rPr>
        <w:t>14.9</w:t>
      </w:r>
      <w:r w:rsidR="00087BCF" w:rsidRPr="008E67D0">
        <w:rPr>
          <w:sz w:val="32"/>
          <w:szCs w:val="32"/>
          <w:lang w:val="it-IT"/>
        </w:rPr>
        <w:t>.</w:t>
      </w:r>
      <w:r w:rsidRPr="008E67D0">
        <w:rPr>
          <w:sz w:val="32"/>
          <w:szCs w:val="32"/>
          <w:lang w:val="it-IT"/>
        </w:rPr>
        <w:tab/>
      </w:r>
      <w:r w:rsidR="00FF26BB" w:rsidRPr="00FF26BB">
        <w:rPr>
          <w:rStyle w:val="Hyperlink"/>
          <w:color w:val="auto"/>
          <w:sz w:val="32"/>
          <w:szCs w:val="32"/>
          <w:lang w:val="it-IT"/>
        </w:rPr>
        <w:t>Esistono procedure scritte di carico e scarico appropriate?</w:t>
      </w:r>
      <w:r w:rsidRPr="00FF26BB">
        <w:rPr>
          <w:rStyle w:val="Hyperlink"/>
          <w:color w:val="auto"/>
          <w:lang w:val="it-IT"/>
        </w:rPr>
        <w:tab/>
      </w:r>
      <w:r w:rsidRPr="00FF26BB">
        <w:rPr>
          <w:sz w:val="32"/>
          <w:szCs w:val="32"/>
          <w:lang w:val="it-IT"/>
        </w:rPr>
        <w:tab/>
      </w:r>
    </w:p>
    <w:p w14:paraId="68FAF48E" w14:textId="16FD3959" w:rsidR="00FF26BB" w:rsidRPr="008E67D0" w:rsidRDefault="00FF26BB" w:rsidP="00FF26BB">
      <w:pPr>
        <w:spacing w:after="0" w:line="240" w:lineRule="auto"/>
        <w:ind w:left="993" w:hanging="1418"/>
        <w:rPr>
          <w:rStyle w:val="Hyperlink"/>
          <w:color w:val="auto"/>
          <w:sz w:val="32"/>
          <w:szCs w:val="32"/>
          <w:lang w:val="it-IT"/>
        </w:rPr>
      </w:pPr>
      <w:r w:rsidRPr="008E67D0">
        <w:rPr>
          <w:sz w:val="32"/>
          <w:szCs w:val="32"/>
          <w:lang w:val="it-IT"/>
        </w:rPr>
        <w:tab/>
      </w:r>
      <w:r w:rsidRPr="008E67D0">
        <w:rPr>
          <w:sz w:val="32"/>
          <w:szCs w:val="32"/>
          <w:lang w:val="it-IT"/>
        </w:rPr>
        <w:tab/>
      </w:r>
      <w:r w:rsidR="008124B2" w:rsidRPr="00FF26BB">
        <w:rPr>
          <w:sz w:val="32"/>
          <w:szCs w:val="32"/>
          <w:lang w:val="it-IT"/>
        </w:rPr>
        <w:t>14.10</w:t>
      </w:r>
      <w:r w:rsidR="00087BCF" w:rsidRPr="00FF26BB">
        <w:rPr>
          <w:sz w:val="32"/>
          <w:szCs w:val="32"/>
          <w:lang w:val="it-IT"/>
        </w:rPr>
        <w:t>.</w:t>
      </w:r>
      <w:r w:rsidR="00D973C1" w:rsidRPr="00FF26BB">
        <w:rPr>
          <w:sz w:val="32"/>
          <w:szCs w:val="32"/>
          <w:lang w:val="it-IT"/>
        </w:rPr>
        <w:tab/>
      </w:r>
      <w:r w:rsidRPr="00FF26BB">
        <w:rPr>
          <w:rStyle w:val="Hyperlink"/>
          <w:color w:val="auto"/>
          <w:sz w:val="32"/>
          <w:szCs w:val="32"/>
          <w:lang w:val="it-IT"/>
        </w:rPr>
        <w:t>L'intera attrezzatura a contatto con i prodotti è progettata in modo da proteggere la qualità del</w:t>
      </w:r>
      <w:r w:rsidRPr="00FF26BB">
        <w:rPr>
          <w:rStyle w:val="Hyperlink"/>
          <w:color w:val="auto"/>
          <w:sz w:val="32"/>
          <w:szCs w:val="32"/>
          <w:u w:val="none"/>
          <w:lang w:val="it-IT"/>
        </w:rPr>
        <w:t xml:space="preserve"> </w:t>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u w:val="none"/>
          <w:lang w:val="it-IT"/>
        </w:rPr>
        <w:tab/>
      </w:r>
      <w:r w:rsidRPr="00FF26BB">
        <w:rPr>
          <w:rStyle w:val="Hyperlink"/>
          <w:color w:val="auto"/>
          <w:sz w:val="32"/>
          <w:szCs w:val="32"/>
          <w:lang w:val="it-IT"/>
        </w:rPr>
        <w:t>prodotto?</w:t>
      </w:r>
    </w:p>
    <w:p w14:paraId="5C1DFE50" w14:textId="46B5E4CC" w:rsidR="008124B2" w:rsidRPr="00FF26BB" w:rsidRDefault="008124B2" w:rsidP="00FF26BB">
      <w:pPr>
        <w:spacing w:after="0" w:line="240" w:lineRule="auto"/>
        <w:ind w:left="993" w:hanging="1418"/>
        <w:rPr>
          <w:sz w:val="32"/>
          <w:szCs w:val="32"/>
          <w:lang w:val="it-IT"/>
        </w:rPr>
      </w:pPr>
      <w:r w:rsidRPr="00FF26BB">
        <w:rPr>
          <w:sz w:val="32"/>
          <w:szCs w:val="32"/>
          <w:lang w:val="it-IT"/>
        </w:rPr>
        <w:tab/>
      </w:r>
      <w:r w:rsidRPr="00FF26BB">
        <w:rPr>
          <w:sz w:val="32"/>
          <w:szCs w:val="32"/>
          <w:lang w:val="it-IT"/>
        </w:rPr>
        <w:tab/>
      </w:r>
      <w:r w:rsidRPr="008E67D0">
        <w:rPr>
          <w:sz w:val="32"/>
          <w:szCs w:val="32"/>
          <w:lang w:val="it-IT"/>
        </w:rPr>
        <w:t>14.11</w:t>
      </w:r>
      <w:r w:rsidR="00087BCF" w:rsidRPr="008E67D0">
        <w:rPr>
          <w:sz w:val="32"/>
          <w:szCs w:val="32"/>
          <w:lang w:val="it-IT"/>
        </w:rPr>
        <w:t>.</w:t>
      </w:r>
      <w:r w:rsidR="00FB35B1" w:rsidRPr="008E67D0">
        <w:rPr>
          <w:sz w:val="32"/>
          <w:szCs w:val="32"/>
          <w:lang w:val="it-IT"/>
        </w:rPr>
        <w:tab/>
      </w:r>
      <w:r w:rsidR="00FF26BB" w:rsidRPr="00FF26BB">
        <w:rPr>
          <w:rStyle w:val="Hyperlink"/>
          <w:color w:val="auto"/>
          <w:sz w:val="32"/>
          <w:szCs w:val="32"/>
          <w:lang w:val="it-IT"/>
        </w:rPr>
        <w:t>Esistono procedure scritte appropriate riguardo ai mangimi per animali?</w:t>
      </w:r>
    </w:p>
    <w:p w14:paraId="42C10CEE" w14:textId="77777777" w:rsidR="008124B2" w:rsidRPr="00FF26BB" w:rsidRDefault="008124B2">
      <w:pPr>
        <w:rPr>
          <w:lang w:val="it-IT"/>
        </w:rPr>
      </w:pPr>
    </w:p>
    <w:p w14:paraId="16191C6A" w14:textId="703596BA" w:rsidR="008124B2" w:rsidRPr="00FF26BB" w:rsidRDefault="008124B2">
      <w:pPr>
        <w:rPr>
          <w:lang w:val="it-IT"/>
        </w:rPr>
      </w:pPr>
      <w:r w:rsidRPr="00FF26BB">
        <w:rPr>
          <w:lang w:val="it-IT"/>
        </w:rPr>
        <w:br w:type="page"/>
      </w:r>
    </w:p>
    <w:p w14:paraId="41D83DC1" w14:textId="77777777" w:rsidR="002B2958" w:rsidRPr="00FF26BB" w:rsidRDefault="002B2958">
      <w:pPr>
        <w:rPr>
          <w:lang w:val="it-IT"/>
        </w:rPr>
      </w:pPr>
    </w:p>
    <w:tbl>
      <w:tblPr>
        <w:tblW w:w="4939" w:type="pct"/>
        <w:jc w:val="center"/>
        <w:shd w:val="clear" w:color="auto" w:fill="FFFFFF" w:themeFill="background1"/>
        <w:tblLook w:val="04A0" w:firstRow="1" w:lastRow="0" w:firstColumn="1" w:lastColumn="0" w:noHBand="0" w:noVBand="1"/>
      </w:tblPr>
      <w:tblGrid>
        <w:gridCol w:w="1822"/>
        <w:gridCol w:w="5388"/>
        <w:gridCol w:w="289"/>
        <w:gridCol w:w="7164"/>
        <w:gridCol w:w="840"/>
      </w:tblGrid>
      <w:tr w:rsidR="009B3A39" w:rsidRPr="001C5E49" w14:paraId="715AE7C7" w14:textId="36B18CBC" w:rsidTr="00BB742B">
        <w:trPr>
          <w:cantSplit/>
          <w:trHeight w:val="1134"/>
          <w:jc w:val="center"/>
        </w:trPr>
        <w:tc>
          <w:tcPr>
            <w:tcW w:w="4729"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F7DC82" w14:textId="1BB03873" w:rsidR="009B3A39" w:rsidRPr="001B097C" w:rsidRDefault="009B3A39" w:rsidP="00FB187D">
            <w:pPr>
              <w:spacing w:after="0" w:line="240" w:lineRule="auto"/>
              <w:jc w:val="center"/>
              <w:rPr>
                <w:rFonts w:ascii="Calibri" w:eastAsia="Times New Roman" w:hAnsi="Calibri" w:cs="Calibri"/>
                <w:b/>
                <w:bCs/>
                <w:sz w:val="36"/>
                <w:szCs w:val="36"/>
                <w:lang w:val="fr-BE"/>
              </w:rPr>
            </w:pPr>
            <w:r w:rsidRPr="001B097C">
              <w:rPr>
                <w:rFonts w:ascii="Calibri" w:eastAsia="Times New Roman" w:hAnsi="Calibri" w:cs="Calibri"/>
                <w:b/>
                <w:bCs/>
                <w:sz w:val="36"/>
                <w:szCs w:val="36"/>
                <w:lang w:val="fr-BE"/>
              </w:rPr>
              <w:t xml:space="preserve">SQAS </w:t>
            </w:r>
            <w:r w:rsidRPr="001B097C">
              <w:rPr>
                <w:rFonts w:ascii="Calibri" w:eastAsia="Times New Roman" w:hAnsi="Calibri" w:cs="Calibri"/>
                <w:b/>
                <w:bCs/>
                <w:color w:val="0070C0"/>
                <w:sz w:val="36"/>
                <w:szCs w:val="36"/>
                <w:lang w:val="fr-BE"/>
              </w:rPr>
              <w:t xml:space="preserve">2022 </w:t>
            </w:r>
            <w:proofErr w:type="spellStart"/>
            <w:r w:rsidR="00590883" w:rsidRPr="00590883">
              <w:rPr>
                <w:rFonts w:ascii="Calibri" w:eastAsia="Times New Roman" w:hAnsi="Calibri" w:cs="Calibri"/>
                <w:b/>
                <w:bCs/>
                <w:color w:val="0070C0"/>
                <w:sz w:val="36"/>
                <w:szCs w:val="36"/>
                <w:lang w:val="fr-BE"/>
              </w:rPr>
              <w:t>Servizio</w:t>
            </w:r>
            <w:proofErr w:type="spellEnd"/>
            <w:r w:rsidR="00590883" w:rsidRPr="00590883">
              <w:rPr>
                <w:rFonts w:ascii="Calibri" w:eastAsia="Times New Roman" w:hAnsi="Calibri" w:cs="Calibri"/>
                <w:b/>
                <w:bCs/>
                <w:color w:val="0070C0"/>
                <w:sz w:val="36"/>
                <w:szCs w:val="36"/>
                <w:lang w:val="fr-BE"/>
              </w:rPr>
              <w:t xml:space="preserve"> di </w:t>
            </w:r>
            <w:proofErr w:type="spellStart"/>
            <w:r w:rsidR="00590883" w:rsidRPr="00590883">
              <w:rPr>
                <w:rFonts w:ascii="Calibri" w:eastAsia="Times New Roman" w:hAnsi="Calibri" w:cs="Calibri"/>
                <w:b/>
                <w:bCs/>
                <w:color w:val="0070C0"/>
                <w:sz w:val="36"/>
                <w:szCs w:val="36"/>
                <w:lang w:val="fr-BE"/>
              </w:rPr>
              <w:t>Trasporto</w:t>
            </w:r>
            <w:proofErr w:type="spellEnd"/>
            <w:r w:rsidR="00590883" w:rsidRPr="00590883">
              <w:rPr>
                <w:rFonts w:ascii="Calibri" w:eastAsia="Times New Roman" w:hAnsi="Calibri" w:cs="Calibri"/>
                <w:b/>
                <w:bCs/>
                <w:color w:val="0070C0"/>
                <w:sz w:val="36"/>
                <w:szCs w:val="36"/>
                <w:lang w:val="fr-BE"/>
              </w:rPr>
              <w:t xml:space="preserve"> – </w:t>
            </w:r>
            <w:proofErr w:type="spellStart"/>
            <w:r w:rsidR="00590883" w:rsidRPr="00590883">
              <w:rPr>
                <w:rFonts w:ascii="Calibri" w:eastAsia="Times New Roman" w:hAnsi="Calibri" w:cs="Calibri"/>
                <w:b/>
                <w:bCs/>
                <w:color w:val="0070C0"/>
                <w:sz w:val="36"/>
                <w:szCs w:val="36"/>
                <w:lang w:val="fr-BE"/>
              </w:rPr>
              <w:t>Questionario</w:t>
            </w:r>
            <w:proofErr w:type="spellEnd"/>
            <w:r w:rsidR="00590883" w:rsidRPr="001B097C">
              <w:rPr>
                <w:rFonts w:ascii="Calibri" w:eastAsia="Times New Roman" w:hAnsi="Calibri" w:cs="Calibri"/>
                <w:b/>
                <w:bCs/>
                <w:color w:val="00B050"/>
                <w:sz w:val="36"/>
                <w:szCs w:val="36"/>
                <w:lang w:val="fr-BE"/>
              </w:rPr>
              <w:t xml:space="preserve"> </w:t>
            </w:r>
            <w:proofErr w:type="spellStart"/>
            <w:r w:rsidR="005D40D0" w:rsidRPr="001B097C">
              <w:rPr>
                <w:rFonts w:ascii="Calibri" w:eastAsia="Times New Roman" w:hAnsi="Calibri" w:cs="Calibri"/>
                <w:b/>
                <w:bCs/>
                <w:color w:val="00B050"/>
                <w:sz w:val="36"/>
                <w:szCs w:val="36"/>
                <w:lang w:val="fr-BE"/>
              </w:rPr>
              <w:t>Revis</w:t>
            </w:r>
            <w:r w:rsidR="00FF26BB">
              <w:rPr>
                <w:rFonts w:ascii="Calibri" w:eastAsia="Times New Roman" w:hAnsi="Calibri" w:cs="Calibri"/>
                <w:b/>
                <w:bCs/>
                <w:color w:val="00B050"/>
                <w:sz w:val="36"/>
                <w:szCs w:val="36"/>
                <w:lang w:val="fr-BE"/>
              </w:rPr>
              <w:t>ionato</w:t>
            </w:r>
            <w:proofErr w:type="spellEnd"/>
            <w:r w:rsidR="005D40D0" w:rsidRPr="001B097C">
              <w:rPr>
                <w:rFonts w:ascii="Calibri" w:eastAsia="Times New Roman" w:hAnsi="Calibri" w:cs="Calibri"/>
                <w:b/>
                <w:bCs/>
                <w:color w:val="00B050"/>
                <w:sz w:val="36"/>
                <w:szCs w:val="36"/>
                <w:lang w:val="fr-BE"/>
              </w:rPr>
              <w:t xml:space="preserve"> </w:t>
            </w:r>
            <w:proofErr w:type="spellStart"/>
            <w:r w:rsidR="00485A71" w:rsidRPr="003725AC">
              <w:rPr>
                <w:rFonts w:ascii="Calibri" w:eastAsia="Times New Roman" w:hAnsi="Calibri" w:cs="Calibri"/>
                <w:b/>
                <w:bCs/>
                <w:color w:val="FF0000"/>
                <w:sz w:val="36"/>
                <w:szCs w:val="36"/>
                <w:lang w:val="fr-BE"/>
              </w:rPr>
              <w:t>version</w:t>
            </w:r>
            <w:r w:rsidR="00FF26BB" w:rsidRPr="003725AC">
              <w:rPr>
                <w:rFonts w:ascii="Calibri" w:eastAsia="Times New Roman" w:hAnsi="Calibri" w:cs="Calibri"/>
                <w:b/>
                <w:bCs/>
                <w:color w:val="FF0000"/>
                <w:sz w:val="36"/>
                <w:szCs w:val="36"/>
                <w:lang w:val="fr-BE"/>
              </w:rPr>
              <w:t>e</w:t>
            </w:r>
            <w:proofErr w:type="spellEnd"/>
            <w:r w:rsidR="00485A71" w:rsidRPr="003725AC">
              <w:rPr>
                <w:rFonts w:ascii="Calibri" w:eastAsia="Times New Roman" w:hAnsi="Calibri" w:cs="Calibri"/>
                <w:b/>
                <w:bCs/>
                <w:color w:val="FF0000"/>
                <w:sz w:val="36"/>
                <w:szCs w:val="36"/>
                <w:lang w:val="fr-BE"/>
              </w:rPr>
              <w:t xml:space="preserve"> 2</w:t>
            </w:r>
            <w:r w:rsidR="00590883">
              <w:rPr>
                <w:rFonts w:ascii="Calibri" w:eastAsia="Times New Roman" w:hAnsi="Calibri" w:cs="Calibri"/>
                <w:b/>
                <w:bCs/>
                <w:color w:val="00B050"/>
                <w:sz w:val="36"/>
                <w:szCs w:val="36"/>
                <w:lang w:val="fr-BE"/>
              </w:rPr>
              <w:t xml:space="preserve"> </w:t>
            </w:r>
            <w:r w:rsidRPr="001B097C">
              <w:rPr>
                <w:rFonts w:ascii="Calibri" w:eastAsia="Times New Roman" w:hAnsi="Calibri" w:cs="Calibri"/>
                <w:b/>
                <w:bCs/>
                <w:sz w:val="36"/>
                <w:szCs w:val="36"/>
                <w:lang w:val="fr-BE"/>
              </w:rPr>
              <w:t xml:space="preserve">- </w:t>
            </w:r>
            <w:proofErr w:type="spellStart"/>
            <w:r w:rsidR="00590883">
              <w:rPr>
                <w:rFonts w:ascii="Calibri" w:eastAsia="Times New Roman" w:hAnsi="Calibri" w:cs="Calibri"/>
                <w:b/>
                <w:bCs/>
                <w:sz w:val="36"/>
                <w:szCs w:val="36"/>
                <w:lang w:val="fr-BE"/>
              </w:rPr>
              <w:t>V</w:t>
            </w:r>
            <w:r w:rsidR="00FF26BB">
              <w:rPr>
                <w:rFonts w:ascii="Calibri" w:eastAsia="Times New Roman" w:hAnsi="Calibri" w:cs="Calibri"/>
                <w:b/>
                <w:bCs/>
                <w:sz w:val="36"/>
                <w:szCs w:val="36"/>
                <w:lang w:val="fr-BE"/>
              </w:rPr>
              <w:t>ersione</w:t>
            </w:r>
            <w:proofErr w:type="spellEnd"/>
            <w:r w:rsidR="00FF26BB">
              <w:rPr>
                <w:rFonts w:ascii="Calibri" w:eastAsia="Times New Roman" w:hAnsi="Calibri" w:cs="Calibri"/>
                <w:b/>
                <w:bCs/>
                <w:sz w:val="36"/>
                <w:szCs w:val="36"/>
                <w:lang w:val="fr-BE"/>
              </w:rPr>
              <w:t xml:space="preserve"> </w:t>
            </w:r>
            <w:proofErr w:type="spellStart"/>
            <w:r w:rsidR="00FF26BB">
              <w:rPr>
                <w:rFonts w:ascii="Calibri" w:eastAsia="Times New Roman" w:hAnsi="Calibri" w:cs="Calibri"/>
                <w:b/>
                <w:bCs/>
                <w:sz w:val="36"/>
                <w:szCs w:val="36"/>
                <w:lang w:val="fr-BE"/>
              </w:rPr>
              <w:t>italiana</w:t>
            </w:r>
            <w:proofErr w:type="spellEnd"/>
            <w:r w:rsidRPr="001B097C">
              <w:rPr>
                <w:rFonts w:ascii="Calibri" w:eastAsia="Times New Roman" w:hAnsi="Calibri" w:cs="Calibri"/>
                <w:b/>
                <w:bCs/>
                <w:sz w:val="36"/>
                <w:szCs w:val="36"/>
                <w:lang w:val="fr-BE"/>
              </w:rPr>
              <w:t xml:space="preserve"> </w:t>
            </w:r>
          </w:p>
          <w:p w14:paraId="34AC1569" w14:textId="5A77AE1E" w:rsidR="008B7C92" w:rsidRPr="00590883" w:rsidRDefault="00FF26BB" w:rsidP="00952CE4">
            <w:pPr>
              <w:spacing w:after="0" w:line="240" w:lineRule="auto"/>
              <w:jc w:val="center"/>
              <w:rPr>
                <w:rFonts w:ascii="Calibri" w:eastAsia="Times New Roman" w:hAnsi="Calibri" w:cs="Calibri"/>
                <w:b/>
                <w:bCs/>
                <w:color w:val="00B050"/>
                <w:sz w:val="36"/>
                <w:szCs w:val="36"/>
                <w:lang w:val="it-IT"/>
              </w:rPr>
            </w:pPr>
            <w:r w:rsidRPr="00FF26BB">
              <w:rPr>
                <w:rFonts w:ascii="Calibri" w:eastAsia="Times New Roman" w:hAnsi="Calibri" w:cs="Calibri"/>
                <w:b/>
                <w:bCs/>
                <w:color w:val="0070C0"/>
                <w:sz w:val="36"/>
                <w:szCs w:val="36"/>
                <w:lang w:val="it-IT"/>
              </w:rPr>
              <w:t>Testo nuovo</w:t>
            </w:r>
            <w:r w:rsidR="009B3A39" w:rsidRPr="00FF26BB">
              <w:rPr>
                <w:rFonts w:ascii="Calibri" w:eastAsia="Times New Roman" w:hAnsi="Calibri" w:cs="Calibri"/>
                <w:b/>
                <w:bCs/>
                <w:color w:val="0070C0"/>
                <w:sz w:val="36"/>
                <w:szCs w:val="36"/>
                <w:lang w:val="it-IT"/>
              </w:rPr>
              <w:t xml:space="preserve"> </w:t>
            </w:r>
            <w:r w:rsidRPr="00FF26BB">
              <w:rPr>
                <w:rFonts w:ascii="Calibri" w:eastAsia="Times New Roman" w:hAnsi="Calibri" w:cs="Calibri"/>
                <w:b/>
                <w:bCs/>
                <w:color w:val="00B050"/>
                <w:sz w:val="36"/>
                <w:szCs w:val="36"/>
                <w:lang w:val="it-IT"/>
              </w:rPr>
              <w:t>rispetto alla versione 2019</w:t>
            </w:r>
            <w:r w:rsidR="00377181" w:rsidRPr="00FF26BB">
              <w:rPr>
                <w:rFonts w:ascii="Calibri" w:eastAsia="Times New Roman" w:hAnsi="Calibri" w:cs="Calibri"/>
                <w:b/>
                <w:bCs/>
                <w:color w:val="00B050"/>
                <w:sz w:val="36"/>
                <w:szCs w:val="36"/>
                <w:lang w:val="it-IT"/>
              </w:rPr>
              <w:t xml:space="preserve"> </w:t>
            </w:r>
            <w:r>
              <w:rPr>
                <w:rFonts w:ascii="Calibri" w:eastAsia="Times New Roman" w:hAnsi="Calibri" w:cs="Calibri"/>
                <w:b/>
                <w:bCs/>
                <w:color w:val="0070C0"/>
                <w:sz w:val="36"/>
                <w:szCs w:val="36"/>
                <w:lang w:val="it-IT"/>
              </w:rPr>
              <w:t>in blu</w:t>
            </w:r>
            <w:r w:rsidR="00377181" w:rsidRPr="00FF26BB">
              <w:rPr>
                <w:rFonts w:ascii="Calibri" w:eastAsia="Times New Roman" w:hAnsi="Calibri" w:cs="Calibri"/>
                <w:b/>
                <w:bCs/>
                <w:color w:val="00B050"/>
                <w:sz w:val="36"/>
                <w:szCs w:val="36"/>
                <w:lang w:val="it-IT"/>
              </w:rPr>
              <w:t xml:space="preserve">. </w:t>
            </w:r>
            <w:r>
              <w:rPr>
                <w:rFonts w:ascii="Calibri" w:eastAsia="Times New Roman" w:hAnsi="Calibri" w:cs="Calibri"/>
                <w:b/>
                <w:bCs/>
                <w:color w:val="00B050"/>
                <w:sz w:val="36"/>
                <w:szCs w:val="36"/>
                <w:lang w:val="it-IT"/>
              </w:rPr>
              <w:t>Il nuovo testo revisionato è in verde</w:t>
            </w:r>
            <w:r w:rsidR="00CB4116" w:rsidRPr="00590883">
              <w:rPr>
                <w:rFonts w:ascii="Calibri" w:eastAsia="Times New Roman" w:hAnsi="Calibri" w:cs="Calibri"/>
                <w:b/>
                <w:bCs/>
                <w:color w:val="00B050"/>
                <w:sz w:val="36"/>
                <w:szCs w:val="36"/>
                <w:lang w:val="it-IT"/>
              </w:rPr>
              <w:t>.</w:t>
            </w:r>
          </w:p>
          <w:p w14:paraId="3C636352" w14:textId="77777777" w:rsidR="00590883" w:rsidRPr="003725AC" w:rsidRDefault="00CB4116" w:rsidP="00590883">
            <w:pPr>
              <w:spacing w:after="0" w:line="240" w:lineRule="auto"/>
              <w:jc w:val="center"/>
              <w:rPr>
                <w:rFonts w:ascii="Calibri" w:eastAsia="Times New Roman" w:hAnsi="Calibri" w:cs="Calibri"/>
                <w:b/>
                <w:bCs/>
                <w:color w:val="00B050"/>
                <w:sz w:val="20"/>
                <w:szCs w:val="20"/>
                <w:lang w:val="it-IT"/>
              </w:rPr>
            </w:pPr>
            <w:r w:rsidRPr="00590883">
              <w:rPr>
                <w:rFonts w:ascii="Calibri" w:eastAsia="Times New Roman" w:hAnsi="Calibri" w:cs="Calibri"/>
                <w:b/>
                <w:bCs/>
                <w:color w:val="00B050"/>
                <w:sz w:val="36"/>
                <w:szCs w:val="36"/>
                <w:lang w:val="it-IT"/>
              </w:rPr>
              <w:t xml:space="preserve"> </w:t>
            </w:r>
            <w:r w:rsidR="00590883" w:rsidRPr="00590883">
              <w:rPr>
                <w:rFonts w:ascii="Calibri" w:eastAsia="Times New Roman" w:hAnsi="Calibri" w:cs="Calibri"/>
                <w:b/>
                <w:bCs/>
                <w:color w:val="FF0000"/>
                <w:sz w:val="36"/>
                <w:szCs w:val="36"/>
                <w:lang w:val="it-IT"/>
              </w:rPr>
              <w:t>Il nuovo testo della versione 2 è in rosso</w:t>
            </w:r>
            <w:r w:rsidR="00590883">
              <w:rPr>
                <w:rFonts w:ascii="Calibri" w:eastAsia="Times New Roman" w:hAnsi="Calibri" w:cs="Calibri"/>
                <w:b/>
                <w:bCs/>
                <w:color w:val="00B050"/>
                <w:sz w:val="36"/>
                <w:szCs w:val="36"/>
                <w:lang w:val="it-IT"/>
              </w:rPr>
              <w:t xml:space="preserve"> </w:t>
            </w:r>
          </w:p>
          <w:p w14:paraId="492BE5BA" w14:textId="77777777" w:rsidR="00F71128" w:rsidRPr="003725AC" w:rsidRDefault="00F71128" w:rsidP="00590883">
            <w:pPr>
              <w:spacing w:after="0" w:line="240" w:lineRule="auto"/>
              <w:jc w:val="center"/>
              <w:rPr>
                <w:rFonts w:ascii="Calibri" w:eastAsia="Times New Roman" w:hAnsi="Calibri" w:cs="Calibri"/>
                <w:b/>
                <w:bCs/>
                <w:color w:val="FF0000"/>
                <w:sz w:val="20"/>
                <w:szCs w:val="20"/>
                <w:lang w:val="it-IT"/>
              </w:rPr>
            </w:pPr>
          </w:p>
          <w:p w14:paraId="1CD7529B" w14:textId="77A91F78" w:rsidR="00CB4116" w:rsidRPr="00F71128" w:rsidRDefault="008B7C92" w:rsidP="00F71128">
            <w:pPr>
              <w:spacing w:after="0" w:line="240" w:lineRule="auto"/>
              <w:jc w:val="center"/>
              <w:rPr>
                <w:rFonts w:ascii="Calibri" w:eastAsia="Times New Roman" w:hAnsi="Calibri" w:cs="Calibri"/>
                <w:b/>
                <w:bCs/>
                <w:sz w:val="26"/>
                <w:szCs w:val="26"/>
                <w:lang w:val="it-IT"/>
              </w:rPr>
            </w:pPr>
            <w:r w:rsidRPr="00F71128">
              <w:rPr>
                <w:rFonts w:ascii="Calibri" w:eastAsia="Times New Roman" w:hAnsi="Calibri" w:cs="Calibri"/>
                <w:b/>
                <w:bCs/>
                <w:color w:val="FF0000"/>
                <w:sz w:val="26"/>
                <w:szCs w:val="26"/>
                <w:lang w:val="it-IT"/>
              </w:rPr>
              <w:t xml:space="preserve">(*) </w:t>
            </w:r>
            <w:r w:rsidR="00590883" w:rsidRPr="00F71128">
              <w:rPr>
                <w:rFonts w:ascii="Calibri" w:eastAsia="Times New Roman" w:hAnsi="Calibri" w:cs="Calibri"/>
                <w:b/>
                <w:bCs/>
                <w:color w:val="FF0000"/>
                <w:sz w:val="26"/>
                <w:szCs w:val="26"/>
                <w:lang w:val="it-IT"/>
              </w:rPr>
              <w:t>La lettera</w:t>
            </w:r>
            <w:r w:rsidRPr="00F71128">
              <w:rPr>
                <w:rFonts w:ascii="Calibri" w:eastAsia="Times New Roman" w:hAnsi="Calibri" w:cs="Calibri"/>
                <w:b/>
                <w:bCs/>
                <w:color w:val="FF0000"/>
                <w:sz w:val="26"/>
                <w:szCs w:val="26"/>
                <w:lang w:val="it-IT"/>
              </w:rPr>
              <w:t xml:space="preserve"> “M” in </w:t>
            </w:r>
            <w:r w:rsidR="00590883" w:rsidRPr="00F71128">
              <w:rPr>
                <w:rFonts w:ascii="Calibri" w:eastAsia="Times New Roman" w:hAnsi="Calibri" w:cs="Calibri"/>
                <w:b/>
                <w:bCs/>
                <w:color w:val="FF0000"/>
                <w:sz w:val="26"/>
                <w:szCs w:val="26"/>
                <w:lang w:val="it-IT"/>
              </w:rPr>
              <w:t>questa colonna identifica una domanda corrispondente ai requisiti OCS obbligatori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F34333A" w14:textId="235B6E1C" w:rsidR="00911BFC" w:rsidRPr="00590883" w:rsidRDefault="00911BFC" w:rsidP="00382462">
            <w:pPr>
              <w:spacing w:after="0" w:line="240" w:lineRule="auto"/>
              <w:jc w:val="center"/>
              <w:rPr>
                <w:rFonts w:ascii="Calibri" w:eastAsia="Times New Roman" w:hAnsi="Calibri" w:cs="Calibri"/>
                <w:b/>
                <w:bCs/>
                <w:color w:val="0070C0"/>
                <w:lang w:val="it-IT"/>
              </w:rPr>
            </w:pPr>
          </w:p>
          <w:p w14:paraId="5470E608" w14:textId="6938736B" w:rsidR="009B3A39" w:rsidRPr="001B097C" w:rsidRDefault="00911BFC" w:rsidP="00382462">
            <w:pPr>
              <w:spacing w:after="0" w:line="240" w:lineRule="auto"/>
              <w:jc w:val="center"/>
              <w:rPr>
                <w:rFonts w:ascii="Calibri" w:eastAsia="Times New Roman" w:hAnsi="Calibri" w:cs="Calibri"/>
                <w:b/>
                <w:bCs/>
                <w:sz w:val="24"/>
                <w:szCs w:val="24"/>
              </w:rPr>
            </w:pPr>
            <w:r w:rsidRPr="001B097C">
              <w:rPr>
                <w:rFonts w:ascii="Calibri" w:eastAsia="Times New Roman" w:hAnsi="Calibri" w:cs="Calibri"/>
                <w:b/>
                <w:bCs/>
                <w:color w:val="FF0000"/>
                <w:sz w:val="24"/>
                <w:szCs w:val="24"/>
              </w:rPr>
              <w:t>OCS</w:t>
            </w:r>
            <w:r w:rsidR="00CB4116" w:rsidRPr="001B097C">
              <w:rPr>
                <w:rFonts w:ascii="Calibri" w:eastAsia="Times New Roman" w:hAnsi="Calibri" w:cs="Calibri"/>
                <w:b/>
                <w:bCs/>
                <w:color w:val="FF0000"/>
                <w:sz w:val="24"/>
                <w:szCs w:val="24"/>
              </w:rPr>
              <w:t xml:space="preserve"> (*)</w:t>
            </w:r>
          </w:p>
        </w:tc>
      </w:tr>
      <w:tr w:rsidR="00C17E5F" w:rsidRPr="001C5E49" w14:paraId="2C881A86" w14:textId="0A35A3AA" w:rsidTr="00BB742B">
        <w:trPr>
          <w:trHeight w:val="315"/>
          <w:jc w:val="center"/>
        </w:trPr>
        <w:tc>
          <w:tcPr>
            <w:tcW w:w="588" w:type="pct"/>
            <w:tcBorders>
              <w:top w:val="nil"/>
              <w:left w:val="single" w:sz="4" w:space="0" w:color="auto"/>
              <w:bottom w:val="single" w:sz="4" w:space="0" w:color="auto"/>
              <w:right w:val="single" w:sz="4" w:space="0" w:color="auto"/>
            </w:tcBorders>
            <w:shd w:val="clear" w:color="auto" w:fill="FFFFFF" w:themeFill="background1"/>
            <w:noWrap/>
            <w:hideMark/>
          </w:tcPr>
          <w:p w14:paraId="477AB301"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Item N°</w:t>
            </w:r>
          </w:p>
        </w:tc>
        <w:tc>
          <w:tcPr>
            <w:tcW w:w="1738" w:type="pct"/>
            <w:tcBorders>
              <w:top w:val="nil"/>
              <w:left w:val="nil"/>
              <w:bottom w:val="single" w:sz="4" w:space="0" w:color="auto"/>
              <w:right w:val="single" w:sz="4" w:space="0" w:color="auto"/>
            </w:tcBorders>
            <w:shd w:val="clear" w:color="auto" w:fill="FFFFFF" w:themeFill="background1"/>
            <w:hideMark/>
          </w:tcPr>
          <w:p w14:paraId="493214FD" w14:textId="723209C5" w:rsidR="009B3A39" w:rsidRPr="001C5E49" w:rsidRDefault="003725AC" w:rsidP="00174C80">
            <w:pPr>
              <w:spacing w:after="0" w:line="240" w:lineRule="auto"/>
              <w:rPr>
                <w:rFonts w:ascii="Calibri" w:eastAsia="Times New Roman" w:hAnsi="Calibri" w:cs="Calibri"/>
                <w:b/>
                <w:bCs/>
                <w:sz w:val="24"/>
                <w:szCs w:val="24"/>
              </w:rPr>
            </w:pPr>
            <w:proofErr w:type="spellStart"/>
            <w:r>
              <w:rPr>
                <w:rFonts w:ascii="Calibri" w:eastAsia="Times New Roman" w:hAnsi="Calibri" w:cs="Calibri"/>
                <w:b/>
                <w:bCs/>
                <w:sz w:val="24"/>
                <w:szCs w:val="24"/>
              </w:rPr>
              <w:t>Domanda</w:t>
            </w:r>
            <w:proofErr w:type="spellEnd"/>
          </w:p>
        </w:tc>
        <w:tc>
          <w:tcPr>
            <w:tcW w:w="92" w:type="pct"/>
            <w:tcBorders>
              <w:top w:val="nil"/>
              <w:left w:val="nil"/>
              <w:bottom w:val="single" w:sz="4" w:space="0" w:color="auto"/>
              <w:right w:val="single" w:sz="4" w:space="0" w:color="auto"/>
            </w:tcBorders>
            <w:shd w:val="clear" w:color="auto" w:fill="FFFFFF" w:themeFill="background1"/>
            <w:hideMark/>
          </w:tcPr>
          <w:p w14:paraId="215C0FC5"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3D5B495" w14:textId="54B0620E" w:rsidR="009B3A39" w:rsidRPr="001C5E49" w:rsidRDefault="003725AC" w:rsidP="00174C80">
            <w:pPr>
              <w:spacing w:after="0" w:line="240" w:lineRule="auto"/>
              <w:rPr>
                <w:rFonts w:ascii="Calibri" w:eastAsia="Times New Roman" w:hAnsi="Calibri" w:cs="Calibri"/>
                <w:b/>
                <w:bCs/>
                <w:sz w:val="24"/>
                <w:szCs w:val="24"/>
              </w:rPr>
            </w:pPr>
            <w:r>
              <w:rPr>
                <w:rFonts w:ascii="Calibri" w:eastAsia="Times New Roman" w:hAnsi="Calibri" w:cs="Calibri"/>
                <w:b/>
                <w:bCs/>
                <w:sz w:val="24"/>
                <w:szCs w:val="24"/>
              </w:rPr>
              <w:t xml:space="preserve">Linea </w:t>
            </w:r>
            <w:proofErr w:type="spellStart"/>
            <w:r>
              <w:rPr>
                <w:rFonts w:ascii="Calibri" w:eastAsia="Times New Roman" w:hAnsi="Calibri" w:cs="Calibri"/>
                <w:b/>
                <w:bCs/>
                <w:sz w:val="24"/>
                <w:szCs w:val="24"/>
              </w:rPr>
              <w:t>guida</w:t>
            </w:r>
            <w:proofErr w:type="spellEnd"/>
          </w:p>
        </w:tc>
        <w:tc>
          <w:tcPr>
            <w:tcW w:w="271" w:type="pct"/>
            <w:tcBorders>
              <w:top w:val="nil"/>
              <w:left w:val="nil"/>
              <w:bottom w:val="single" w:sz="4" w:space="0" w:color="auto"/>
              <w:right w:val="single" w:sz="4" w:space="0" w:color="auto"/>
            </w:tcBorders>
            <w:shd w:val="clear" w:color="auto" w:fill="FFFFFF" w:themeFill="background1"/>
          </w:tcPr>
          <w:p w14:paraId="46D473AB" w14:textId="77777777" w:rsidR="009B3A39" w:rsidRPr="001C5E49" w:rsidRDefault="009B3A39" w:rsidP="00382462">
            <w:pPr>
              <w:spacing w:after="0" w:line="240" w:lineRule="auto"/>
              <w:jc w:val="center"/>
              <w:rPr>
                <w:rFonts w:ascii="Calibri" w:eastAsia="Times New Roman" w:hAnsi="Calibri" w:cs="Calibri"/>
                <w:b/>
                <w:bCs/>
                <w:sz w:val="24"/>
                <w:szCs w:val="24"/>
              </w:rPr>
            </w:pPr>
          </w:p>
        </w:tc>
      </w:tr>
      <w:tr w:rsidR="00C17E5F" w:rsidRPr="001C5E49" w14:paraId="24F0D3DD" w14:textId="5F6648D3" w:rsidTr="00BB742B">
        <w:trPr>
          <w:trHeight w:val="4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C6E626D" w14:textId="14D5F63C" w:rsidR="009B3A39" w:rsidRPr="001C5E49" w:rsidRDefault="009B3A3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6</w:t>
            </w:r>
            <w:r w:rsidR="00B1442C">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31C2ECB1" w14:textId="209F287C" w:rsidR="009B3A39" w:rsidRPr="001C5E49" w:rsidRDefault="003725AC" w:rsidP="00174C80">
            <w:pPr>
              <w:spacing w:after="0" w:line="240" w:lineRule="auto"/>
              <w:rPr>
                <w:rFonts w:ascii="Calibri" w:eastAsia="Times New Roman" w:hAnsi="Calibri" w:cs="Calibri"/>
                <w:b/>
                <w:bCs/>
                <w:sz w:val="32"/>
                <w:szCs w:val="32"/>
                <w:u w:val="single"/>
              </w:rPr>
            </w:pPr>
            <w:proofErr w:type="spellStart"/>
            <w:r>
              <w:rPr>
                <w:rFonts w:ascii="Calibri" w:eastAsia="Times New Roman" w:hAnsi="Calibri" w:cs="Calibri"/>
                <w:b/>
                <w:bCs/>
                <w:sz w:val="32"/>
                <w:szCs w:val="32"/>
                <w:u w:val="single"/>
              </w:rPr>
              <w:t>Gestione</w:t>
            </w:r>
            <w:proofErr w:type="spellEnd"/>
            <w:r>
              <w:rPr>
                <w:rFonts w:ascii="Calibri" w:eastAsia="Times New Roman" w:hAnsi="Calibri" w:cs="Calibri"/>
                <w:b/>
                <w:bCs/>
                <w:sz w:val="32"/>
                <w:szCs w:val="32"/>
                <w:u w:val="single"/>
              </w:rPr>
              <w:t xml:space="preserve"> </w:t>
            </w:r>
            <w:proofErr w:type="spellStart"/>
            <w:r>
              <w:rPr>
                <w:rFonts w:ascii="Calibri" w:eastAsia="Times New Roman" w:hAnsi="Calibri" w:cs="Calibri"/>
                <w:b/>
                <w:bCs/>
                <w:sz w:val="32"/>
                <w:szCs w:val="32"/>
                <w:u w:val="single"/>
              </w:rPr>
              <w:t>dei</w:t>
            </w:r>
            <w:proofErr w:type="spellEnd"/>
            <w:r>
              <w:rPr>
                <w:rFonts w:ascii="Calibri" w:eastAsia="Times New Roman" w:hAnsi="Calibri" w:cs="Calibri"/>
                <w:b/>
                <w:bCs/>
                <w:sz w:val="32"/>
                <w:szCs w:val="32"/>
                <w:u w:val="single"/>
              </w:rPr>
              <w:t xml:space="preserve"> </w:t>
            </w:r>
            <w:proofErr w:type="spellStart"/>
            <w:r>
              <w:rPr>
                <w:rFonts w:ascii="Calibri" w:eastAsia="Times New Roman" w:hAnsi="Calibri" w:cs="Calibri"/>
                <w:b/>
                <w:bCs/>
                <w:sz w:val="32"/>
                <w:szCs w:val="32"/>
                <w:u w:val="single"/>
              </w:rPr>
              <w:t>subappaltatori</w:t>
            </w:r>
            <w:proofErr w:type="spellEnd"/>
          </w:p>
        </w:tc>
        <w:tc>
          <w:tcPr>
            <w:tcW w:w="92" w:type="pct"/>
            <w:tcBorders>
              <w:top w:val="nil"/>
              <w:left w:val="nil"/>
              <w:bottom w:val="nil"/>
              <w:right w:val="single" w:sz="4" w:space="0" w:color="auto"/>
            </w:tcBorders>
            <w:shd w:val="clear" w:color="auto" w:fill="FFFFFF" w:themeFill="background1"/>
            <w:hideMark/>
          </w:tcPr>
          <w:p w14:paraId="1DFF128D" w14:textId="77777777" w:rsidR="009B3A39" w:rsidRPr="001C5E49" w:rsidRDefault="009B3A3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D77734D" w14:textId="1E575268" w:rsidR="009B3A39" w:rsidRPr="001C5E49" w:rsidRDefault="003725AC" w:rsidP="00174C80">
            <w:pPr>
              <w:spacing w:after="0" w:line="240" w:lineRule="auto"/>
              <w:rPr>
                <w:rFonts w:ascii="Calibri" w:eastAsia="Times New Roman" w:hAnsi="Calibri" w:cs="Calibri"/>
                <w:b/>
                <w:bCs/>
                <w:sz w:val="32"/>
                <w:szCs w:val="32"/>
                <w:u w:val="single"/>
              </w:rPr>
            </w:pPr>
            <w:proofErr w:type="spellStart"/>
            <w:r>
              <w:rPr>
                <w:rFonts w:ascii="Calibri" w:eastAsia="Times New Roman" w:hAnsi="Calibri" w:cs="Calibri"/>
                <w:b/>
                <w:bCs/>
                <w:sz w:val="32"/>
                <w:szCs w:val="32"/>
                <w:u w:val="single"/>
              </w:rPr>
              <w:t>Gestione</w:t>
            </w:r>
            <w:proofErr w:type="spellEnd"/>
            <w:r>
              <w:rPr>
                <w:rFonts w:ascii="Calibri" w:eastAsia="Times New Roman" w:hAnsi="Calibri" w:cs="Calibri"/>
                <w:b/>
                <w:bCs/>
                <w:sz w:val="32"/>
                <w:szCs w:val="32"/>
                <w:u w:val="single"/>
              </w:rPr>
              <w:t xml:space="preserve"> </w:t>
            </w:r>
            <w:proofErr w:type="spellStart"/>
            <w:r>
              <w:rPr>
                <w:rFonts w:ascii="Calibri" w:eastAsia="Times New Roman" w:hAnsi="Calibri" w:cs="Calibri"/>
                <w:b/>
                <w:bCs/>
                <w:sz w:val="32"/>
                <w:szCs w:val="32"/>
                <w:u w:val="single"/>
              </w:rPr>
              <w:t>dei</w:t>
            </w:r>
            <w:proofErr w:type="spellEnd"/>
            <w:r>
              <w:rPr>
                <w:rFonts w:ascii="Calibri" w:eastAsia="Times New Roman" w:hAnsi="Calibri" w:cs="Calibri"/>
                <w:b/>
                <w:bCs/>
                <w:sz w:val="32"/>
                <w:szCs w:val="32"/>
                <w:u w:val="single"/>
              </w:rPr>
              <w:t xml:space="preserve"> </w:t>
            </w:r>
            <w:proofErr w:type="spellStart"/>
            <w:r>
              <w:rPr>
                <w:rFonts w:ascii="Calibri" w:eastAsia="Times New Roman" w:hAnsi="Calibri" w:cs="Calibri"/>
                <w:b/>
                <w:bCs/>
                <w:sz w:val="32"/>
                <w:szCs w:val="32"/>
                <w:u w:val="single"/>
              </w:rPr>
              <w:t>subappaltatori</w:t>
            </w:r>
            <w:proofErr w:type="spellEnd"/>
          </w:p>
        </w:tc>
        <w:tc>
          <w:tcPr>
            <w:tcW w:w="271" w:type="pct"/>
            <w:tcBorders>
              <w:top w:val="nil"/>
              <w:left w:val="nil"/>
              <w:bottom w:val="single" w:sz="4" w:space="0" w:color="auto"/>
              <w:right w:val="single" w:sz="4" w:space="0" w:color="auto"/>
            </w:tcBorders>
            <w:shd w:val="clear" w:color="auto" w:fill="FFFFFF" w:themeFill="background1"/>
          </w:tcPr>
          <w:p w14:paraId="7204C175" w14:textId="77777777" w:rsidR="009B3A39" w:rsidRPr="001C5E49" w:rsidRDefault="009B3A39" w:rsidP="00382462">
            <w:pPr>
              <w:spacing w:after="0" w:line="240" w:lineRule="auto"/>
              <w:jc w:val="center"/>
              <w:rPr>
                <w:rFonts w:ascii="Calibri" w:eastAsia="Times New Roman" w:hAnsi="Calibri" w:cs="Calibri"/>
                <w:b/>
                <w:bCs/>
                <w:sz w:val="32"/>
                <w:szCs w:val="32"/>
                <w:u w:val="single"/>
              </w:rPr>
            </w:pPr>
          </w:p>
        </w:tc>
      </w:tr>
      <w:tr w:rsidR="00C17E5F" w:rsidRPr="001C5E49" w14:paraId="216E271B" w14:textId="3B7E9A8B"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5FC8C18" w14:textId="6F54223A"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6.1</w:t>
            </w:r>
            <w:r w:rsidR="00B1442C">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4974126" w14:textId="375CC3F0" w:rsidR="009B3A39" w:rsidRPr="001C5E49" w:rsidRDefault="003725AC" w:rsidP="00174C80">
            <w:pPr>
              <w:spacing w:after="0" w:line="240" w:lineRule="auto"/>
              <w:rPr>
                <w:rFonts w:ascii="Calibri" w:eastAsia="Times New Roman" w:hAnsi="Calibri" w:cs="Calibri"/>
                <w:b/>
                <w:bCs/>
                <w:sz w:val="24"/>
                <w:szCs w:val="24"/>
                <w:u w:val="single"/>
              </w:rPr>
            </w:pPr>
            <w:proofErr w:type="spellStart"/>
            <w:r w:rsidRPr="003725AC">
              <w:rPr>
                <w:rFonts w:ascii="Calibri" w:eastAsia="Times New Roman" w:hAnsi="Calibri" w:cs="Calibri"/>
                <w:b/>
                <w:bCs/>
                <w:sz w:val="24"/>
                <w:szCs w:val="24"/>
                <w:u w:val="single"/>
              </w:rPr>
              <w:t>Servizi</w:t>
            </w:r>
            <w:proofErr w:type="spellEnd"/>
            <w:r w:rsidRPr="003725AC">
              <w:rPr>
                <w:rFonts w:ascii="Calibri" w:eastAsia="Times New Roman" w:hAnsi="Calibri" w:cs="Calibri"/>
                <w:b/>
                <w:bCs/>
                <w:sz w:val="24"/>
                <w:szCs w:val="24"/>
                <w:u w:val="single"/>
              </w:rPr>
              <w:t xml:space="preserve"> di sub-</w:t>
            </w:r>
            <w:proofErr w:type="spellStart"/>
            <w:r w:rsidRPr="003725AC">
              <w:rPr>
                <w:rFonts w:ascii="Calibri" w:eastAsia="Times New Roman" w:hAnsi="Calibri" w:cs="Calibri"/>
                <w:b/>
                <w:bCs/>
                <w:sz w:val="24"/>
                <w:szCs w:val="24"/>
                <w:u w:val="single"/>
              </w:rPr>
              <w:t>appalto</w:t>
            </w:r>
            <w:proofErr w:type="spellEnd"/>
          </w:p>
        </w:tc>
        <w:tc>
          <w:tcPr>
            <w:tcW w:w="92" w:type="pct"/>
            <w:tcBorders>
              <w:top w:val="nil"/>
              <w:left w:val="nil"/>
              <w:bottom w:val="nil"/>
              <w:right w:val="single" w:sz="4" w:space="0" w:color="auto"/>
            </w:tcBorders>
            <w:shd w:val="clear" w:color="auto" w:fill="FFFFFF" w:themeFill="background1"/>
            <w:hideMark/>
          </w:tcPr>
          <w:p w14:paraId="39AB0CC5"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215C3B8" w14:textId="1EB1CB8B" w:rsidR="009B3A39" w:rsidRPr="001C5E49" w:rsidRDefault="003725AC" w:rsidP="00174C80">
            <w:pPr>
              <w:spacing w:after="0" w:line="240" w:lineRule="auto"/>
              <w:rPr>
                <w:rFonts w:ascii="Calibri" w:eastAsia="Times New Roman" w:hAnsi="Calibri" w:cs="Calibri"/>
                <w:b/>
                <w:bCs/>
                <w:sz w:val="24"/>
                <w:szCs w:val="24"/>
                <w:u w:val="single"/>
              </w:rPr>
            </w:pPr>
            <w:proofErr w:type="spellStart"/>
            <w:r w:rsidRPr="003725AC">
              <w:rPr>
                <w:rFonts w:ascii="Calibri" w:eastAsia="Times New Roman" w:hAnsi="Calibri" w:cs="Calibri"/>
                <w:b/>
                <w:bCs/>
                <w:sz w:val="24"/>
                <w:szCs w:val="24"/>
                <w:u w:val="single"/>
              </w:rPr>
              <w:t>Servizi</w:t>
            </w:r>
            <w:proofErr w:type="spellEnd"/>
            <w:r w:rsidRPr="003725AC">
              <w:rPr>
                <w:rFonts w:ascii="Calibri" w:eastAsia="Times New Roman" w:hAnsi="Calibri" w:cs="Calibri"/>
                <w:b/>
                <w:bCs/>
                <w:sz w:val="24"/>
                <w:szCs w:val="24"/>
                <w:u w:val="single"/>
              </w:rPr>
              <w:t xml:space="preserve"> di sub-</w:t>
            </w:r>
            <w:proofErr w:type="spellStart"/>
            <w:r w:rsidRPr="003725AC">
              <w:rPr>
                <w:rFonts w:ascii="Calibri" w:eastAsia="Times New Roman" w:hAnsi="Calibri" w:cs="Calibri"/>
                <w:b/>
                <w:bCs/>
                <w:sz w:val="24"/>
                <w:szCs w:val="24"/>
                <w:u w:val="single"/>
              </w:rPr>
              <w:t>appalto</w:t>
            </w:r>
            <w:proofErr w:type="spellEnd"/>
          </w:p>
        </w:tc>
        <w:tc>
          <w:tcPr>
            <w:tcW w:w="271" w:type="pct"/>
            <w:tcBorders>
              <w:top w:val="nil"/>
              <w:left w:val="nil"/>
              <w:bottom w:val="single" w:sz="4" w:space="0" w:color="auto"/>
              <w:right w:val="single" w:sz="4" w:space="0" w:color="auto"/>
            </w:tcBorders>
            <w:shd w:val="clear" w:color="auto" w:fill="FFFFFF" w:themeFill="background1"/>
          </w:tcPr>
          <w:p w14:paraId="02FB95D9" w14:textId="77777777" w:rsidR="009B3A39" w:rsidRPr="001C5E49" w:rsidRDefault="009B3A39" w:rsidP="00382462">
            <w:pPr>
              <w:spacing w:after="0" w:line="240" w:lineRule="auto"/>
              <w:jc w:val="center"/>
              <w:rPr>
                <w:rFonts w:ascii="Calibri" w:eastAsia="Times New Roman" w:hAnsi="Calibri" w:cs="Calibri"/>
                <w:b/>
                <w:bCs/>
                <w:sz w:val="24"/>
                <w:szCs w:val="24"/>
                <w:u w:val="single"/>
              </w:rPr>
            </w:pPr>
          </w:p>
        </w:tc>
      </w:tr>
      <w:tr w:rsidR="00C17E5F" w:rsidRPr="001C5E49" w14:paraId="025DE35F" w14:textId="08B06706"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9DEFDEB" w14:textId="09B20163"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6.1.1</w:t>
            </w:r>
            <w:r w:rsidR="00B1442C">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ABFE250" w14:textId="1A7D0D08" w:rsidR="009B3A39" w:rsidRPr="001C5E49" w:rsidRDefault="003725AC" w:rsidP="00174C80">
            <w:pPr>
              <w:spacing w:after="0" w:line="240" w:lineRule="auto"/>
              <w:rPr>
                <w:rFonts w:ascii="Calibri" w:eastAsia="Times New Roman" w:hAnsi="Calibri" w:cs="Calibri"/>
                <w:b/>
                <w:bCs/>
                <w:sz w:val="24"/>
                <w:szCs w:val="24"/>
              </w:rPr>
            </w:pPr>
            <w:proofErr w:type="spellStart"/>
            <w:r w:rsidRPr="003725AC">
              <w:rPr>
                <w:rFonts w:ascii="Calibri" w:eastAsia="Times New Roman" w:hAnsi="Calibri" w:cs="Calibri"/>
                <w:b/>
                <w:bCs/>
                <w:sz w:val="24"/>
                <w:szCs w:val="24"/>
              </w:rPr>
              <w:t>Politica</w:t>
            </w:r>
            <w:proofErr w:type="spellEnd"/>
            <w:r w:rsidRPr="003725AC">
              <w:rPr>
                <w:rFonts w:ascii="Calibri" w:eastAsia="Times New Roman" w:hAnsi="Calibri" w:cs="Calibri"/>
                <w:b/>
                <w:bCs/>
                <w:sz w:val="24"/>
                <w:szCs w:val="24"/>
              </w:rPr>
              <w:t xml:space="preserve"> di sub-</w:t>
            </w:r>
            <w:proofErr w:type="spellStart"/>
            <w:r w:rsidRPr="003725AC">
              <w:rPr>
                <w:rFonts w:ascii="Calibri" w:eastAsia="Times New Roman" w:hAnsi="Calibri" w:cs="Calibri"/>
                <w:b/>
                <w:bCs/>
                <w:sz w:val="24"/>
                <w:szCs w:val="24"/>
              </w:rPr>
              <w:t>appalto</w:t>
            </w:r>
            <w:proofErr w:type="spellEnd"/>
          </w:p>
        </w:tc>
        <w:tc>
          <w:tcPr>
            <w:tcW w:w="92" w:type="pct"/>
            <w:tcBorders>
              <w:top w:val="nil"/>
              <w:left w:val="nil"/>
              <w:bottom w:val="nil"/>
              <w:right w:val="single" w:sz="4" w:space="0" w:color="auto"/>
            </w:tcBorders>
            <w:shd w:val="clear" w:color="auto" w:fill="FFFFFF" w:themeFill="background1"/>
            <w:hideMark/>
          </w:tcPr>
          <w:p w14:paraId="4E59C48B"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4D5EC26" w14:textId="2C5BDCC0" w:rsidR="009B3A39" w:rsidRPr="001C5E49" w:rsidRDefault="003725AC" w:rsidP="00174C80">
            <w:pPr>
              <w:spacing w:after="0" w:line="240" w:lineRule="auto"/>
              <w:rPr>
                <w:rFonts w:ascii="Calibri" w:eastAsia="Times New Roman" w:hAnsi="Calibri" w:cs="Calibri"/>
                <w:b/>
                <w:bCs/>
                <w:sz w:val="24"/>
                <w:szCs w:val="24"/>
              </w:rPr>
            </w:pPr>
            <w:proofErr w:type="spellStart"/>
            <w:r w:rsidRPr="003725AC">
              <w:rPr>
                <w:rFonts w:ascii="Calibri" w:eastAsia="Times New Roman" w:hAnsi="Calibri" w:cs="Calibri"/>
                <w:b/>
                <w:bCs/>
                <w:sz w:val="24"/>
                <w:szCs w:val="24"/>
              </w:rPr>
              <w:t>Politica</w:t>
            </w:r>
            <w:proofErr w:type="spellEnd"/>
            <w:r w:rsidRPr="003725AC">
              <w:rPr>
                <w:rFonts w:ascii="Calibri" w:eastAsia="Times New Roman" w:hAnsi="Calibri" w:cs="Calibri"/>
                <w:b/>
                <w:bCs/>
                <w:sz w:val="24"/>
                <w:szCs w:val="24"/>
              </w:rPr>
              <w:t xml:space="preserve"> di sub-</w:t>
            </w:r>
            <w:proofErr w:type="spellStart"/>
            <w:r w:rsidRPr="003725AC">
              <w:rPr>
                <w:rFonts w:ascii="Calibri" w:eastAsia="Times New Roman" w:hAnsi="Calibri" w:cs="Calibri"/>
                <w:b/>
                <w:bCs/>
                <w:sz w:val="24"/>
                <w:szCs w:val="24"/>
              </w:rPr>
              <w:t>appalto</w:t>
            </w:r>
            <w:proofErr w:type="spellEnd"/>
          </w:p>
        </w:tc>
        <w:tc>
          <w:tcPr>
            <w:tcW w:w="271" w:type="pct"/>
            <w:tcBorders>
              <w:top w:val="nil"/>
              <w:left w:val="nil"/>
              <w:bottom w:val="single" w:sz="4" w:space="0" w:color="auto"/>
              <w:right w:val="single" w:sz="4" w:space="0" w:color="auto"/>
            </w:tcBorders>
            <w:shd w:val="clear" w:color="auto" w:fill="FFFFFF" w:themeFill="background1"/>
          </w:tcPr>
          <w:p w14:paraId="726D05B4" w14:textId="77777777" w:rsidR="009B3A39" w:rsidRPr="001C5E49" w:rsidRDefault="009B3A39" w:rsidP="00382462">
            <w:pPr>
              <w:spacing w:after="0" w:line="240" w:lineRule="auto"/>
              <w:jc w:val="center"/>
              <w:rPr>
                <w:rFonts w:ascii="Calibri" w:eastAsia="Times New Roman" w:hAnsi="Calibri" w:cs="Calibri"/>
                <w:b/>
                <w:bCs/>
                <w:sz w:val="24"/>
                <w:szCs w:val="24"/>
              </w:rPr>
            </w:pPr>
          </w:p>
        </w:tc>
      </w:tr>
      <w:tr w:rsidR="00C17E5F" w:rsidRPr="00607B15" w14:paraId="695B47EC" w14:textId="5B80C7E3" w:rsidTr="00BB742B">
        <w:trPr>
          <w:trHeight w:val="35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6E856F3"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w:t>
            </w:r>
          </w:p>
        </w:tc>
        <w:tc>
          <w:tcPr>
            <w:tcW w:w="1738" w:type="pct"/>
            <w:tcBorders>
              <w:top w:val="nil"/>
              <w:left w:val="nil"/>
              <w:bottom w:val="single" w:sz="4" w:space="0" w:color="auto"/>
              <w:right w:val="single" w:sz="4" w:space="0" w:color="auto"/>
            </w:tcBorders>
            <w:shd w:val="clear" w:color="auto" w:fill="FFFFFF" w:themeFill="background1"/>
            <w:hideMark/>
          </w:tcPr>
          <w:p w14:paraId="7A5CA542" w14:textId="77777777" w:rsidR="009B3A39" w:rsidRPr="00EE49A5"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w:t>
            </w:r>
          </w:p>
        </w:tc>
        <w:tc>
          <w:tcPr>
            <w:tcW w:w="92" w:type="pct"/>
            <w:tcBorders>
              <w:top w:val="nil"/>
              <w:left w:val="nil"/>
              <w:bottom w:val="nil"/>
              <w:right w:val="single" w:sz="4" w:space="0" w:color="auto"/>
            </w:tcBorders>
            <w:shd w:val="clear" w:color="auto" w:fill="FFFFFF" w:themeFill="background1"/>
            <w:hideMark/>
          </w:tcPr>
          <w:p w14:paraId="4F3CC4EB"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A953534" w14:textId="77777777" w:rsidR="003725AC" w:rsidRDefault="003725AC" w:rsidP="003725AC">
            <w:pPr>
              <w:spacing w:after="0" w:line="240" w:lineRule="auto"/>
              <w:rPr>
                <w:rFonts w:ascii="Calibri" w:eastAsia="Times New Roman" w:hAnsi="Calibri" w:cs="Calibri"/>
                <w:sz w:val="24"/>
                <w:szCs w:val="24"/>
                <w:lang w:val="it-IT"/>
              </w:rPr>
            </w:pPr>
            <w:r w:rsidRPr="003725AC">
              <w:rPr>
                <w:rFonts w:ascii="Calibri" w:eastAsia="Times New Roman" w:hAnsi="Calibri" w:cs="Calibri"/>
                <w:sz w:val="24"/>
                <w:szCs w:val="24"/>
                <w:lang w:val="it-IT"/>
              </w:rPr>
              <w:t>È di fondamentale importanza che qualsiasi autotrasporto che sia sub-appaltato a un altro trasportatore sia applicato a norme equivalenti in materia di sicurezza, salute, ambiente, security, qualità e standard CSR come quella dell'appaltatore principale. La società valutata deve disporre di sistemi in grado di fornire tale garanzia, in linea con le Linee Guida per il sub-appalto Cefic/E</w:t>
            </w:r>
            <w:r>
              <w:rPr>
                <w:rFonts w:ascii="Calibri" w:eastAsia="Times New Roman" w:hAnsi="Calibri" w:cs="Calibri"/>
                <w:sz w:val="24"/>
                <w:szCs w:val="24"/>
                <w:lang w:val="it-IT"/>
              </w:rPr>
              <w:t xml:space="preserve">CTA </w:t>
            </w:r>
            <w:proofErr w:type="spellStart"/>
            <w:r>
              <w:rPr>
                <w:rFonts w:ascii="Calibri" w:eastAsia="Times New Roman" w:hAnsi="Calibri" w:cs="Calibri"/>
                <w:sz w:val="24"/>
                <w:szCs w:val="24"/>
                <w:lang w:val="it-IT"/>
              </w:rPr>
              <w:t>Subcontracting</w:t>
            </w:r>
            <w:proofErr w:type="spellEnd"/>
            <w:r>
              <w:rPr>
                <w:rFonts w:ascii="Calibri" w:eastAsia="Times New Roman" w:hAnsi="Calibri" w:cs="Calibri"/>
                <w:sz w:val="24"/>
                <w:szCs w:val="24"/>
                <w:lang w:val="it-IT"/>
              </w:rPr>
              <w:t xml:space="preserve"> </w:t>
            </w:r>
            <w:proofErr w:type="spellStart"/>
            <w:r>
              <w:rPr>
                <w:rFonts w:ascii="Calibri" w:eastAsia="Times New Roman" w:hAnsi="Calibri" w:cs="Calibri"/>
                <w:sz w:val="24"/>
                <w:szCs w:val="24"/>
                <w:lang w:val="it-IT"/>
              </w:rPr>
              <w:t>Guidelines</w:t>
            </w:r>
            <w:proofErr w:type="spellEnd"/>
            <w:r>
              <w:rPr>
                <w:rFonts w:ascii="Calibri" w:eastAsia="Times New Roman" w:hAnsi="Calibri" w:cs="Calibri"/>
                <w:sz w:val="24"/>
                <w:szCs w:val="24"/>
                <w:lang w:val="it-IT"/>
              </w:rPr>
              <w:t xml:space="preserve">. </w:t>
            </w:r>
            <w:r w:rsidRPr="003725AC">
              <w:rPr>
                <w:rFonts w:ascii="Calibri" w:eastAsia="Times New Roman" w:hAnsi="Calibri" w:cs="Calibri"/>
                <w:sz w:val="24"/>
                <w:szCs w:val="24"/>
                <w:lang w:val="it-IT"/>
              </w:rPr>
              <w:t>Sit</w:t>
            </w:r>
            <w:r>
              <w:rPr>
                <w:rFonts w:ascii="Calibri" w:eastAsia="Times New Roman" w:hAnsi="Calibri" w:cs="Calibri"/>
                <w:sz w:val="24"/>
                <w:szCs w:val="24"/>
                <w:lang w:val="it-IT"/>
              </w:rPr>
              <w:t xml:space="preserve">o </w:t>
            </w:r>
            <w:r w:rsidRPr="003725AC">
              <w:rPr>
                <w:rFonts w:ascii="Calibri" w:eastAsia="Times New Roman" w:hAnsi="Calibri" w:cs="Calibri"/>
                <w:sz w:val="24"/>
                <w:szCs w:val="24"/>
                <w:lang w:val="it-IT"/>
              </w:rPr>
              <w:t xml:space="preserve">Cefic: </w:t>
            </w:r>
            <w:hyperlink r:id="rId15">
              <w:r w:rsidRPr="003725AC">
                <w:rPr>
                  <w:rStyle w:val="Hyperlink"/>
                  <w:rFonts w:ascii="Calibri" w:eastAsia="Times New Roman" w:hAnsi="Calibri" w:cs="Calibri"/>
                  <w:sz w:val="24"/>
                  <w:szCs w:val="24"/>
                  <w:lang w:val="it-IT"/>
                </w:rPr>
                <w:t>https://cefic.org/library-item/guidelines-on-subcontracting-of-chemical-road-transport</w:t>
              </w:r>
            </w:hyperlink>
            <w:r w:rsidRPr="003725AC">
              <w:rPr>
                <w:rFonts w:ascii="Calibri" w:eastAsia="Times New Roman" w:hAnsi="Calibri" w:cs="Calibri"/>
                <w:sz w:val="24"/>
                <w:szCs w:val="24"/>
                <w:lang w:val="it-IT"/>
              </w:rPr>
              <w:t xml:space="preserve">  </w:t>
            </w:r>
          </w:p>
          <w:p w14:paraId="695B5398" w14:textId="3681144F" w:rsidR="009B3A39" w:rsidRPr="003725AC" w:rsidRDefault="003725AC" w:rsidP="003725AC">
            <w:pPr>
              <w:spacing w:after="0" w:line="240" w:lineRule="auto"/>
              <w:rPr>
                <w:rFonts w:ascii="Calibri" w:eastAsia="Times New Roman" w:hAnsi="Calibri" w:cs="Calibri"/>
                <w:sz w:val="24"/>
                <w:szCs w:val="24"/>
                <w:lang w:val="it-IT"/>
              </w:rPr>
            </w:pPr>
            <w:r w:rsidRPr="003725AC">
              <w:rPr>
                <w:rFonts w:ascii="Calibri" w:eastAsia="Times New Roman" w:hAnsi="Calibri" w:cs="Calibri"/>
                <w:sz w:val="24"/>
                <w:szCs w:val="24"/>
                <w:lang w:val="it-IT"/>
              </w:rPr>
              <w:t xml:space="preserve">La società classificherà i sub-appaltatori stradali come: sub-appaltatori completamente integrati, sub-appaltatori non integrati o sub-appaltatori occasionali in linea con le linee guida. Per altri "servizi relativi al trasporto su strada", devono essere prese in considerazione norme equivalenti. I servizi relativi al trasporto su strada includono: stazioni di lavaggio, fornitori di servizi cross-docking, fornitori di servizi intermodali, chiatte e ferrovie e depositi. </w:t>
            </w:r>
          </w:p>
        </w:tc>
        <w:tc>
          <w:tcPr>
            <w:tcW w:w="271" w:type="pct"/>
            <w:tcBorders>
              <w:top w:val="nil"/>
              <w:left w:val="nil"/>
              <w:bottom w:val="single" w:sz="4" w:space="0" w:color="auto"/>
              <w:right w:val="single" w:sz="4" w:space="0" w:color="auto"/>
            </w:tcBorders>
            <w:shd w:val="clear" w:color="auto" w:fill="FFFFFF" w:themeFill="background1"/>
          </w:tcPr>
          <w:p w14:paraId="7681239B" w14:textId="77777777" w:rsidR="009B3A39" w:rsidRPr="003725AC"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72C46231" w14:textId="533FF0D6" w:rsidTr="00BB742B">
        <w:trPr>
          <w:trHeight w:val="2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DE31860" w14:textId="3C70309A"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6.1.1.1</w:t>
            </w:r>
            <w:r w:rsidR="005538F1">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C2B0D71" w14:textId="73F4A952" w:rsidR="009B3A39" w:rsidRPr="000305DE" w:rsidRDefault="000305DE" w:rsidP="00174C80">
            <w:pPr>
              <w:spacing w:after="0" w:line="240" w:lineRule="auto"/>
              <w:rPr>
                <w:rFonts w:ascii="Calibri" w:eastAsia="Times New Roman" w:hAnsi="Calibri" w:cs="Calibri"/>
                <w:sz w:val="24"/>
                <w:szCs w:val="24"/>
                <w:lang w:val="it-IT"/>
              </w:rPr>
            </w:pPr>
            <w:r w:rsidRPr="000305DE">
              <w:rPr>
                <w:rFonts w:ascii="Calibri" w:eastAsia="Times New Roman" w:hAnsi="Calibri" w:cs="Calibri"/>
                <w:sz w:val="24"/>
                <w:szCs w:val="24"/>
                <w:lang w:val="it-IT"/>
              </w:rPr>
              <w:t>La società valutata ha una procedura scritta per subappaltare i servizi di trasporto su strada e relativi al trasporto su strada (compresi il processo di selezione, la valutazione delle prestazioni e il monitoraggio)?</w:t>
            </w:r>
          </w:p>
        </w:tc>
        <w:tc>
          <w:tcPr>
            <w:tcW w:w="92" w:type="pct"/>
            <w:tcBorders>
              <w:top w:val="nil"/>
              <w:left w:val="nil"/>
              <w:bottom w:val="nil"/>
              <w:right w:val="single" w:sz="4" w:space="0" w:color="auto"/>
            </w:tcBorders>
            <w:shd w:val="clear" w:color="auto" w:fill="FFFFFF" w:themeFill="background1"/>
            <w:hideMark/>
          </w:tcPr>
          <w:p w14:paraId="5AAF778C" w14:textId="77777777" w:rsidR="009B3A39" w:rsidRPr="000305DE" w:rsidRDefault="009B3A39" w:rsidP="00174C80">
            <w:pPr>
              <w:spacing w:after="0" w:line="240" w:lineRule="auto"/>
              <w:rPr>
                <w:rFonts w:ascii="Calibri" w:eastAsia="Times New Roman" w:hAnsi="Calibri" w:cs="Calibri"/>
                <w:b/>
                <w:bCs/>
                <w:sz w:val="24"/>
                <w:szCs w:val="24"/>
                <w:lang w:val="it-IT"/>
              </w:rPr>
            </w:pPr>
            <w:r w:rsidRPr="000305D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88A2B5A" w14:textId="61D3FE2C" w:rsidR="009B3A39" w:rsidRPr="000305DE" w:rsidRDefault="000305DE" w:rsidP="00174C80">
            <w:pPr>
              <w:spacing w:after="0" w:line="240" w:lineRule="auto"/>
              <w:rPr>
                <w:rFonts w:ascii="Calibri" w:eastAsia="Times New Roman" w:hAnsi="Calibri" w:cs="Calibri"/>
                <w:sz w:val="24"/>
                <w:szCs w:val="24"/>
                <w:lang w:val="it-IT"/>
              </w:rPr>
            </w:pPr>
            <w:r w:rsidRPr="000305DE">
              <w:rPr>
                <w:rFonts w:ascii="Calibri" w:eastAsia="Times New Roman" w:hAnsi="Calibri" w:cs="Calibri"/>
                <w:sz w:val="24"/>
                <w:szCs w:val="24"/>
                <w:lang w:val="it-IT"/>
              </w:rPr>
              <w:t>Il processo scritto per il sub-appalto deve descrivere la selezione dei sub-appaltatori e dovrà stabilire chiaramente che il trasporto stradale e altri servizi di trasporto non saranno sub-appaltati sino a che la sicurezza dei sub-appaltatori, la sicurezza/security, salute, ambiente e qualità e i sistemi di gestione CSR non siano stati valutati e giudicati di livello paragonabile a quello della compagnia valutata. Il processo scritto dovrà inoltre stabilire le condizioni per una continua valutazione dei livelli di sicurezza e delle prestazioni del sub-appaltatore. Il processo scritto dovrebbe prendere in considerazione le restrizioni imposte dai clienti. Questa domanda non è applicabile alle attività non su strada.</w:t>
            </w:r>
          </w:p>
        </w:tc>
        <w:tc>
          <w:tcPr>
            <w:tcW w:w="271" w:type="pct"/>
            <w:tcBorders>
              <w:top w:val="nil"/>
              <w:left w:val="nil"/>
              <w:bottom w:val="single" w:sz="4" w:space="0" w:color="auto"/>
              <w:right w:val="single" w:sz="4" w:space="0" w:color="auto"/>
            </w:tcBorders>
            <w:shd w:val="clear" w:color="auto" w:fill="FFFFFF" w:themeFill="background1"/>
          </w:tcPr>
          <w:p w14:paraId="57072193" w14:textId="77777777" w:rsidR="009B3A39" w:rsidRPr="000305DE"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1364AE83" w14:textId="479FEA74" w:rsidTr="00BB742B">
        <w:trPr>
          <w:trHeight w:val="112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2F7F9B8" w14:textId="37054A74"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6.1.1.2</w:t>
            </w:r>
            <w:r w:rsidR="005538F1">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E33F4DE" w14:textId="7924174A" w:rsidR="009B3A39" w:rsidRPr="000305DE" w:rsidRDefault="000305DE" w:rsidP="00174C80">
            <w:pPr>
              <w:spacing w:after="0" w:line="240" w:lineRule="auto"/>
              <w:rPr>
                <w:rFonts w:ascii="Calibri" w:eastAsia="Times New Roman" w:hAnsi="Calibri" w:cs="Calibri"/>
                <w:sz w:val="24"/>
                <w:szCs w:val="24"/>
                <w:lang w:val="it-IT"/>
              </w:rPr>
            </w:pPr>
            <w:r w:rsidRPr="000305DE">
              <w:rPr>
                <w:rFonts w:ascii="Calibri" w:eastAsia="Times New Roman" w:hAnsi="Calibri" w:cs="Calibri"/>
                <w:sz w:val="24"/>
                <w:szCs w:val="24"/>
                <w:lang w:val="it-IT"/>
              </w:rPr>
              <w:t>I requisiti e le restrizioni delle aziende chimiche del cliente (incluso il subappalto occasionale) si riflettono nel processo scritto di subappalto?</w:t>
            </w:r>
          </w:p>
        </w:tc>
        <w:tc>
          <w:tcPr>
            <w:tcW w:w="92" w:type="pct"/>
            <w:tcBorders>
              <w:top w:val="nil"/>
              <w:left w:val="nil"/>
              <w:bottom w:val="nil"/>
              <w:right w:val="single" w:sz="4" w:space="0" w:color="auto"/>
            </w:tcBorders>
            <w:shd w:val="clear" w:color="auto" w:fill="FFFFFF" w:themeFill="background1"/>
            <w:hideMark/>
          </w:tcPr>
          <w:p w14:paraId="1A45A737" w14:textId="77777777" w:rsidR="009B3A39" w:rsidRPr="000305DE" w:rsidRDefault="009B3A39" w:rsidP="00174C80">
            <w:pPr>
              <w:spacing w:after="0" w:line="240" w:lineRule="auto"/>
              <w:rPr>
                <w:rFonts w:ascii="Calibri" w:eastAsia="Times New Roman" w:hAnsi="Calibri" w:cs="Calibri"/>
                <w:b/>
                <w:bCs/>
                <w:sz w:val="24"/>
                <w:szCs w:val="24"/>
                <w:lang w:val="it-IT"/>
              </w:rPr>
            </w:pPr>
            <w:r w:rsidRPr="000305D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D2CB627" w14:textId="15E089C9" w:rsidR="009B3A39" w:rsidRPr="000305DE" w:rsidRDefault="000305DE" w:rsidP="00174C80">
            <w:pPr>
              <w:spacing w:after="0" w:line="240" w:lineRule="auto"/>
              <w:rPr>
                <w:rFonts w:ascii="Calibri" w:eastAsia="Times New Roman" w:hAnsi="Calibri" w:cs="Calibri"/>
                <w:sz w:val="24"/>
                <w:szCs w:val="24"/>
                <w:lang w:val="it-IT"/>
              </w:rPr>
            </w:pPr>
            <w:r w:rsidRPr="000305DE">
              <w:rPr>
                <w:rFonts w:ascii="Calibri" w:eastAsia="Times New Roman" w:hAnsi="Calibri" w:cs="Calibri"/>
                <w:sz w:val="24"/>
                <w:szCs w:val="24"/>
                <w:lang w:val="it-IT"/>
              </w:rPr>
              <w:t>Verificare che siano specificati requisiti specifici del cliente da parte delle società chimiche oltre ai requisiti stabiliti dalle Linee guida Cefic / ECTA in materia di subappalto.</w:t>
            </w:r>
          </w:p>
        </w:tc>
        <w:tc>
          <w:tcPr>
            <w:tcW w:w="271" w:type="pct"/>
            <w:tcBorders>
              <w:top w:val="nil"/>
              <w:left w:val="nil"/>
              <w:bottom w:val="single" w:sz="4" w:space="0" w:color="auto"/>
              <w:right w:val="single" w:sz="4" w:space="0" w:color="auto"/>
            </w:tcBorders>
            <w:shd w:val="clear" w:color="auto" w:fill="FFFFFF" w:themeFill="background1"/>
          </w:tcPr>
          <w:p w14:paraId="5CF24D1D" w14:textId="77777777" w:rsidR="009B3A39" w:rsidRPr="000305DE" w:rsidRDefault="009B3A39" w:rsidP="00382462">
            <w:pPr>
              <w:spacing w:after="0" w:line="240" w:lineRule="auto"/>
              <w:jc w:val="center"/>
              <w:rPr>
                <w:rFonts w:ascii="Calibri" w:eastAsia="Times New Roman" w:hAnsi="Calibri" w:cs="Calibri"/>
                <w:sz w:val="24"/>
                <w:szCs w:val="24"/>
                <w:lang w:val="it-IT"/>
              </w:rPr>
            </w:pPr>
          </w:p>
        </w:tc>
      </w:tr>
      <w:tr w:rsidR="00C17E5F" w:rsidRPr="00772A7B" w14:paraId="300E30F7" w14:textId="56853DBB" w:rsidTr="00BB742B">
        <w:trPr>
          <w:trHeight w:val="1125"/>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1425A789" w14:textId="61061B0E" w:rsidR="009B3A39" w:rsidRPr="00772A7B" w:rsidRDefault="009B3A39" w:rsidP="00772A7B">
            <w:pPr>
              <w:spacing w:after="0" w:line="240" w:lineRule="auto"/>
              <w:rPr>
                <w:rFonts w:ascii="Calibri" w:eastAsia="Times New Roman" w:hAnsi="Calibri" w:cs="Calibri"/>
                <w:color w:val="0070C0"/>
                <w:sz w:val="24"/>
                <w:szCs w:val="24"/>
              </w:rPr>
            </w:pPr>
            <w:r w:rsidRPr="00772A7B">
              <w:rPr>
                <w:color w:val="0070C0"/>
              </w:rPr>
              <w:t>6.1.1.3</w:t>
            </w:r>
            <w:r w:rsidR="005538F1">
              <w:rPr>
                <w:color w:val="0070C0"/>
              </w:rPr>
              <w:t>.</w:t>
            </w:r>
          </w:p>
        </w:tc>
        <w:tc>
          <w:tcPr>
            <w:tcW w:w="1738" w:type="pct"/>
            <w:tcBorders>
              <w:top w:val="nil"/>
              <w:left w:val="nil"/>
              <w:bottom w:val="single" w:sz="4" w:space="0" w:color="auto"/>
              <w:right w:val="single" w:sz="4" w:space="0" w:color="auto"/>
            </w:tcBorders>
            <w:shd w:val="clear" w:color="auto" w:fill="FFFFFF" w:themeFill="background1"/>
          </w:tcPr>
          <w:p w14:paraId="0398F768" w14:textId="6682CB39" w:rsidR="009B3A39" w:rsidRPr="00253C3D" w:rsidRDefault="00253C3D" w:rsidP="00772A7B">
            <w:pPr>
              <w:spacing w:after="0" w:line="240" w:lineRule="auto"/>
              <w:rPr>
                <w:rFonts w:ascii="Calibri" w:eastAsia="Times New Roman" w:hAnsi="Calibri" w:cs="Calibri"/>
                <w:color w:val="0070C0"/>
                <w:sz w:val="24"/>
                <w:szCs w:val="24"/>
                <w:lang w:val="it-IT"/>
              </w:rPr>
            </w:pPr>
            <w:r w:rsidRPr="00253C3D">
              <w:rPr>
                <w:color w:val="0070C0"/>
                <w:sz w:val="24"/>
                <w:szCs w:val="24"/>
                <w:lang w:val="it-IT"/>
              </w:rPr>
              <w:t>Nel caso in cui i subappaltatori trasportino pellet di plastica, esiste un processo documentato che definisce e sceglie la soluzione logistica e i partner di servizio, includendo una valutazione del rischio che copra i requisiti OCS?</w:t>
            </w:r>
          </w:p>
        </w:tc>
        <w:tc>
          <w:tcPr>
            <w:tcW w:w="92" w:type="pct"/>
            <w:tcBorders>
              <w:top w:val="nil"/>
              <w:left w:val="nil"/>
              <w:bottom w:val="nil"/>
              <w:right w:val="single" w:sz="4" w:space="0" w:color="auto"/>
            </w:tcBorders>
            <w:shd w:val="clear" w:color="auto" w:fill="FFFFFF" w:themeFill="background1"/>
          </w:tcPr>
          <w:p w14:paraId="1E5812F2" w14:textId="77777777" w:rsidR="009B3A39" w:rsidRPr="00253C3D" w:rsidRDefault="009B3A39" w:rsidP="00772A7B">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33DB904D" w14:textId="22D27EC4" w:rsidR="009B3A39" w:rsidRPr="00253C3D" w:rsidRDefault="00253C3D" w:rsidP="00772A7B">
            <w:pPr>
              <w:spacing w:after="0" w:line="240" w:lineRule="auto"/>
              <w:rPr>
                <w:rFonts w:ascii="Calibri" w:eastAsia="Times New Roman" w:hAnsi="Calibri" w:cs="Calibri"/>
                <w:color w:val="0070C0"/>
                <w:sz w:val="24"/>
                <w:szCs w:val="24"/>
                <w:lang w:val="it-IT"/>
              </w:rPr>
            </w:pPr>
            <w:r w:rsidRPr="00253C3D">
              <w:rPr>
                <w:color w:val="0070C0"/>
                <w:sz w:val="24"/>
                <w:szCs w:val="24"/>
                <w:lang w:val="it-IT"/>
              </w:rPr>
              <w:t>L'organizzazione deve identificare i criteri di selezione rilevanti per una gestione responsabile dei pellet. I criteri di selezione potrebbero includere la valutazione SQAS, la certificazione OCS, la certificazione ISO 14001 o la conformità ad altri standard equivalenti.</w:t>
            </w:r>
          </w:p>
        </w:tc>
        <w:tc>
          <w:tcPr>
            <w:tcW w:w="271" w:type="pct"/>
            <w:tcBorders>
              <w:top w:val="nil"/>
              <w:left w:val="nil"/>
              <w:bottom w:val="single" w:sz="4" w:space="0" w:color="auto"/>
              <w:right w:val="single" w:sz="4" w:space="0" w:color="auto"/>
            </w:tcBorders>
            <w:shd w:val="clear" w:color="auto" w:fill="FFFFFF" w:themeFill="background1"/>
          </w:tcPr>
          <w:p w14:paraId="509E13DC" w14:textId="4A4B7E30" w:rsidR="009B3A39" w:rsidRPr="00724134" w:rsidRDefault="002A7542" w:rsidP="00382462">
            <w:pPr>
              <w:spacing w:after="0" w:line="240" w:lineRule="auto"/>
              <w:jc w:val="center"/>
              <w:rPr>
                <w:color w:val="FF0000"/>
              </w:rPr>
            </w:pPr>
            <w:r w:rsidRPr="00724134">
              <w:rPr>
                <w:color w:val="FF0000"/>
              </w:rPr>
              <w:t>M</w:t>
            </w:r>
          </w:p>
        </w:tc>
      </w:tr>
      <w:tr w:rsidR="00C17E5F" w:rsidRPr="00607B15" w14:paraId="0FB41D0C" w14:textId="5B6CD276"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8878BE4" w14:textId="4248DCE6"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6.1.2</w:t>
            </w:r>
            <w:r w:rsidR="005538F1">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30E7B6D" w14:textId="26A9B2C5" w:rsidR="009B3A39" w:rsidRPr="00B06C3C" w:rsidRDefault="00B06C3C"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Sub-vettori di trasporto su strada completamente integrati (FIS)/autisti</w:t>
            </w:r>
          </w:p>
        </w:tc>
        <w:tc>
          <w:tcPr>
            <w:tcW w:w="92" w:type="pct"/>
            <w:tcBorders>
              <w:top w:val="nil"/>
              <w:left w:val="nil"/>
              <w:bottom w:val="nil"/>
              <w:right w:val="single" w:sz="4" w:space="0" w:color="auto"/>
            </w:tcBorders>
            <w:shd w:val="clear" w:color="auto" w:fill="FFFFFF" w:themeFill="background1"/>
            <w:hideMark/>
          </w:tcPr>
          <w:p w14:paraId="7DA1D704" w14:textId="77777777" w:rsidR="009B3A39" w:rsidRPr="00B06C3C" w:rsidRDefault="009B3A39"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4C2AD2A" w14:textId="2A4C4CA0" w:rsidR="009B3A39" w:rsidRPr="00B06C3C" w:rsidRDefault="00B06C3C"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Sub-vettori/autisti completamente integrati (FIS)</w:t>
            </w:r>
          </w:p>
        </w:tc>
        <w:tc>
          <w:tcPr>
            <w:tcW w:w="271" w:type="pct"/>
            <w:tcBorders>
              <w:top w:val="nil"/>
              <w:left w:val="nil"/>
              <w:bottom w:val="single" w:sz="4" w:space="0" w:color="auto"/>
              <w:right w:val="single" w:sz="4" w:space="0" w:color="auto"/>
            </w:tcBorders>
            <w:shd w:val="clear" w:color="auto" w:fill="FFFFFF" w:themeFill="background1"/>
          </w:tcPr>
          <w:p w14:paraId="78D2D626" w14:textId="77777777" w:rsidR="009B3A39" w:rsidRPr="00B06C3C" w:rsidRDefault="009B3A39" w:rsidP="00382462">
            <w:pPr>
              <w:spacing w:after="0" w:line="240" w:lineRule="auto"/>
              <w:jc w:val="center"/>
              <w:rPr>
                <w:rFonts w:ascii="Calibri" w:eastAsia="Times New Roman" w:hAnsi="Calibri" w:cs="Calibri"/>
                <w:b/>
                <w:bCs/>
                <w:sz w:val="24"/>
                <w:szCs w:val="24"/>
                <w:lang w:val="it-IT"/>
              </w:rPr>
            </w:pPr>
          </w:p>
        </w:tc>
      </w:tr>
      <w:tr w:rsidR="00C17E5F" w:rsidRPr="00607B15" w14:paraId="1AEF16F9" w14:textId="4B6E757A" w:rsidTr="00BB742B">
        <w:trPr>
          <w:trHeight w:val="2682"/>
          <w:jc w:val="center"/>
        </w:trPr>
        <w:tc>
          <w:tcPr>
            <w:tcW w:w="588" w:type="pct"/>
            <w:tcBorders>
              <w:top w:val="nil"/>
              <w:left w:val="single" w:sz="4" w:space="0" w:color="auto"/>
              <w:bottom w:val="nil"/>
              <w:right w:val="single" w:sz="4" w:space="0" w:color="auto"/>
            </w:tcBorders>
            <w:shd w:val="clear" w:color="auto" w:fill="FFFFFF" w:themeFill="background1"/>
            <w:hideMark/>
          </w:tcPr>
          <w:p w14:paraId="0BCB0086" w14:textId="77777777" w:rsidR="009B3A39" w:rsidRPr="00B06C3C" w:rsidRDefault="009B3A39"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05DFB9C6" w14:textId="77777777" w:rsidR="009B3A39" w:rsidRPr="00B06C3C" w:rsidRDefault="009B3A39"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72E69108" w14:textId="77777777" w:rsidR="009B3A39" w:rsidRPr="00B06C3C" w:rsidRDefault="009B3A39" w:rsidP="00174C80">
            <w:pPr>
              <w:spacing w:after="0" w:line="240" w:lineRule="auto"/>
              <w:rPr>
                <w:rFonts w:ascii="Calibri" w:eastAsia="Times New Roman" w:hAnsi="Calibri" w:cs="Calibri"/>
                <w:b/>
                <w:bCs/>
                <w:sz w:val="24"/>
                <w:szCs w:val="24"/>
                <w:lang w:val="it-IT"/>
              </w:rPr>
            </w:pPr>
            <w:r w:rsidRPr="00B06C3C">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6995E164" w14:textId="68AE6AAC"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 xml:space="preserve">Le </w:t>
            </w:r>
            <w:r>
              <w:rPr>
                <w:rFonts w:ascii="Calibri" w:eastAsia="Times New Roman" w:hAnsi="Calibri" w:cs="Calibri"/>
                <w:sz w:val="24"/>
                <w:szCs w:val="24"/>
                <w:lang w:val="it-IT"/>
              </w:rPr>
              <w:t>società</w:t>
            </w:r>
            <w:r w:rsidRPr="00881D82">
              <w:rPr>
                <w:rFonts w:ascii="Calibri" w:eastAsia="Times New Roman" w:hAnsi="Calibri" w:cs="Calibri"/>
                <w:sz w:val="24"/>
                <w:szCs w:val="24"/>
                <w:lang w:val="it-IT"/>
              </w:rPr>
              <w:t xml:space="preserve"> di trasporto possono effettuare servizi di trasporto su strada alla società valutata in qualità di sub-vettori ed essere integrate nel sistema di gestione aziendale di quest'ultima, senza perdere il loro status di aziende indipendenti e senza limitazione delle loro possibilità di operare per altri Vettori principali o di operare loro stesse come Vettori principali.</w:t>
            </w:r>
          </w:p>
          <w:p w14:paraId="35F4ABBF" w14:textId="77777777" w:rsidR="00881D82" w:rsidRPr="00881D82" w:rsidRDefault="00881D82" w:rsidP="00881D82">
            <w:pPr>
              <w:spacing w:after="0" w:line="240" w:lineRule="auto"/>
              <w:rPr>
                <w:rFonts w:ascii="Calibri" w:eastAsia="Times New Roman" w:hAnsi="Calibri" w:cs="Calibri"/>
                <w:sz w:val="24"/>
                <w:szCs w:val="24"/>
                <w:lang w:val="it-IT"/>
              </w:rPr>
            </w:pPr>
          </w:p>
          <w:p w14:paraId="066D7FE1"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Il seguente è un tipico esempio di tale integrazione:</w:t>
            </w:r>
          </w:p>
          <w:p w14:paraId="31CF84C6"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 Il sub-vettore è integrato nel sistema di pianificazione di trasporto della compagnia valutata; e</w:t>
            </w:r>
          </w:p>
          <w:p w14:paraId="012575F4"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 la formazione per gli autisti del sub-vettore è completamente integrata con il piano di formazione degli autisti della compagnia valutata; e</w:t>
            </w:r>
          </w:p>
          <w:p w14:paraId="152AB2D6"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lastRenderedPageBreak/>
              <w:t>• il sistema di valutazione delle prestazioni di servizio è identico a quello della compagnia valutata,  etc.</w:t>
            </w:r>
          </w:p>
          <w:p w14:paraId="221B8121" w14:textId="77777777" w:rsidR="00881D82" w:rsidRPr="00881D82" w:rsidRDefault="00881D82" w:rsidP="00881D82">
            <w:pPr>
              <w:spacing w:after="0" w:line="240" w:lineRule="auto"/>
              <w:rPr>
                <w:rFonts w:ascii="Calibri" w:eastAsia="Times New Roman" w:hAnsi="Calibri" w:cs="Calibri"/>
                <w:sz w:val="24"/>
                <w:szCs w:val="24"/>
                <w:lang w:val="it-IT"/>
              </w:rPr>
            </w:pPr>
          </w:p>
          <w:p w14:paraId="1435959C"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Il valutatore deve considerare gli autisti FIS come dipendenti del trasportatore principale in relazione alla prospettiva SHE, Qualità, Sicurezza e CSR.</w:t>
            </w:r>
          </w:p>
          <w:p w14:paraId="66B94FDC" w14:textId="77777777" w:rsidR="00881D82" w:rsidRPr="00881D82" w:rsidRDefault="00881D82" w:rsidP="00881D82">
            <w:pPr>
              <w:spacing w:after="0" w:line="240" w:lineRule="auto"/>
              <w:rPr>
                <w:rFonts w:ascii="Calibri" w:eastAsia="Times New Roman" w:hAnsi="Calibri" w:cs="Calibri"/>
                <w:sz w:val="24"/>
                <w:szCs w:val="24"/>
                <w:lang w:val="it-IT"/>
              </w:rPr>
            </w:pPr>
          </w:p>
          <w:p w14:paraId="6E39865F"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 xml:space="preserve">Il sub-vettore completamente integrato è libero di fissare i propri standard e dovrebbe dunque venire selezionato molto accuratamente dalla società valutata. </w:t>
            </w:r>
          </w:p>
          <w:p w14:paraId="2FE4CBC5"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L'accordo firmato o comunque raggiunto con il sub-vettore dovrebbe riflettere tutti gli standard concordati fra le parti. Le performance del sub-vettore completamente integrato dovrebbero essere monitorate e dovrebbero essere fissati incontri regolari per rivedere lo stato di miglioramento dei processi.</w:t>
            </w:r>
          </w:p>
          <w:p w14:paraId="776A15B6"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 xml:space="preserve">La valutazione delle prestazioni di servizio dovrà essere integrata nella valutazione SQAS della compagnia valutata. Se nel documento di </w:t>
            </w:r>
            <w:proofErr w:type="spellStart"/>
            <w:r w:rsidRPr="00881D82">
              <w:rPr>
                <w:rFonts w:ascii="Calibri" w:eastAsia="Times New Roman" w:hAnsi="Calibri" w:cs="Calibri"/>
                <w:sz w:val="24"/>
                <w:szCs w:val="24"/>
                <w:lang w:val="it-IT"/>
              </w:rPr>
              <w:t>pre</w:t>
            </w:r>
            <w:proofErr w:type="spellEnd"/>
            <w:r w:rsidRPr="00881D82">
              <w:rPr>
                <w:rFonts w:ascii="Calibri" w:eastAsia="Times New Roman" w:hAnsi="Calibri" w:cs="Calibri"/>
                <w:sz w:val="24"/>
                <w:szCs w:val="24"/>
                <w:lang w:val="it-IT"/>
              </w:rPr>
              <w:t>-valutazione (PAD) è indicato che non sono utilizzati sub-vettori completamente integrati, questo capitolo risulta Non Applicabile.</w:t>
            </w:r>
          </w:p>
          <w:p w14:paraId="3BCFDC75" w14:textId="77777777" w:rsidR="00881D82"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Per verificare l'implementazione delle procedure scritte, la valutazione SQAS deve includere l'intervista a un determinato numero di propri autisti.</w:t>
            </w:r>
          </w:p>
          <w:p w14:paraId="1256D147" w14:textId="1B23096D" w:rsidR="009B3A39" w:rsidRPr="00881D82" w:rsidRDefault="00881D82" w:rsidP="00881D82">
            <w:pPr>
              <w:spacing w:after="0" w:line="240" w:lineRule="auto"/>
              <w:rPr>
                <w:rFonts w:ascii="Calibri" w:eastAsia="Times New Roman" w:hAnsi="Calibri" w:cs="Calibri"/>
                <w:sz w:val="24"/>
                <w:szCs w:val="24"/>
                <w:lang w:val="it-IT"/>
              </w:rPr>
            </w:pPr>
            <w:r w:rsidRPr="00881D82">
              <w:rPr>
                <w:rFonts w:ascii="Calibri" w:eastAsia="Times New Roman" w:hAnsi="Calibri" w:cs="Calibri"/>
                <w:sz w:val="24"/>
                <w:szCs w:val="24"/>
                <w:lang w:val="it-IT"/>
              </w:rPr>
              <w:t>Il valutatore deve intervistare</w:t>
            </w:r>
            <w:r w:rsidR="00A331AB">
              <w:rPr>
                <w:rFonts w:ascii="Calibri" w:eastAsia="Times New Roman" w:hAnsi="Calibri" w:cs="Calibri"/>
                <w:sz w:val="24"/>
                <w:szCs w:val="24"/>
                <w:lang w:val="it-IT"/>
              </w:rPr>
              <w:t>, durante la valutazione, almen</w:t>
            </w:r>
            <w:r w:rsidRPr="00881D82">
              <w:rPr>
                <w:rFonts w:ascii="Calibri" w:eastAsia="Times New Roman" w:hAnsi="Calibri" w:cs="Calibri"/>
                <w:sz w:val="24"/>
                <w:szCs w:val="24"/>
                <w:lang w:val="it-IT"/>
              </w:rPr>
              <w:t>o due autisti inclusi i sub-vettori completamente integrati (se applicabile). Il numero degli intervistati dovrebbe garantire un'accettabile visione oggettiva dell'azienda.</w:t>
            </w:r>
          </w:p>
        </w:tc>
        <w:tc>
          <w:tcPr>
            <w:tcW w:w="271" w:type="pct"/>
            <w:tcBorders>
              <w:top w:val="nil"/>
              <w:left w:val="nil"/>
              <w:bottom w:val="nil"/>
              <w:right w:val="single" w:sz="4" w:space="0" w:color="auto"/>
            </w:tcBorders>
            <w:shd w:val="clear" w:color="auto" w:fill="FFFFFF" w:themeFill="background1"/>
          </w:tcPr>
          <w:p w14:paraId="679DA4F5" w14:textId="77777777" w:rsidR="009B3A39" w:rsidRPr="00881D8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DF30E51" w14:textId="39ABF84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E97F593" w14:textId="15E1C2D6"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6.1.2.1</w:t>
            </w:r>
            <w:r w:rsidR="00F9345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6B4CAF0" w14:textId="0DBA05A3" w:rsidR="009B3A39" w:rsidRPr="009570AC" w:rsidRDefault="009570AC" w:rsidP="00174C80">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I sub-vettori completamente integrati utilizzati dalla società valutata sono elencati in un elenco approvato di sub-vettori/autisti?</w:t>
            </w:r>
          </w:p>
        </w:tc>
        <w:tc>
          <w:tcPr>
            <w:tcW w:w="92" w:type="pct"/>
            <w:tcBorders>
              <w:top w:val="nil"/>
              <w:left w:val="nil"/>
              <w:bottom w:val="nil"/>
              <w:right w:val="single" w:sz="4" w:space="0" w:color="auto"/>
            </w:tcBorders>
            <w:shd w:val="clear" w:color="auto" w:fill="FFFFFF" w:themeFill="background1"/>
            <w:hideMark/>
          </w:tcPr>
          <w:p w14:paraId="10DA3E6B"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F9951A2" w14:textId="555A9C7B" w:rsidR="009B3A39" w:rsidRPr="009570AC" w:rsidRDefault="009570AC" w:rsidP="00174C80">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Verificare su un campione di ordini di trasporto attuali, che tutti i trasportatori siano elencati ed approvati come sub-vettori integrati/autisti.</w:t>
            </w:r>
          </w:p>
        </w:tc>
        <w:tc>
          <w:tcPr>
            <w:tcW w:w="271" w:type="pct"/>
            <w:tcBorders>
              <w:top w:val="nil"/>
              <w:left w:val="nil"/>
              <w:bottom w:val="single" w:sz="4" w:space="0" w:color="auto"/>
              <w:right w:val="single" w:sz="4" w:space="0" w:color="auto"/>
            </w:tcBorders>
            <w:shd w:val="clear" w:color="auto" w:fill="FFFFFF" w:themeFill="background1"/>
          </w:tcPr>
          <w:p w14:paraId="15603307" w14:textId="77777777" w:rsidR="009B3A39" w:rsidRPr="009570AC"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2A8A59B9" w14:textId="269263B8" w:rsidTr="00BB742B">
        <w:trPr>
          <w:trHeight w:val="136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078F272" w14:textId="10FC3BD9"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6.1.2.2</w:t>
            </w:r>
            <w:r w:rsidR="00F9345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AF9E204" w14:textId="4DBD56B2" w:rsidR="009B3A39" w:rsidRPr="009570AC" w:rsidRDefault="009570AC" w:rsidP="00174C80">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Ci sono procedure scritte che assicurino che i sub-vettori completamente integrati/autisti siano inseriti in ogni parte del sistema di gestione aziendale?</w:t>
            </w:r>
          </w:p>
        </w:tc>
        <w:tc>
          <w:tcPr>
            <w:tcW w:w="92" w:type="pct"/>
            <w:tcBorders>
              <w:top w:val="nil"/>
              <w:left w:val="nil"/>
              <w:bottom w:val="nil"/>
              <w:right w:val="single" w:sz="4" w:space="0" w:color="auto"/>
            </w:tcBorders>
            <w:shd w:val="clear" w:color="auto" w:fill="FFFFFF" w:themeFill="background1"/>
            <w:hideMark/>
          </w:tcPr>
          <w:p w14:paraId="5F60B527"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C128332" w14:textId="5A00510F" w:rsidR="009B3A39" w:rsidRPr="001C5E49" w:rsidRDefault="009570AC" w:rsidP="009570AC">
            <w:pPr>
              <w:tabs>
                <w:tab w:val="left" w:pos="1525"/>
              </w:tabs>
              <w:spacing w:after="0" w:line="240" w:lineRule="auto"/>
              <w:rPr>
                <w:rFonts w:ascii="Calibri" w:eastAsia="Times New Roman" w:hAnsi="Calibri" w:cs="Calibri"/>
                <w:sz w:val="24"/>
                <w:szCs w:val="24"/>
              </w:rPr>
            </w:pPr>
            <w:r w:rsidRPr="009570AC">
              <w:rPr>
                <w:rFonts w:ascii="Calibri" w:eastAsia="Times New Roman" w:hAnsi="Calibri" w:cs="Calibri"/>
                <w:sz w:val="24"/>
                <w:szCs w:val="24"/>
                <w:lang w:val="it-IT"/>
              </w:rPr>
              <w:t xml:space="preserve">Come specificato nel punto 6.1.2 questi autisti devono essere integrati nel sistema di gestione aziendale come se fossero propri. Se i loro trattori e semirimorchi non sono manutenuti e ispezionati come i propri, deve esserci evidenza che l'azienda faccia una propria verifica su detta manutenzione/ispezione. </w:t>
            </w:r>
            <w:proofErr w:type="spellStart"/>
            <w:r>
              <w:rPr>
                <w:rFonts w:ascii="Calibri" w:eastAsia="Times New Roman" w:hAnsi="Calibri" w:cs="Calibri"/>
                <w:sz w:val="24"/>
                <w:szCs w:val="24"/>
              </w:rPr>
              <w:t>Verificare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tramite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interviste</w:t>
            </w:r>
            <w:proofErr w:type="spellEnd"/>
            <w:r>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59084AF5" w14:textId="77777777" w:rsidR="009B3A39" w:rsidRPr="001C5E49" w:rsidRDefault="009B3A39" w:rsidP="00382462">
            <w:pPr>
              <w:spacing w:after="0" w:line="240" w:lineRule="auto"/>
              <w:jc w:val="center"/>
              <w:rPr>
                <w:rFonts w:ascii="Calibri" w:eastAsia="Times New Roman" w:hAnsi="Calibri" w:cs="Calibri"/>
                <w:sz w:val="24"/>
                <w:szCs w:val="24"/>
              </w:rPr>
            </w:pPr>
          </w:p>
        </w:tc>
      </w:tr>
      <w:tr w:rsidR="00C17E5F" w:rsidRPr="00607B15" w14:paraId="6A0C1A38" w14:textId="2E306CED"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8A0E4AD" w14:textId="3790BED6"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6.1.3</w:t>
            </w:r>
            <w:r w:rsidR="00F93450">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F718BD9" w14:textId="16AC9FCE" w:rsidR="009B3A39" w:rsidRPr="009570AC" w:rsidRDefault="009570AC"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Sub-vettore di trasporto su strada NON integrato</w:t>
            </w:r>
          </w:p>
        </w:tc>
        <w:tc>
          <w:tcPr>
            <w:tcW w:w="92" w:type="pct"/>
            <w:tcBorders>
              <w:top w:val="nil"/>
              <w:left w:val="nil"/>
              <w:bottom w:val="nil"/>
              <w:right w:val="single" w:sz="4" w:space="0" w:color="auto"/>
            </w:tcBorders>
            <w:shd w:val="clear" w:color="auto" w:fill="FFFFFF" w:themeFill="background1"/>
            <w:hideMark/>
          </w:tcPr>
          <w:p w14:paraId="720EFD37"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4150AB6" w14:textId="511E6155" w:rsidR="009B3A39" w:rsidRPr="009570AC" w:rsidRDefault="009570AC"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Sub-vettore di trasporto su strada NON integrato</w:t>
            </w:r>
          </w:p>
        </w:tc>
        <w:tc>
          <w:tcPr>
            <w:tcW w:w="271" w:type="pct"/>
            <w:tcBorders>
              <w:top w:val="nil"/>
              <w:left w:val="nil"/>
              <w:bottom w:val="single" w:sz="4" w:space="0" w:color="auto"/>
              <w:right w:val="single" w:sz="4" w:space="0" w:color="auto"/>
            </w:tcBorders>
            <w:shd w:val="clear" w:color="auto" w:fill="FFFFFF" w:themeFill="background1"/>
          </w:tcPr>
          <w:p w14:paraId="12CF845C" w14:textId="77777777" w:rsidR="009B3A39" w:rsidRPr="009570AC" w:rsidRDefault="009B3A39" w:rsidP="00382462">
            <w:pPr>
              <w:spacing w:after="0" w:line="240" w:lineRule="auto"/>
              <w:jc w:val="center"/>
              <w:rPr>
                <w:rFonts w:ascii="Calibri" w:eastAsia="Times New Roman" w:hAnsi="Calibri" w:cs="Calibri"/>
                <w:b/>
                <w:bCs/>
                <w:sz w:val="24"/>
                <w:szCs w:val="24"/>
                <w:lang w:val="it-IT"/>
              </w:rPr>
            </w:pPr>
          </w:p>
        </w:tc>
      </w:tr>
      <w:tr w:rsidR="00C17E5F" w:rsidRPr="00607B15" w14:paraId="2F52249D" w14:textId="3E15831B" w:rsidTr="00BB742B">
        <w:trPr>
          <w:trHeight w:val="16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D56B474"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3255A560"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1AB6289F" w14:textId="77777777" w:rsidR="009B3A39" w:rsidRPr="009570AC" w:rsidRDefault="009B3A39" w:rsidP="00174C80">
            <w:pPr>
              <w:spacing w:after="0" w:line="240" w:lineRule="auto"/>
              <w:rPr>
                <w:rFonts w:ascii="Calibri" w:eastAsia="Times New Roman" w:hAnsi="Calibri" w:cs="Calibri"/>
                <w:b/>
                <w:bCs/>
                <w:sz w:val="24"/>
                <w:szCs w:val="24"/>
                <w:lang w:val="it-IT"/>
              </w:rPr>
            </w:pPr>
            <w:r w:rsidRPr="009570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0211533" w14:textId="7E7C96BB"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Un sub-vettore non integrato è</w:t>
            </w:r>
            <w:r w:rsidR="001271C5">
              <w:rPr>
                <w:rFonts w:ascii="Calibri" w:eastAsia="Times New Roman" w:hAnsi="Calibri" w:cs="Calibri"/>
                <w:sz w:val="24"/>
                <w:szCs w:val="24"/>
                <w:lang w:val="it-IT"/>
              </w:rPr>
              <w:t>,</w:t>
            </w:r>
            <w:r w:rsidRPr="009570AC">
              <w:rPr>
                <w:rFonts w:ascii="Calibri" w:eastAsia="Times New Roman" w:hAnsi="Calibri" w:cs="Calibri"/>
                <w:sz w:val="24"/>
                <w:szCs w:val="24"/>
                <w:lang w:val="it-IT"/>
              </w:rPr>
              <w:t xml:space="preserve"> per la </w:t>
            </w:r>
            <w:r w:rsidR="001271C5">
              <w:rPr>
                <w:rFonts w:ascii="Calibri" w:eastAsia="Times New Roman" w:hAnsi="Calibri" w:cs="Calibri"/>
                <w:sz w:val="24"/>
                <w:szCs w:val="24"/>
                <w:lang w:val="it-IT"/>
              </w:rPr>
              <w:t xml:space="preserve">società valutata, </w:t>
            </w:r>
            <w:r w:rsidRPr="009570AC">
              <w:rPr>
                <w:rFonts w:ascii="Calibri" w:eastAsia="Times New Roman" w:hAnsi="Calibri" w:cs="Calibri"/>
                <w:sz w:val="24"/>
                <w:szCs w:val="24"/>
                <w:lang w:val="it-IT"/>
              </w:rPr>
              <w:t xml:space="preserve">una </w:t>
            </w:r>
            <w:r w:rsidR="001271C5">
              <w:rPr>
                <w:rFonts w:ascii="Calibri" w:eastAsia="Times New Roman" w:hAnsi="Calibri" w:cs="Calibri"/>
                <w:sz w:val="24"/>
                <w:szCs w:val="24"/>
                <w:lang w:val="it-IT"/>
              </w:rPr>
              <w:t>società</w:t>
            </w:r>
            <w:r w:rsidRPr="009570AC">
              <w:rPr>
                <w:rFonts w:ascii="Calibri" w:eastAsia="Times New Roman" w:hAnsi="Calibri" w:cs="Calibri"/>
                <w:sz w:val="24"/>
                <w:szCs w:val="24"/>
                <w:lang w:val="it-IT"/>
              </w:rPr>
              <w:t xml:space="preserve"> di trasporto su strada conosciuta con un sistema di gestione proprio. Gli autisti sono completamente sotto il controllo del sub-vettore non integrato. </w:t>
            </w:r>
          </w:p>
          <w:p w14:paraId="1036E467" w14:textId="0A4DCF7B"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 xml:space="preserve">Quando il sub-vettore non è completamente integrato nel sistema di gestione </w:t>
            </w:r>
            <w:r w:rsidR="001271C5">
              <w:rPr>
                <w:rFonts w:ascii="Calibri" w:eastAsia="Times New Roman" w:hAnsi="Calibri" w:cs="Calibri"/>
                <w:sz w:val="24"/>
                <w:szCs w:val="24"/>
                <w:lang w:val="it-IT"/>
              </w:rPr>
              <w:t>dell’azienda</w:t>
            </w:r>
            <w:r w:rsidRPr="009570AC">
              <w:rPr>
                <w:rFonts w:ascii="Calibri" w:eastAsia="Times New Roman" w:hAnsi="Calibri" w:cs="Calibri"/>
                <w:sz w:val="24"/>
                <w:szCs w:val="24"/>
                <w:lang w:val="it-IT"/>
              </w:rPr>
              <w:t xml:space="preserve"> valutata, questi deve verificare che gli standard del sub-vettore siano conformi ai criteri applicati dal suo cliente e, come buona prassi, ai criteri contenuti in queste linee guida.</w:t>
            </w:r>
          </w:p>
          <w:p w14:paraId="24E4F09A" w14:textId="77777777"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Il metodo usato per la valutazione del sub-vettore è una scelta ed una responsabilità del vettore principale, ma lo schema di valutazione SQAS può dare un ottimo supporto.</w:t>
            </w:r>
          </w:p>
          <w:p w14:paraId="7DEF1A17" w14:textId="77777777"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Quando il potenziale sub-vettore è valutato secondo il sistema SQAS, la compagnia valutata può analizzare il report SQAS per verificare che i propri requisiti e quelli dei clienti siano rispettati. Quando il vettore principale prende in considerazione di stipulare un contratto con un sub-vettore valutato SQAS, detto rapporto gli fornisce informazioni sui  punti chiave di SHEQ.</w:t>
            </w:r>
          </w:p>
          <w:p w14:paraId="58C8E814" w14:textId="77777777"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In assenza di un rapporto SQAS, la compagnia valutata deve selezionare i criteri e verificare e monitorare la conformità a tali criteri. La compagnia valutata deve tenere registrazioni relative alla verifica da essa stessa effettuata del sub-vettore e delle sue prestazioni di servizio in relazione ai criteri descritti in queste linee guida.</w:t>
            </w:r>
          </w:p>
          <w:p w14:paraId="2E7C2DB2" w14:textId="7A20BC45" w:rsidR="009570AC"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Le linee guida non precludono alle azie</w:t>
            </w:r>
            <w:r>
              <w:rPr>
                <w:rFonts w:ascii="Calibri" w:eastAsia="Times New Roman" w:hAnsi="Calibri" w:cs="Calibri"/>
                <w:sz w:val="24"/>
                <w:szCs w:val="24"/>
                <w:lang w:val="it-IT"/>
              </w:rPr>
              <w:t>nde valutate la possibilità</w:t>
            </w:r>
            <w:r w:rsidRPr="009570AC">
              <w:rPr>
                <w:rFonts w:ascii="Calibri" w:eastAsia="Times New Roman" w:hAnsi="Calibri" w:cs="Calibri"/>
                <w:sz w:val="24"/>
                <w:szCs w:val="24"/>
                <w:lang w:val="it-IT"/>
              </w:rPr>
              <w:t xml:space="preserve"> di stipulare degli accordi con sub-vettori che siano stati valutati con sistemi di valutazione alternativi o sistemi di certificazione, a condizione che garantiscano le stesse informazioni in merito agli standard di Salute, Sicurezza, Ambiente e Qualita.</w:t>
            </w:r>
          </w:p>
          <w:p w14:paraId="59411FF2" w14:textId="6FA20AE0" w:rsidR="009B3A39" w:rsidRPr="009570AC" w:rsidRDefault="009570AC" w:rsidP="009570AC">
            <w:pPr>
              <w:spacing w:after="0" w:line="240" w:lineRule="auto"/>
              <w:rPr>
                <w:rFonts w:ascii="Calibri" w:eastAsia="Times New Roman" w:hAnsi="Calibri" w:cs="Calibri"/>
                <w:sz w:val="24"/>
                <w:szCs w:val="24"/>
                <w:lang w:val="it-IT"/>
              </w:rPr>
            </w:pPr>
            <w:r w:rsidRPr="009570AC">
              <w:rPr>
                <w:rFonts w:ascii="Calibri" w:eastAsia="Times New Roman" w:hAnsi="Calibri" w:cs="Calibri"/>
                <w:sz w:val="24"/>
                <w:szCs w:val="24"/>
                <w:lang w:val="it-IT"/>
              </w:rPr>
              <w:t xml:space="preserve">Se nel Documento di </w:t>
            </w:r>
            <w:proofErr w:type="spellStart"/>
            <w:r w:rsidRPr="009570AC">
              <w:rPr>
                <w:rFonts w:ascii="Calibri" w:eastAsia="Times New Roman" w:hAnsi="Calibri" w:cs="Calibri"/>
                <w:sz w:val="24"/>
                <w:szCs w:val="24"/>
                <w:lang w:val="it-IT"/>
              </w:rPr>
              <w:t>pre</w:t>
            </w:r>
            <w:proofErr w:type="spellEnd"/>
            <w:r w:rsidRPr="009570AC">
              <w:rPr>
                <w:rFonts w:ascii="Calibri" w:eastAsia="Times New Roman" w:hAnsi="Calibri" w:cs="Calibri"/>
                <w:sz w:val="24"/>
                <w:szCs w:val="24"/>
                <w:lang w:val="it-IT"/>
              </w:rPr>
              <w:t>-valutazione (PAD) è indicato che non sono utilizzati sub-vettori non integrati, questo c</w:t>
            </w:r>
            <w:r>
              <w:rPr>
                <w:rFonts w:ascii="Calibri" w:eastAsia="Times New Roman" w:hAnsi="Calibri" w:cs="Calibri"/>
                <w:sz w:val="24"/>
                <w:szCs w:val="24"/>
                <w:lang w:val="it-IT"/>
              </w:rPr>
              <w:t xml:space="preserve">apitolo risulta </w:t>
            </w:r>
            <w:r w:rsidR="3518F9E5" w:rsidRPr="009570AC">
              <w:rPr>
                <w:rFonts w:ascii="Calibri" w:eastAsia="Times New Roman" w:hAnsi="Calibri" w:cs="Calibri"/>
                <w:sz w:val="24"/>
                <w:szCs w:val="24"/>
                <w:lang w:val="it-IT"/>
              </w:rPr>
              <w:t>N/A</w:t>
            </w:r>
            <w:r>
              <w:rPr>
                <w:rFonts w:ascii="Calibri" w:eastAsia="Times New Roman" w:hAnsi="Calibri" w:cs="Calibri"/>
                <w:sz w:val="24"/>
                <w:szCs w:val="24"/>
                <w:lang w:val="it-IT"/>
              </w:rPr>
              <w:t xml:space="preserve"> (Non Applicabile)</w:t>
            </w:r>
            <w:r w:rsidR="3518F9E5" w:rsidRPr="009570AC">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5A5379CD" w14:textId="77777777" w:rsidR="009B3A39" w:rsidRPr="009570AC"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6C891BD7" w14:textId="4F7482E4"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5377A5"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6.1.3.1.</w:t>
            </w:r>
          </w:p>
        </w:tc>
        <w:tc>
          <w:tcPr>
            <w:tcW w:w="1738" w:type="pct"/>
            <w:tcBorders>
              <w:top w:val="nil"/>
              <w:left w:val="nil"/>
              <w:bottom w:val="single" w:sz="4" w:space="0" w:color="auto"/>
              <w:right w:val="single" w:sz="4" w:space="0" w:color="auto"/>
            </w:tcBorders>
            <w:shd w:val="clear" w:color="auto" w:fill="FFFFFF" w:themeFill="background1"/>
            <w:hideMark/>
          </w:tcPr>
          <w:p w14:paraId="0621E244" w14:textId="09E72985" w:rsidR="009B3A39" w:rsidRPr="00A82F88" w:rsidRDefault="00A82F88" w:rsidP="00174C80">
            <w:pPr>
              <w:spacing w:after="0" w:line="240" w:lineRule="auto"/>
              <w:rPr>
                <w:rFonts w:ascii="Calibri" w:eastAsia="Times New Roman" w:hAnsi="Calibri" w:cs="Calibri"/>
                <w:sz w:val="24"/>
                <w:szCs w:val="24"/>
                <w:lang w:val="it-IT"/>
              </w:rPr>
            </w:pPr>
            <w:r w:rsidRPr="00A82F88">
              <w:rPr>
                <w:rFonts w:ascii="Calibri" w:eastAsia="Times New Roman" w:hAnsi="Calibri" w:cs="Calibri"/>
                <w:sz w:val="24"/>
                <w:szCs w:val="24"/>
                <w:lang w:val="it-IT"/>
              </w:rPr>
              <w:t>I sub-vettori non integrati utilizzati dalla società valutata sono elencati in un elenco approvato di sub-</w:t>
            </w:r>
            <w:r w:rsidRPr="00A82F88">
              <w:rPr>
                <w:rFonts w:ascii="Calibri" w:eastAsia="Times New Roman" w:hAnsi="Calibri" w:cs="Calibri"/>
                <w:sz w:val="24"/>
                <w:szCs w:val="24"/>
                <w:lang w:val="it-IT"/>
              </w:rPr>
              <w:lastRenderedPageBreak/>
              <w:t>vettori/autisti?</w:t>
            </w:r>
          </w:p>
        </w:tc>
        <w:tc>
          <w:tcPr>
            <w:tcW w:w="92" w:type="pct"/>
            <w:tcBorders>
              <w:top w:val="nil"/>
              <w:left w:val="nil"/>
              <w:bottom w:val="single" w:sz="4" w:space="0" w:color="auto"/>
              <w:right w:val="single" w:sz="4" w:space="0" w:color="auto"/>
            </w:tcBorders>
            <w:shd w:val="clear" w:color="auto" w:fill="FFFFFF" w:themeFill="background1"/>
            <w:hideMark/>
          </w:tcPr>
          <w:p w14:paraId="5CF1FEC7" w14:textId="77777777" w:rsidR="009B3A39" w:rsidRPr="00A82F88" w:rsidRDefault="009B3A39" w:rsidP="00174C80">
            <w:pPr>
              <w:spacing w:after="0" w:line="240" w:lineRule="auto"/>
              <w:rPr>
                <w:rFonts w:ascii="Calibri" w:eastAsia="Times New Roman" w:hAnsi="Calibri" w:cs="Calibri"/>
                <w:b/>
                <w:bCs/>
                <w:sz w:val="24"/>
                <w:szCs w:val="24"/>
                <w:lang w:val="it-IT"/>
              </w:rPr>
            </w:pPr>
            <w:r w:rsidRPr="00A82F88">
              <w:rPr>
                <w:rFonts w:ascii="Calibri" w:eastAsia="Times New Roman" w:hAnsi="Calibri" w:cs="Calibri"/>
                <w:b/>
                <w:bCs/>
                <w:sz w:val="24"/>
                <w:szCs w:val="24"/>
                <w:lang w:val="it-IT"/>
              </w:rPr>
              <w:lastRenderedPageBreak/>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AC7FB59" w14:textId="254408FF" w:rsidR="009B3A39" w:rsidRPr="00A82F88" w:rsidRDefault="00A82F88" w:rsidP="00174C80">
            <w:pPr>
              <w:spacing w:after="0" w:line="240" w:lineRule="auto"/>
              <w:rPr>
                <w:rFonts w:ascii="Calibri" w:eastAsia="Times New Roman" w:hAnsi="Calibri" w:cs="Calibri"/>
                <w:sz w:val="24"/>
                <w:szCs w:val="24"/>
                <w:lang w:val="it-IT"/>
              </w:rPr>
            </w:pPr>
            <w:r w:rsidRPr="00A82F88">
              <w:rPr>
                <w:rFonts w:ascii="Calibri" w:eastAsia="Times New Roman" w:hAnsi="Calibri" w:cs="Calibri"/>
                <w:sz w:val="24"/>
                <w:szCs w:val="24"/>
                <w:lang w:val="it-IT"/>
              </w:rPr>
              <w:t xml:space="preserve">Verificare su un campione di ordini di trasporto in corso che tutti i fornitori di servizi siano elencati ed approvati come sub-vettori da un </w:t>
            </w:r>
            <w:r w:rsidRPr="00A82F88">
              <w:rPr>
                <w:rFonts w:ascii="Calibri" w:eastAsia="Times New Roman" w:hAnsi="Calibri" w:cs="Calibri"/>
                <w:sz w:val="24"/>
                <w:szCs w:val="24"/>
                <w:lang w:val="it-IT"/>
              </w:rPr>
              <w:lastRenderedPageBreak/>
              <w:t>Responsabile di funzione.</w:t>
            </w:r>
          </w:p>
        </w:tc>
        <w:tc>
          <w:tcPr>
            <w:tcW w:w="271" w:type="pct"/>
            <w:tcBorders>
              <w:top w:val="nil"/>
              <w:left w:val="nil"/>
              <w:bottom w:val="single" w:sz="4" w:space="0" w:color="auto"/>
              <w:right w:val="single" w:sz="4" w:space="0" w:color="auto"/>
            </w:tcBorders>
            <w:shd w:val="clear" w:color="auto" w:fill="FFFFFF" w:themeFill="background1"/>
          </w:tcPr>
          <w:p w14:paraId="43CE415D" w14:textId="77777777" w:rsidR="009B3A39" w:rsidRPr="00A82F88"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725AC5C2" w14:textId="5AAE7323" w:rsidTr="00BB742B">
        <w:trPr>
          <w:trHeight w:val="1550"/>
          <w:jc w:val="center"/>
        </w:trPr>
        <w:tc>
          <w:tcPr>
            <w:tcW w:w="588" w:type="pct"/>
            <w:tcBorders>
              <w:top w:val="single" w:sz="4" w:space="0" w:color="auto"/>
              <w:left w:val="single" w:sz="4" w:space="0" w:color="auto"/>
              <w:bottom w:val="single" w:sz="4" w:space="0" w:color="auto"/>
              <w:right w:val="single" w:sz="4" w:space="0" w:color="auto"/>
            </w:tcBorders>
            <w:shd w:val="clear" w:color="auto" w:fill="auto"/>
            <w:hideMark/>
          </w:tcPr>
          <w:p w14:paraId="62FE0A74"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6.1.3.2.</w:t>
            </w:r>
          </w:p>
        </w:tc>
        <w:tc>
          <w:tcPr>
            <w:tcW w:w="1738" w:type="pct"/>
            <w:tcBorders>
              <w:top w:val="single" w:sz="4" w:space="0" w:color="auto"/>
              <w:left w:val="nil"/>
              <w:bottom w:val="single" w:sz="4" w:space="0" w:color="auto"/>
              <w:right w:val="single" w:sz="4" w:space="0" w:color="auto"/>
            </w:tcBorders>
            <w:shd w:val="clear" w:color="auto" w:fill="auto"/>
            <w:hideMark/>
          </w:tcPr>
          <w:p w14:paraId="46E3EE04" w14:textId="2528E8ED" w:rsidR="009B3A39" w:rsidRPr="00A82F88" w:rsidRDefault="00A82F88" w:rsidP="00174C80">
            <w:pPr>
              <w:spacing w:after="0" w:line="240" w:lineRule="auto"/>
              <w:rPr>
                <w:rFonts w:ascii="Calibri" w:eastAsia="Times New Roman" w:hAnsi="Calibri" w:cs="Calibri"/>
                <w:sz w:val="24"/>
                <w:szCs w:val="24"/>
                <w:lang w:val="it-IT"/>
              </w:rPr>
            </w:pPr>
            <w:r w:rsidRPr="00A82F88">
              <w:rPr>
                <w:rFonts w:ascii="Calibri" w:eastAsia="Times New Roman" w:hAnsi="Calibri" w:cs="Calibri"/>
                <w:sz w:val="24"/>
                <w:szCs w:val="24"/>
                <w:lang w:val="it-IT"/>
              </w:rPr>
              <w:t>La compagnia valutata distribuisce un Manuale del Conducente così come d</w:t>
            </w:r>
            <w:r w:rsidR="00AD2999">
              <w:rPr>
                <w:rFonts w:ascii="Calibri" w:eastAsia="Times New Roman" w:hAnsi="Calibri" w:cs="Calibri"/>
                <w:sz w:val="24"/>
                <w:szCs w:val="24"/>
                <w:lang w:val="it-IT"/>
              </w:rPr>
              <w:t>efinito al punto 11.3.1. ai con</w:t>
            </w:r>
            <w:r w:rsidRPr="00A82F88">
              <w:rPr>
                <w:rFonts w:ascii="Calibri" w:eastAsia="Times New Roman" w:hAnsi="Calibri" w:cs="Calibri"/>
                <w:sz w:val="24"/>
                <w:szCs w:val="24"/>
                <w:lang w:val="it-IT"/>
              </w:rPr>
              <w:t>ducenti dei sub-vettori non-integrati oppure controlla che il manuale del sub-vettore sia coerente col proprio?</w:t>
            </w:r>
          </w:p>
        </w:tc>
        <w:tc>
          <w:tcPr>
            <w:tcW w:w="92" w:type="pct"/>
            <w:tcBorders>
              <w:top w:val="single" w:sz="4" w:space="0" w:color="auto"/>
              <w:left w:val="nil"/>
              <w:bottom w:val="nil"/>
              <w:right w:val="single" w:sz="4" w:space="0" w:color="auto"/>
            </w:tcBorders>
            <w:shd w:val="clear" w:color="auto" w:fill="auto"/>
            <w:hideMark/>
          </w:tcPr>
          <w:p w14:paraId="312EDC2E" w14:textId="77777777" w:rsidR="009B3A39" w:rsidRPr="00A82F88" w:rsidRDefault="009B3A39" w:rsidP="00174C80">
            <w:pPr>
              <w:spacing w:after="0" w:line="240" w:lineRule="auto"/>
              <w:rPr>
                <w:rFonts w:ascii="Calibri" w:eastAsia="Times New Roman" w:hAnsi="Calibri" w:cs="Calibri"/>
                <w:b/>
                <w:bCs/>
                <w:sz w:val="24"/>
                <w:szCs w:val="24"/>
                <w:lang w:val="it-IT"/>
              </w:rPr>
            </w:pPr>
            <w:r w:rsidRPr="00A82F88">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auto"/>
            <w:hideMark/>
          </w:tcPr>
          <w:p w14:paraId="5291A0BC" w14:textId="77777777" w:rsidR="00A82F88" w:rsidRDefault="00A82F88" w:rsidP="00A82F88">
            <w:pPr>
              <w:spacing w:after="0" w:line="240" w:lineRule="auto"/>
              <w:rPr>
                <w:rFonts w:ascii="Calibri" w:eastAsia="Times New Roman" w:hAnsi="Calibri" w:cs="Calibri"/>
                <w:sz w:val="24"/>
                <w:szCs w:val="24"/>
                <w:lang w:val="it-IT"/>
              </w:rPr>
            </w:pPr>
            <w:r w:rsidRPr="00A82F88">
              <w:rPr>
                <w:rFonts w:ascii="Calibri" w:eastAsia="Times New Roman" w:hAnsi="Calibri" w:cs="Calibri"/>
                <w:sz w:val="24"/>
                <w:szCs w:val="24"/>
                <w:lang w:val="it-IT"/>
              </w:rPr>
              <w:t xml:space="preserve">Cercare un riscontro documentato che il manuale dell'autista sia stato distribuito a tutti i sub-vettori non-integrati inclusi nell'elenco o che la corrispondenza del loro manuale sia stata controllata. Verificare la presenza del manuale (versione più recente) quando intervistate gli autisti. Quando il manuale viene distribuito, le informazioni sensibili possono essere eliminate. Verificare che i punti della domanda 11.3.1.4 siano compresi nel manuale del sub-vettore. </w:t>
            </w:r>
          </w:p>
          <w:p w14:paraId="6DC1AA8C" w14:textId="6D2D2068" w:rsidR="009B3A39" w:rsidRPr="00AD2999" w:rsidRDefault="00AD2999" w:rsidP="00A82F88">
            <w:pPr>
              <w:spacing w:after="0" w:line="240" w:lineRule="auto"/>
              <w:rPr>
                <w:rFonts w:ascii="Calibri" w:eastAsia="Times New Roman" w:hAnsi="Calibri" w:cs="Calibri"/>
                <w:sz w:val="24"/>
                <w:szCs w:val="24"/>
                <w:lang w:val="it-IT"/>
              </w:rPr>
            </w:pPr>
            <w:r w:rsidRPr="00AD2999">
              <w:rPr>
                <w:color w:val="4472C4" w:themeColor="accent1"/>
                <w:sz w:val="24"/>
                <w:szCs w:val="24"/>
                <w:lang w:val="it-IT"/>
              </w:rPr>
              <w:t>Questa domanda si applica anche a un'azienda che dispone solo di NIS (senza conducenti e senza FIS) e non possiede un proprio manuale per i conducenti. L'azienda valutata deve definire e fornire i requisiti documentali per i conducenti al NIS. L'azienda valutata deve verificare che il manuale per i conducenti del NIS sia coerente con tali requisiti.</w:t>
            </w:r>
          </w:p>
        </w:tc>
        <w:tc>
          <w:tcPr>
            <w:tcW w:w="271" w:type="pct"/>
            <w:tcBorders>
              <w:top w:val="single" w:sz="4" w:space="0" w:color="auto"/>
              <w:left w:val="nil"/>
              <w:bottom w:val="single" w:sz="4" w:space="0" w:color="auto"/>
              <w:right w:val="single" w:sz="4" w:space="0" w:color="auto"/>
            </w:tcBorders>
          </w:tcPr>
          <w:p w14:paraId="7183E432" w14:textId="17B9EE09" w:rsidR="009B3A39" w:rsidRPr="001C5E49" w:rsidRDefault="00DB70C3" w:rsidP="00382462">
            <w:pPr>
              <w:spacing w:after="0" w:line="240" w:lineRule="auto"/>
              <w:jc w:val="center"/>
              <w:rPr>
                <w:rFonts w:ascii="Calibri" w:eastAsia="Times New Roman" w:hAnsi="Calibri" w:cs="Calibri"/>
                <w:sz w:val="24"/>
                <w:szCs w:val="24"/>
              </w:rPr>
            </w:pPr>
            <w:r w:rsidRPr="00DB70C3">
              <w:rPr>
                <w:rFonts w:ascii="Calibri" w:eastAsia="Times New Roman" w:hAnsi="Calibri" w:cs="Calibri"/>
                <w:color w:val="0070C0"/>
                <w:sz w:val="24"/>
                <w:szCs w:val="24"/>
              </w:rPr>
              <w:t>X</w:t>
            </w:r>
          </w:p>
        </w:tc>
      </w:tr>
      <w:tr w:rsidR="00C17E5F" w:rsidRPr="00607B15" w14:paraId="1564C25C" w14:textId="6BD6543D"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F61A268" w14:textId="6C2961BD"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6.1.4</w:t>
            </w:r>
            <w:r w:rsidR="00651D44">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FA03E3A" w14:textId="5DC99FBA" w:rsidR="009B3A39" w:rsidRPr="00465D2F" w:rsidRDefault="00465D2F"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Servizi occasionali non pianificati effettuati da sub-vettori di trasporto su strada</w:t>
            </w:r>
          </w:p>
        </w:tc>
        <w:tc>
          <w:tcPr>
            <w:tcW w:w="92" w:type="pct"/>
            <w:tcBorders>
              <w:top w:val="nil"/>
              <w:left w:val="nil"/>
              <w:bottom w:val="nil"/>
              <w:right w:val="single" w:sz="4" w:space="0" w:color="auto"/>
            </w:tcBorders>
            <w:shd w:val="clear" w:color="auto" w:fill="FFFFFF" w:themeFill="background1"/>
            <w:hideMark/>
          </w:tcPr>
          <w:p w14:paraId="41803E17" w14:textId="77777777" w:rsidR="009B3A39" w:rsidRPr="00465D2F" w:rsidRDefault="009B3A39"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FDADE7B" w14:textId="3635FD81" w:rsidR="009B3A39" w:rsidRPr="00465D2F" w:rsidRDefault="00465D2F"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Servizi occasionali non pianificati effettuati da sub-vettori di trasporto su strada</w:t>
            </w:r>
          </w:p>
        </w:tc>
        <w:tc>
          <w:tcPr>
            <w:tcW w:w="271" w:type="pct"/>
            <w:tcBorders>
              <w:top w:val="nil"/>
              <w:left w:val="nil"/>
              <w:bottom w:val="single" w:sz="4" w:space="0" w:color="auto"/>
              <w:right w:val="single" w:sz="4" w:space="0" w:color="auto"/>
            </w:tcBorders>
            <w:shd w:val="clear" w:color="auto" w:fill="FFFFFF" w:themeFill="background1"/>
          </w:tcPr>
          <w:p w14:paraId="186A8E97" w14:textId="77777777" w:rsidR="009B3A39" w:rsidRPr="00465D2F" w:rsidRDefault="009B3A39" w:rsidP="00382462">
            <w:pPr>
              <w:spacing w:after="0" w:line="240" w:lineRule="auto"/>
              <w:jc w:val="center"/>
              <w:rPr>
                <w:rFonts w:ascii="Calibri" w:eastAsia="Times New Roman" w:hAnsi="Calibri" w:cs="Calibri"/>
                <w:b/>
                <w:bCs/>
                <w:sz w:val="24"/>
                <w:szCs w:val="24"/>
                <w:lang w:val="it-IT"/>
              </w:rPr>
            </w:pPr>
          </w:p>
        </w:tc>
      </w:tr>
      <w:tr w:rsidR="00C17E5F" w:rsidRPr="00607B15" w14:paraId="15E1B244" w14:textId="4AECF605" w:rsidTr="00BB742B">
        <w:trPr>
          <w:trHeight w:val="839"/>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580F732" w14:textId="77777777" w:rsidR="009B3A39" w:rsidRPr="00465D2F" w:rsidRDefault="009B3A39"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4F9826B5" w14:textId="77777777" w:rsidR="009B3A39" w:rsidRPr="00465D2F" w:rsidRDefault="009B3A39"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1B11DD06" w14:textId="77777777" w:rsidR="009B3A39" w:rsidRPr="00465D2F" w:rsidRDefault="009B3A39" w:rsidP="00174C80">
            <w:pPr>
              <w:spacing w:after="0" w:line="240" w:lineRule="auto"/>
              <w:rPr>
                <w:rFonts w:ascii="Calibri" w:eastAsia="Times New Roman" w:hAnsi="Calibri" w:cs="Calibri"/>
                <w:b/>
                <w:bCs/>
                <w:sz w:val="24"/>
                <w:szCs w:val="24"/>
                <w:lang w:val="it-IT"/>
              </w:rPr>
            </w:pPr>
            <w:r w:rsidRPr="00465D2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0D03A76" w14:textId="4438C9AC" w:rsidR="00465D2F" w:rsidRPr="00465D2F" w:rsidRDefault="00465D2F" w:rsidP="00465D2F">
            <w:pPr>
              <w:spacing w:after="0" w:line="240" w:lineRule="auto"/>
              <w:rPr>
                <w:rFonts w:ascii="Calibri" w:eastAsia="Times New Roman" w:hAnsi="Calibri" w:cs="Calibri"/>
                <w:sz w:val="24"/>
                <w:szCs w:val="24"/>
                <w:lang w:val="it-IT"/>
              </w:rPr>
            </w:pPr>
            <w:r w:rsidRPr="00465D2F">
              <w:rPr>
                <w:rFonts w:ascii="Calibri" w:eastAsia="Times New Roman" w:hAnsi="Calibri" w:cs="Calibri"/>
                <w:sz w:val="24"/>
                <w:szCs w:val="24"/>
                <w:lang w:val="it-IT"/>
              </w:rPr>
              <w:t>Occasionali (spot) sono definiti gli ordini sporadici a sub-vettori tramite un processo di selezione basato su rubriche telefoniche, per e</w:t>
            </w:r>
            <w:r>
              <w:rPr>
                <w:rFonts w:ascii="Calibri" w:eastAsia="Times New Roman" w:hAnsi="Calibri" w:cs="Calibri"/>
                <w:sz w:val="24"/>
                <w:szCs w:val="24"/>
                <w:lang w:val="it-IT"/>
              </w:rPr>
              <w:t>sempio internet, pagine gialle, ecc.</w:t>
            </w:r>
            <w:r w:rsidRPr="00465D2F">
              <w:rPr>
                <w:rFonts w:ascii="Calibri" w:eastAsia="Times New Roman" w:hAnsi="Calibri" w:cs="Calibri"/>
                <w:sz w:val="24"/>
                <w:szCs w:val="24"/>
                <w:lang w:val="it-IT"/>
              </w:rPr>
              <w:t>..</w:t>
            </w:r>
          </w:p>
          <w:p w14:paraId="4F5F644F" w14:textId="77777777" w:rsidR="00465D2F" w:rsidRPr="00465D2F" w:rsidRDefault="00465D2F" w:rsidP="00465D2F">
            <w:pPr>
              <w:spacing w:after="0" w:line="240" w:lineRule="auto"/>
              <w:rPr>
                <w:rFonts w:ascii="Calibri" w:eastAsia="Times New Roman" w:hAnsi="Calibri" w:cs="Calibri"/>
                <w:sz w:val="24"/>
                <w:szCs w:val="24"/>
                <w:lang w:val="it-IT"/>
              </w:rPr>
            </w:pPr>
            <w:r w:rsidRPr="00465D2F">
              <w:rPr>
                <w:rFonts w:ascii="Calibri" w:eastAsia="Times New Roman" w:hAnsi="Calibri" w:cs="Calibri"/>
                <w:sz w:val="24"/>
                <w:szCs w:val="24"/>
                <w:lang w:val="it-IT"/>
              </w:rPr>
              <w:t>I sub-vettori occasionali devono essere trattati esattamente come gli altri sub-vettori; dovrebbero pertanto per esempio aderire agli standard di Salute, Sicurezza, Ambiente e Qualità definiti fra la compagnia valutata e il suo cliente.</w:t>
            </w:r>
          </w:p>
          <w:p w14:paraId="1758FEE8" w14:textId="1EFB9FF9" w:rsidR="009B3A39" w:rsidRPr="00465D2F" w:rsidRDefault="00465D2F" w:rsidP="00465D2F">
            <w:pPr>
              <w:spacing w:after="0" w:line="240" w:lineRule="auto"/>
              <w:rPr>
                <w:rFonts w:ascii="Calibri" w:eastAsia="Times New Roman" w:hAnsi="Calibri" w:cs="Calibri"/>
                <w:sz w:val="24"/>
                <w:szCs w:val="24"/>
                <w:lang w:val="it-IT"/>
              </w:rPr>
            </w:pPr>
            <w:r w:rsidRPr="00465D2F">
              <w:rPr>
                <w:rFonts w:ascii="Calibri" w:eastAsia="Times New Roman" w:hAnsi="Calibri" w:cs="Calibri"/>
                <w:sz w:val="24"/>
                <w:szCs w:val="24"/>
                <w:lang w:val="it-IT"/>
              </w:rPr>
              <w:t xml:space="preserve">Se nel Documento di </w:t>
            </w:r>
            <w:proofErr w:type="spellStart"/>
            <w:r w:rsidRPr="00465D2F">
              <w:rPr>
                <w:rFonts w:ascii="Calibri" w:eastAsia="Times New Roman" w:hAnsi="Calibri" w:cs="Calibri"/>
                <w:sz w:val="24"/>
                <w:szCs w:val="24"/>
                <w:lang w:val="it-IT"/>
              </w:rPr>
              <w:t>pre</w:t>
            </w:r>
            <w:proofErr w:type="spellEnd"/>
            <w:r w:rsidRPr="00465D2F">
              <w:rPr>
                <w:rFonts w:ascii="Calibri" w:eastAsia="Times New Roman" w:hAnsi="Calibri" w:cs="Calibri"/>
                <w:sz w:val="24"/>
                <w:szCs w:val="24"/>
                <w:lang w:val="it-IT"/>
              </w:rPr>
              <w:t xml:space="preserve">-valutazione (PAD) è indicato che non sono utilizzati sub-vettori occasionali, questo capitolo risulta </w:t>
            </w:r>
            <w:r>
              <w:rPr>
                <w:rFonts w:ascii="Calibri" w:eastAsia="Times New Roman" w:hAnsi="Calibri" w:cs="Calibri"/>
                <w:sz w:val="24"/>
                <w:szCs w:val="24"/>
                <w:lang w:val="it-IT"/>
              </w:rPr>
              <w:t>N/A (</w:t>
            </w:r>
            <w:r w:rsidRPr="00465D2F">
              <w:rPr>
                <w:rFonts w:ascii="Calibri" w:eastAsia="Times New Roman" w:hAnsi="Calibri" w:cs="Calibri"/>
                <w:sz w:val="24"/>
                <w:szCs w:val="24"/>
                <w:lang w:val="it-IT"/>
              </w:rPr>
              <w:t>Non Applicabile</w:t>
            </w:r>
            <w:r>
              <w:rPr>
                <w:rFonts w:ascii="Calibri" w:eastAsia="Times New Roman" w:hAnsi="Calibri" w:cs="Calibri"/>
                <w:sz w:val="24"/>
                <w:szCs w:val="24"/>
                <w:lang w:val="it-IT"/>
              </w:rPr>
              <w:t>)</w:t>
            </w:r>
            <w:r w:rsidRPr="00465D2F">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7FA6FC5F" w14:textId="77777777" w:rsidR="009B3A39" w:rsidRPr="00465D2F"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ACCFC18" w14:textId="442CD18E" w:rsidTr="00BB742B">
        <w:trPr>
          <w:trHeight w:val="13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E80A4E3"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6.1.4.1.</w:t>
            </w:r>
          </w:p>
        </w:tc>
        <w:tc>
          <w:tcPr>
            <w:tcW w:w="1738" w:type="pct"/>
            <w:tcBorders>
              <w:top w:val="nil"/>
              <w:left w:val="nil"/>
              <w:bottom w:val="single" w:sz="4" w:space="0" w:color="auto"/>
              <w:right w:val="single" w:sz="4" w:space="0" w:color="auto"/>
            </w:tcBorders>
            <w:shd w:val="clear" w:color="auto" w:fill="FFFFFF" w:themeFill="background1"/>
            <w:hideMark/>
          </w:tcPr>
          <w:p w14:paraId="78424532" w14:textId="41856C41" w:rsidR="009B3A39" w:rsidRPr="008C4457" w:rsidRDefault="008C4457" w:rsidP="00174C80">
            <w:pPr>
              <w:spacing w:after="0" w:line="240" w:lineRule="auto"/>
              <w:rPr>
                <w:rFonts w:ascii="Calibri" w:eastAsia="Times New Roman" w:hAnsi="Calibri" w:cs="Calibri"/>
                <w:sz w:val="24"/>
                <w:szCs w:val="24"/>
                <w:lang w:val="it-IT"/>
              </w:rPr>
            </w:pPr>
            <w:r w:rsidRPr="008C4457">
              <w:rPr>
                <w:rFonts w:ascii="Calibri" w:eastAsia="Times New Roman" w:hAnsi="Calibri" w:cs="Calibri"/>
                <w:sz w:val="24"/>
                <w:szCs w:val="24"/>
                <w:lang w:val="it-IT"/>
              </w:rPr>
              <w:t>Quando la compagnia valutata deve ricorrere a risorse non previste nella catena di distribuzione, vengono documentati e richiesti a questi fornitori di servizi i requisiti minimi di queste compagnie di trasporto su strada?</w:t>
            </w:r>
          </w:p>
        </w:tc>
        <w:tc>
          <w:tcPr>
            <w:tcW w:w="92" w:type="pct"/>
            <w:tcBorders>
              <w:top w:val="nil"/>
              <w:left w:val="nil"/>
              <w:bottom w:val="nil"/>
              <w:right w:val="single" w:sz="4" w:space="0" w:color="auto"/>
            </w:tcBorders>
            <w:shd w:val="clear" w:color="auto" w:fill="FFFFFF" w:themeFill="background1"/>
            <w:hideMark/>
          </w:tcPr>
          <w:p w14:paraId="216579DD" w14:textId="77777777" w:rsidR="009B3A39" w:rsidRPr="008C4457" w:rsidRDefault="009B3A39" w:rsidP="00174C80">
            <w:pPr>
              <w:spacing w:after="0" w:line="240" w:lineRule="auto"/>
              <w:rPr>
                <w:rFonts w:ascii="Calibri" w:eastAsia="Times New Roman" w:hAnsi="Calibri" w:cs="Calibri"/>
                <w:b/>
                <w:bCs/>
                <w:sz w:val="24"/>
                <w:szCs w:val="24"/>
                <w:lang w:val="it-IT"/>
              </w:rPr>
            </w:pPr>
            <w:r w:rsidRPr="008C445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D00DFF0" w14:textId="5E78035A" w:rsidR="009B3A39" w:rsidRPr="008C4457" w:rsidRDefault="008C4457" w:rsidP="00174C80">
            <w:pPr>
              <w:spacing w:after="0" w:line="240" w:lineRule="auto"/>
              <w:rPr>
                <w:rFonts w:ascii="Calibri" w:eastAsia="Times New Roman" w:hAnsi="Calibri" w:cs="Calibri"/>
                <w:sz w:val="24"/>
                <w:szCs w:val="24"/>
                <w:lang w:val="it-IT"/>
              </w:rPr>
            </w:pPr>
            <w:r w:rsidRPr="008C4457">
              <w:rPr>
                <w:rFonts w:ascii="Calibri" w:eastAsia="Times New Roman" w:hAnsi="Calibri" w:cs="Calibri"/>
                <w:sz w:val="24"/>
                <w:szCs w:val="24"/>
                <w:lang w:val="it-IT"/>
              </w:rPr>
              <w:t>Cercare l'evidenza che i requisiti minimi definiti nel paragrafo 6.2.1.1.a, 6.2.1.1.e, 6.2.1.1.f, 6.2.1.1.i, 6.2.1.1.k, sono stati comunicati e verificati.</w:t>
            </w:r>
          </w:p>
        </w:tc>
        <w:tc>
          <w:tcPr>
            <w:tcW w:w="271" w:type="pct"/>
            <w:tcBorders>
              <w:top w:val="nil"/>
              <w:left w:val="nil"/>
              <w:bottom w:val="single" w:sz="4" w:space="0" w:color="auto"/>
              <w:right w:val="single" w:sz="4" w:space="0" w:color="auto"/>
            </w:tcBorders>
            <w:shd w:val="clear" w:color="auto" w:fill="FFFFFF" w:themeFill="background1"/>
          </w:tcPr>
          <w:p w14:paraId="067016F8" w14:textId="77777777" w:rsidR="009B3A39" w:rsidRPr="008C4457"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8236497" w14:textId="152DEE87"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4F01531" w14:textId="169CF958"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6.2</w:t>
            </w:r>
            <w:r w:rsidR="00E90846">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969B592" w14:textId="0F85EF77" w:rsidR="009B3A39" w:rsidRPr="008C4457" w:rsidRDefault="008C4457" w:rsidP="00174C80">
            <w:pPr>
              <w:spacing w:after="0" w:line="240" w:lineRule="auto"/>
              <w:rPr>
                <w:rFonts w:ascii="Calibri" w:eastAsia="Times New Roman" w:hAnsi="Calibri" w:cs="Calibri"/>
                <w:b/>
                <w:bCs/>
                <w:sz w:val="24"/>
                <w:szCs w:val="24"/>
                <w:u w:val="single"/>
                <w:lang w:val="it-IT"/>
              </w:rPr>
            </w:pPr>
            <w:r w:rsidRPr="008C4457">
              <w:rPr>
                <w:rFonts w:ascii="Calibri" w:eastAsia="Times New Roman" w:hAnsi="Calibri" w:cs="Calibri"/>
                <w:b/>
                <w:bCs/>
                <w:sz w:val="24"/>
                <w:szCs w:val="24"/>
                <w:u w:val="single"/>
                <w:lang w:val="it-IT"/>
              </w:rPr>
              <w:t>Controllo delle prestazioni dei sub-vettori</w:t>
            </w:r>
          </w:p>
        </w:tc>
        <w:tc>
          <w:tcPr>
            <w:tcW w:w="92" w:type="pct"/>
            <w:tcBorders>
              <w:top w:val="nil"/>
              <w:left w:val="nil"/>
              <w:bottom w:val="nil"/>
              <w:right w:val="single" w:sz="4" w:space="0" w:color="auto"/>
            </w:tcBorders>
            <w:shd w:val="clear" w:color="auto" w:fill="FFFFFF" w:themeFill="background1"/>
            <w:hideMark/>
          </w:tcPr>
          <w:p w14:paraId="3767616E" w14:textId="77777777" w:rsidR="009B3A39" w:rsidRPr="008C4457" w:rsidRDefault="009B3A39" w:rsidP="00174C80">
            <w:pPr>
              <w:spacing w:after="0" w:line="240" w:lineRule="auto"/>
              <w:rPr>
                <w:rFonts w:ascii="Calibri" w:eastAsia="Times New Roman" w:hAnsi="Calibri" w:cs="Calibri"/>
                <w:b/>
                <w:bCs/>
                <w:sz w:val="24"/>
                <w:szCs w:val="24"/>
                <w:lang w:val="it-IT"/>
              </w:rPr>
            </w:pPr>
            <w:r w:rsidRPr="008C445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4118611" w14:textId="021BE946" w:rsidR="009B3A39" w:rsidRPr="008C4457" w:rsidRDefault="008C4457" w:rsidP="00174C80">
            <w:pPr>
              <w:spacing w:after="0" w:line="240" w:lineRule="auto"/>
              <w:rPr>
                <w:rFonts w:ascii="Calibri" w:eastAsia="Times New Roman" w:hAnsi="Calibri" w:cs="Calibri"/>
                <w:b/>
                <w:bCs/>
                <w:sz w:val="24"/>
                <w:szCs w:val="24"/>
                <w:u w:val="single"/>
                <w:lang w:val="it-IT"/>
              </w:rPr>
            </w:pPr>
            <w:r w:rsidRPr="008C4457">
              <w:rPr>
                <w:rFonts w:ascii="Calibri" w:eastAsia="Times New Roman" w:hAnsi="Calibri" w:cs="Calibri"/>
                <w:b/>
                <w:bCs/>
                <w:sz w:val="24"/>
                <w:szCs w:val="24"/>
                <w:u w:val="single"/>
                <w:lang w:val="it-IT"/>
              </w:rPr>
              <w:t>Controllo delle prestazioni dei sub-vettori</w:t>
            </w:r>
          </w:p>
        </w:tc>
        <w:tc>
          <w:tcPr>
            <w:tcW w:w="271" w:type="pct"/>
            <w:tcBorders>
              <w:top w:val="nil"/>
              <w:left w:val="nil"/>
              <w:bottom w:val="single" w:sz="4" w:space="0" w:color="auto"/>
              <w:right w:val="single" w:sz="4" w:space="0" w:color="auto"/>
            </w:tcBorders>
            <w:shd w:val="clear" w:color="auto" w:fill="FFFFFF" w:themeFill="background1"/>
          </w:tcPr>
          <w:p w14:paraId="1E2480FE" w14:textId="77777777" w:rsidR="009B3A39" w:rsidRPr="008C4457" w:rsidRDefault="009B3A39" w:rsidP="00382462">
            <w:pPr>
              <w:spacing w:after="0" w:line="240" w:lineRule="auto"/>
              <w:jc w:val="center"/>
              <w:rPr>
                <w:rFonts w:ascii="Calibri" w:eastAsia="Times New Roman" w:hAnsi="Calibri" w:cs="Calibri"/>
                <w:b/>
                <w:bCs/>
                <w:sz w:val="24"/>
                <w:szCs w:val="24"/>
                <w:u w:val="single"/>
                <w:lang w:val="it-IT"/>
              </w:rPr>
            </w:pPr>
          </w:p>
        </w:tc>
      </w:tr>
      <w:tr w:rsidR="00C17E5F" w:rsidRPr="001C5E49" w14:paraId="77A9FAFF" w14:textId="797562D7" w:rsidTr="00BB742B">
        <w:trPr>
          <w:trHeight w:val="11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0D6A436"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6.2.1.</w:t>
            </w:r>
          </w:p>
        </w:tc>
        <w:tc>
          <w:tcPr>
            <w:tcW w:w="1738" w:type="pct"/>
            <w:tcBorders>
              <w:top w:val="nil"/>
              <w:left w:val="nil"/>
              <w:bottom w:val="single" w:sz="4" w:space="0" w:color="auto"/>
              <w:right w:val="single" w:sz="4" w:space="0" w:color="auto"/>
            </w:tcBorders>
            <w:shd w:val="clear" w:color="auto" w:fill="FFFFFF" w:themeFill="background1"/>
            <w:hideMark/>
          </w:tcPr>
          <w:p w14:paraId="55667DAA" w14:textId="18D6228F" w:rsidR="009B3A39" w:rsidRPr="006D73DA" w:rsidRDefault="006D73DA" w:rsidP="00174C80">
            <w:pPr>
              <w:spacing w:after="0" w:line="240" w:lineRule="auto"/>
              <w:rPr>
                <w:rFonts w:ascii="Calibri" w:eastAsia="Times New Roman" w:hAnsi="Calibri" w:cs="Calibri"/>
                <w:b/>
                <w:bCs/>
                <w:sz w:val="24"/>
                <w:szCs w:val="24"/>
                <w:lang w:val="it-IT"/>
              </w:rPr>
            </w:pPr>
            <w:r w:rsidRPr="006D73DA">
              <w:rPr>
                <w:rFonts w:ascii="Calibri" w:eastAsia="Times New Roman" w:hAnsi="Calibri" w:cs="Calibri"/>
                <w:b/>
                <w:bCs/>
                <w:sz w:val="24"/>
                <w:szCs w:val="24"/>
                <w:lang w:val="it-IT"/>
              </w:rPr>
              <w:t>Criteri di valutazione delle prestazioni per i sub-vettori di Trasporto su Strada</w:t>
            </w:r>
          </w:p>
        </w:tc>
        <w:tc>
          <w:tcPr>
            <w:tcW w:w="92" w:type="pct"/>
            <w:tcBorders>
              <w:top w:val="nil"/>
              <w:left w:val="nil"/>
              <w:bottom w:val="nil"/>
              <w:right w:val="single" w:sz="4" w:space="0" w:color="auto"/>
            </w:tcBorders>
            <w:shd w:val="clear" w:color="auto" w:fill="FFFFFF" w:themeFill="background1"/>
            <w:hideMark/>
          </w:tcPr>
          <w:p w14:paraId="57EFB8A0" w14:textId="77777777" w:rsidR="009B3A39" w:rsidRPr="006D73DA" w:rsidRDefault="009B3A39" w:rsidP="00174C80">
            <w:pPr>
              <w:spacing w:after="0" w:line="240" w:lineRule="auto"/>
              <w:rPr>
                <w:rFonts w:ascii="Calibri" w:eastAsia="Times New Roman" w:hAnsi="Calibri" w:cs="Calibri"/>
                <w:b/>
                <w:bCs/>
                <w:sz w:val="24"/>
                <w:szCs w:val="24"/>
                <w:lang w:val="it-IT"/>
              </w:rPr>
            </w:pPr>
            <w:r w:rsidRPr="006D73DA">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28AB21C" w14:textId="58995B68" w:rsidR="009B3A39" w:rsidRPr="001C5E49" w:rsidRDefault="006D73DA" w:rsidP="00174C80">
            <w:pPr>
              <w:spacing w:after="0" w:line="240" w:lineRule="auto"/>
              <w:rPr>
                <w:rFonts w:ascii="Calibri" w:eastAsia="Times New Roman" w:hAnsi="Calibri" w:cs="Calibri"/>
                <w:b/>
                <w:bCs/>
                <w:sz w:val="24"/>
                <w:szCs w:val="24"/>
              </w:rPr>
            </w:pPr>
            <w:r w:rsidRPr="006D73DA">
              <w:rPr>
                <w:rFonts w:ascii="Calibri" w:eastAsia="Times New Roman" w:hAnsi="Calibri" w:cs="Calibri"/>
                <w:b/>
                <w:bCs/>
                <w:sz w:val="24"/>
                <w:szCs w:val="24"/>
                <w:lang w:val="it-IT"/>
              </w:rPr>
              <w:t>Criteri di valutazione delle prestazioni</w:t>
            </w:r>
            <w:r w:rsidR="009B3A39" w:rsidRPr="006D73DA">
              <w:rPr>
                <w:lang w:val="it-IT"/>
              </w:rPr>
              <w:br/>
            </w:r>
            <w:r w:rsidRPr="006D73DA">
              <w:rPr>
                <w:rFonts w:ascii="Calibri" w:eastAsia="Times New Roman" w:hAnsi="Calibri" w:cs="Calibri"/>
                <w:sz w:val="24"/>
                <w:szCs w:val="24"/>
                <w:lang w:val="it-IT"/>
              </w:rPr>
              <w:t xml:space="preserve">Nelle consociate di aziende </w:t>
            </w:r>
            <w:proofErr w:type="spellStart"/>
            <w:r w:rsidRPr="006D73DA">
              <w:rPr>
                <w:rFonts w:ascii="Calibri" w:eastAsia="Times New Roman" w:hAnsi="Calibri" w:cs="Calibri"/>
                <w:sz w:val="24"/>
                <w:szCs w:val="24"/>
                <w:lang w:val="it-IT"/>
              </w:rPr>
              <w:t>multisito</w:t>
            </w:r>
            <w:proofErr w:type="spellEnd"/>
            <w:r w:rsidRPr="006D73DA">
              <w:rPr>
                <w:rFonts w:ascii="Calibri" w:eastAsia="Times New Roman" w:hAnsi="Calibri" w:cs="Calibri"/>
                <w:sz w:val="24"/>
                <w:szCs w:val="24"/>
                <w:lang w:val="it-IT"/>
              </w:rPr>
              <w:t xml:space="preserve"> potrebbe essere presente un sistema centralizzato per la selezioni e il controllo dei sub-vettori. La sezione 6.2.1 si applica anche in questo caso.</w:t>
            </w:r>
          </w:p>
        </w:tc>
        <w:tc>
          <w:tcPr>
            <w:tcW w:w="271" w:type="pct"/>
            <w:tcBorders>
              <w:top w:val="nil"/>
              <w:left w:val="nil"/>
              <w:bottom w:val="single" w:sz="4" w:space="0" w:color="auto"/>
              <w:right w:val="single" w:sz="4" w:space="0" w:color="auto"/>
            </w:tcBorders>
            <w:shd w:val="clear" w:color="auto" w:fill="FFFFFF" w:themeFill="background1"/>
          </w:tcPr>
          <w:p w14:paraId="275DD8C1" w14:textId="77777777" w:rsidR="009B3A39" w:rsidRPr="001C5E49" w:rsidRDefault="009B3A39" w:rsidP="00382462">
            <w:pPr>
              <w:spacing w:after="0" w:line="240" w:lineRule="auto"/>
              <w:jc w:val="center"/>
              <w:rPr>
                <w:rFonts w:ascii="Calibri" w:eastAsia="Times New Roman" w:hAnsi="Calibri" w:cs="Calibri"/>
                <w:b/>
                <w:bCs/>
                <w:sz w:val="24"/>
                <w:szCs w:val="24"/>
              </w:rPr>
            </w:pPr>
          </w:p>
        </w:tc>
      </w:tr>
      <w:tr w:rsidR="00C17E5F" w:rsidRPr="00607B15" w14:paraId="5F99953A" w14:textId="56512753" w:rsidTr="00BB742B">
        <w:trPr>
          <w:trHeight w:val="17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F0F1008"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w:t>
            </w:r>
          </w:p>
        </w:tc>
        <w:tc>
          <w:tcPr>
            <w:tcW w:w="1738" w:type="pct"/>
            <w:tcBorders>
              <w:top w:val="nil"/>
              <w:left w:val="nil"/>
              <w:bottom w:val="single" w:sz="4" w:space="0" w:color="auto"/>
              <w:right w:val="single" w:sz="4" w:space="0" w:color="auto"/>
            </w:tcBorders>
            <w:shd w:val="clear" w:color="auto" w:fill="FFFFFF" w:themeFill="background1"/>
            <w:hideMark/>
          </w:tcPr>
          <w:p w14:paraId="0FE6E571" w14:textId="5A56FD42"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Esiste un accordo scritto con ogni sub-vettore di trasporto su strada (FIS e i subappaltatori non integrati), che contenga i requisiti e gli standard relativi ai seguenti criteri:</w:t>
            </w:r>
          </w:p>
        </w:tc>
        <w:tc>
          <w:tcPr>
            <w:tcW w:w="92" w:type="pct"/>
            <w:tcBorders>
              <w:top w:val="nil"/>
              <w:left w:val="nil"/>
              <w:bottom w:val="nil"/>
              <w:right w:val="single" w:sz="4" w:space="0" w:color="auto"/>
            </w:tcBorders>
            <w:shd w:val="clear" w:color="auto" w:fill="FFFFFF" w:themeFill="background1"/>
            <w:hideMark/>
          </w:tcPr>
          <w:p w14:paraId="27FCCE0F"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41391BB" w14:textId="77777777" w:rsidR="003324F3" w:rsidRPr="003324F3" w:rsidRDefault="003324F3" w:rsidP="003324F3">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Il valutatore dovrà verificare tutti i requisiti legali dettagliati in detto questionario.  Esaminare a campione il raccoglitore dei sub-vettori e spuntare i criteri di prestazione che sono indicati negli accordi formali con i sub-vettori totalmente integrati e quelli non integrati.</w:t>
            </w:r>
          </w:p>
          <w:p w14:paraId="2879DD28" w14:textId="1DCA6F7A" w:rsidR="009B3A39" w:rsidRPr="003324F3" w:rsidRDefault="003324F3" w:rsidP="003324F3">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Un accordo formale può essere un contratto aperto e tutti gli ordini di spedizione relativi.</w:t>
            </w:r>
          </w:p>
        </w:tc>
        <w:tc>
          <w:tcPr>
            <w:tcW w:w="271" w:type="pct"/>
            <w:tcBorders>
              <w:top w:val="nil"/>
              <w:left w:val="nil"/>
              <w:bottom w:val="single" w:sz="4" w:space="0" w:color="auto"/>
              <w:right w:val="single" w:sz="4" w:space="0" w:color="auto"/>
            </w:tcBorders>
            <w:shd w:val="clear" w:color="auto" w:fill="FFFFFF" w:themeFill="background1"/>
          </w:tcPr>
          <w:p w14:paraId="025E725F"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1979D1A" w14:textId="7C566A78" w:rsidTr="00BB742B">
        <w:trPr>
          <w:trHeight w:val="839"/>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FEC10B" w14:textId="3BA29600"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6.2.1.1.a</w:t>
            </w:r>
            <w:r w:rsidR="000436E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DD744E6"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conformità a tutte le leggi e regolamenti nazionali e internazionali applicabili?</w:t>
            </w:r>
          </w:p>
          <w:p w14:paraId="367AF4E9"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autorizzazioni coerenti con le attività di trasporto e operative?</w:t>
            </w:r>
          </w:p>
          <w:p w14:paraId="261261D1"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autisti/operatori in possesso di attestazioni/certificati ADR  adeguati?</w:t>
            </w:r>
          </w:p>
          <w:p w14:paraId="2A3F5A3B"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rispetto delle ore di guida/riposo e relative registrazioni?</w:t>
            </w:r>
          </w:p>
          <w:p w14:paraId="5B7551F6"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politica sull'utilizzo di droghe e alcool?</w:t>
            </w:r>
          </w:p>
          <w:p w14:paraId="3ED643FA"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nomina del Consulente per la sicurezza del trasporto delle merci pericolose e adempimento degli obblighi di legge relativi?</w:t>
            </w:r>
          </w:p>
          <w:p w14:paraId="3CFAA018"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ispezione e prova dei veicoli?</w:t>
            </w:r>
          </w:p>
          <w:p w14:paraId="75DC7D20"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adeguata selezione/qualificazione degli autisti?</w:t>
            </w:r>
          </w:p>
          <w:p w14:paraId="26B92E9C"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copertura assicurativa adeguata?</w:t>
            </w:r>
          </w:p>
          <w:p w14:paraId="293DE56C"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DPI/attrezzature per l'emergenza?</w:t>
            </w:r>
          </w:p>
          <w:p w14:paraId="454076D9" w14:textId="46973667" w:rsidR="009B3A39"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clausole di security come richiesto dalle leggi applicabili?</w:t>
            </w:r>
          </w:p>
        </w:tc>
        <w:tc>
          <w:tcPr>
            <w:tcW w:w="92" w:type="pct"/>
            <w:tcBorders>
              <w:top w:val="nil"/>
              <w:left w:val="nil"/>
              <w:bottom w:val="nil"/>
              <w:right w:val="single" w:sz="4" w:space="0" w:color="auto"/>
            </w:tcBorders>
            <w:shd w:val="clear" w:color="auto" w:fill="FFFFFF" w:themeFill="background1"/>
            <w:hideMark/>
          </w:tcPr>
          <w:p w14:paraId="551C30FB"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6A942530" w14:textId="77777777" w:rsidR="003324F3" w:rsidRDefault="003324F3" w:rsidP="00FD37F1">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xml:space="preserve">Se qualcuno dei seguenti requisiti non fosse un requisito di legge nel Paese in cui si svolge la valutazione SQAS, il valutatore dovrà considerare detto requisito come Non Applicabile e scrivere un commento. </w:t>
            </w:r>
          </w:p>
          <w:p w14:paraId="357ADA96"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autisti/operatori in possesso di attestazioni/certificati ADR  adeguati: fare riferimento alle Direttive 2003/59/CE e 2000/56/CE</w:t>
            </w:r>
          </w:p>
          <w:p w14:paraId="45207925"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rispetto delle ore di guida/riposo e relative registrazioni: fare riferimento al reg.to  CE 561/2006 e alla Direttiva 2002/15/CE</w:t>
            </w:r>
          </w:p>
          <w:p w14:paraId="6C721B64" w14:textId="0A0CD083" w:rsidR="008076A6" w:rsidRPr="003324F3" w:rsidRDefault="003324F3" w:rsidP="00FD37F1">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xml:space="preserve">- politica sull'utilizzo di droghe e alcool - 26/05/2014: qualsiasi uso di alcool e droghe (non prescritte dal medico) deve essere proibito </w:t>
            </w:r>
          </w:p>
          <w:p w14:paraId="341D47DA"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politica sull'utilizzo di droghe e alcool - 26/05/2014: qualsiasi uso di alcool e droghe (non prescritte dal medico) deve essere proibito</w:t>
            </w:r>
          </w:p>
          <w:p w14:paraId="625A3775"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nomina del Consulente per la sicurezza del trasporto delle merci pericolose e adempimento degli obblighi di legge relativi: fare riferimento al cap. 1.8.3 ADR</w:t>
            </w:r>
          </w:p>
          <w:p w14:paraId="3A0E655C"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ispezione e prova dei veicoli (in conformità ai requisiti ADR)</w:t>
            </w:r>
          </w:p>
          <w:p w14:paraId="55535CCD"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adeguata selezione/qualificazione degli autisti: confrontare le qualifiche degli autisti con i requisiti legali e del cliente (qualora ce ne fossero)</w:t>
            </w:r>
          </w:p>
          <w:p w14:paraId="7A1C1144"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copertura assicurativa adeguata: verificare che l'estensione dell'assicurazione garantisca i requisiti legali e del cliente e possa essere rivista annualmente</w:t>
            </w:r>
          </w:p>
          <w:p w14:paraId="21CF5404" w14:textId="77777777" w:rsidR="003324F3"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xml:space="preserve">- DPI/attrezzature per l'emergenza:  per il trasporto delle materie pericolose i requisiti sono definiti al cap. 8.1.5. Altri requisiti possono </w:t>
            </w:r>
            <w:r w:rsidRPr="003324F3">
              <w:rPr>
                <w:rFonts w:ascii="Calibri" w:eastAsia="Times New Roman" w:hAnsi="Calibri" w:cs="Calibri"/>
                <w:sz w:val="24"/>
                <w:szCs w:val="24"/>
                <w:lang w:val="it-IT"/>
              </w:rPr>
              <w:lastRenderedPageBreak/>
              <w:t>dipendere dai prodotti (SDS) e dalle richieste del cliente.</w:t>
            </w:r>
          </w:p>
          <w:p w14:paraId="358FF855" w14:textId="29D6F01A" w:rsidR="009B3A39" w:rsidRPr="003324F3" w:rsidRDefault="003324F3" w:rsidP="003324F3">
            <w:pPr>
              <w:spacing w:after="0" w:line="240" w:lineRule="auto"/>
              <w:ind w:left="113" w:hanging="113"/>
              <w:rPr>
                <w:rFonts w:ascii="Calibri" w:eastAsia="Times New Roman" w:hAnsi="Calibri" w:cs="Calibri"/>
                <w:sz w:val="24"/>
                <w:szCs w:val="24"/>
                <w:lang w:val="it-IT"/>
              </w:rPr>
            </w:pPr>
            <w:r w:rsidRPr="003324F3">
              <w:rPr>
                <w:rFonts w:ascii="Calibri" w:eastAsia="Times New Roman" w:hAnsi="Calibri" w:cs="Calibri"/>
                <w:sz w:val="24"/>
                <w:szCs w:val="24"/>
                <w:lang w:val="it-IT"/>
              </w:rPr>
              <w:t>- clausole di security : oltre al cap. 1.10 ADR / RID / ADNR, potrebbero essere applicate altre clausole secondo l'attività logistica svolta.</w:t>
            </w:r>
          </w:p>
        </w:tc>
        <w:tc>
          <w:tcPr>
            <w:tcW w:w="271" w:type="pct"/>
            <w:tcBorders>
              <w:top w:val="nil"/>
              <w:left w:val="nil"/>
              <w:bottom w:val="single" w:sz="4" w:space="0" w:color="auto"/>
              <w:right w:val="single" w:sz="4" w:space="0" w:color="auto"/>
            </w:tcBorders>
            <w:shd w:val="clear" w:color="auto" w:fill="FFFFFF" w:themeFill="background1"/>
          </w:tcPr>
          <w:p w14:paraId="1A3F7423"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2E3FEC19" w14:textId="0F57148C"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0729B41" w14:textId="676146C1"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6.2.1.1.b</w:t>
            </w:r>
            <w:r w:rsidR="000436E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7BAD7EB" w14:textId="60E29C81"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controllo e test sui tubi flessibili?</w:t>
            </w:r>
          </w:p>
        </w:tc>
        <w:tc>
          <w:tcPr>
            <w:tcW w:w="92" w:type="pct"/>
            <w:tcBorders>
              <w:top w:val="nil"/>
              <w:left w:val="nil"/>
              <w:bottom w:val="nil"/>
              <w:right w:val="single" w:sz="4" w:space="0" w:color="auto"/>
            </w:tcBorders>
            <w:shd w:val="clear" w:color="auto" w:fill="FFFFFF" w:themeFill="background1"/>
            <w:hideMark/>
          </w:tcPr>
          <w:p w14:paraId="15FA2668"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8A01F46" w14:textId="7EA4943F"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Il valutatore dovrebbe verificare che siano rispettati gli obblighi di legge nazionali e internazionali relativi alle prove da condurre sui tubi flessibili e inoltre se alcuni prodotti necessitano prove addizionali sulle tubazioni flessibili.</w:t>
            </w:r>
          </w:p>
        </w:tc>
        <w:tc>
          <w:tcPr>
            <w:tcW w:w="271" w:type="pct"/>
            <w:tcBorders>
              <w:top w:val="nil"/>
              <w:left w:val="nil"/>
              <w:bottom w:val="single" w:sz="4" w:space="0" w:color="auto"/>
              <w:right w:val="single" w:sz="4" w:space="0" w:color="auto"/>
            </w:tcBorders>
            <w:shd w:val="clear" w:color="auto" w:fill="FFFFFF" w:themeFill="background1"/>
          </w:tcPr>
          <w:p w14:paraId="1ABBEA52"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92DD259" w14:textId="36190CC1"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5513E37" w14:textId="52FDD1D5"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6.2.1.1.c</w:t>
            </w:r>
            <w:r w:rsidR="001F62BE">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8CCBA97" w14:textId="33830689"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implementazione del programma BBS per la guida e per il carico/scarico secondo le linee guida Cefic BBS su detti temi?</w:t>
            </w:r>
          </w:p>
        </w:tc>
        <w:tc>
          <w:tcPr>
            <w:tcW w:w="92" w:type="pct"/>
            <w:tcBorders>
              <w:top w:val="nil"/>
              <w:left w:val="nil"/>
              <w:bottom w:val="nil"/>
              <w:right w:val="single" w:sz="4" w:space="0" w:color="auto"/>
            </w:tcBorders>
            <w:shd w:val="clear" w:color="auto" w:fill="FFFFFF" w:themeFill="background1"/>
            <w:hideMark/>
          </w:tcPr>
          <w:p w14:paraId="611F214C"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24D56ED" w14:textId="1584079B"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Vedere Cefic/ECTA "Linee guida sulla sicurezza basate sul comportamento per l'addestramento degli autisti e la guida sicura dei veicoli merci su strada" e "Linee guida sulle migliori pratiche per il carico sicuro (ONU) dei Veicoli Merci su Strada"</w:t>
            </w:r>
          </w:p>
        </w:tc>
        <w:tc>
          <w:tcPr>
            <w:tcW w:w="271" w:type="pct"/>
            <w:tcBorders>
              <w:top w:val="nil"/>
              <w:left w:val="nil"/>
              <w:bottom w:val="single" w:sz="4" w:space="0" w:color="auto"/>
              <w:right w:val="single" w:sz="4" w:space="0" w:color="auto"/>
            </w:tcBorders>
            <w:shd w:val="clear" w:color="auto" w:fill="FFFFFF" w:themeFill="background1"/>
          </w:tcPr>
          <w:p w14:paraId="7A0B0E18"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4C5223E1" w14:textId="1528A196" w:rsidTr="00BB742B">
        <w:trPr>
          <w:trHeight w:val="109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DEB966B" w14:textId="5D2D35C2"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6.2.1.1.d</w:t>
            </w:r>
            <w:r w:rsidR="0060151E">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1F66AE6" w14:textId="1ACFFB0D"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pianificazione dei viaggi includendo il parcheggio sicuro dei veicoli in termini di sicurezza e security?</w:t>
            </w:r>
          </w:p>
        </w:tc>
        <w:tc>
          <w:tcPr>
            <w:tcW w:w="92" w:type="pct"/>
            <w:tcBorders>
              <w:top w:val="nil"/>
              <w:left w:val="nil"/>
              <w:bottom w:val="nil"/>
              <w:right w:val="single" w:sz="4" w:space="0" w:color="auto"/>
            </w:tcBorders>
            <w:shd w:val="clear" w:color="auto" w:fill="FFFFFF" w:themeFill="background1"/>
            <w:hideMark/>
          </w:tcPr>
          <w:p w14:paraId="456FE633"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81EA941" w14:textId="77777777" w:rsidR="003324F3" w:rsidRPr="003324F3" w:rsidRDefault="003324F3" w:rsidP="003324F3">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Ciò è applicabile in qualunque caso. Nel caso di parcheggio di veicoli che trasportano merci pericolose fare riferimento ai capitoli 8.4, 1.10.1.3 e 1.10.3.2.2 (c) dell'ADR.</w:t>
            </w:r>
          </w:p>
          <w:p w14:paraId="70DF1AE6" w14:textId="44E7C20F" w:rsidR="009B3A39" w:rsidRPr="001C5E49" w:rsidRDefault="003324F3" w:rsidP="003324F3">
            <w:pPr>
              <w:spacing w:after="0" w:line="240" w:lineRule="auto"/>
              <w:rPr>
                <w:rFonts w:ascii="Calibri" w:eastAsia="Times New Roman" w:hAnsi="Calibri" w:cs="Calibri"/>
                <w:sz w:val="24"/>
                <w:szCs w:val="24"/>
              </w:rPr>
            </w:pPr>
            <w:r w:rsidRPr="003324F3">
              <w:rPr>
                <w:rFonts w:ascii="Calibri" w:eastAsia="Times New Roman" w:hAnsi="Calibri" w:cs="Calibri"/>
                <w:sz w:val="24"/>
                <w:szCs w:val="24"/>
              </w:rPr>
              <w:t xml:space="preserve">Fare </w:t>
            </w:r>
            <w:proofErr w:type="spellStart"/>
            <w:r w:rsidRPr="003324F3">
              <w:rPr>
                <w:rFonts w:ascii="Calibri" w:eastAsia="Times New Roman" w:hAnsi="Calibri" w:cs="Calibri"/>
                <w:sz w:val="24"/>
                <w:szCs w:val="24"/>
              </w:rPr>
              <w:t>riferimento</w:t>
            </w:r>
            <w:proofErr w:type="spellEnd"/>
            <w:r w:rsidRPr="003324F3">
              <w:rPr>
                <w:rFonts w:ascii="Calibri" w:eastAsia="Times New Roman" w:hAnsi="Calibri" w:cs="Calibri"/>
                <w:sz w:val="24"/>
                <w:szCs w:val="24"/>
              </w:rPr>
              <w:t xml:space="preserve"> </w:t>
            </w:r>
            <w:proofErr w:type="spellStart"/>
            <w:r w:rsidRPr="003324F3">
              <w:rPr>
                <w:rFonts w:ascii="Calibri" w:eastAsia="Times New Roman" w:hAnsi="Calibri" w:cs="Calibri"/>
                <w:sz w:val="24"/>
                <w:szCs w:val="24"/>
              </w:rPr>
              <w:t>alla</w:t>
            </w:r>
            <w:proofErr w:type="spellEnd"/>
            <w:r w:rsidRPr="003324F3">
              <w:rPr>
                <w:rFonts w:ascii="Calibri" w:eastAsia="Times New Roman" w:hAnsi="Calibri" w:cs="Calibri"/>
                <w:sz w:val="24"/>
                <w:szCs w:val="24"/>
              </w:rPr>
              <w:t xml:space="preserve"> </w:t>
            </w:r>
            <w:proofErr w:type="spellStart"/>
            <w:r w:rsidRPr="003324F3">
              <w:rPr>
                <w:rFonts w:ascii="Calibri" w:eastAsia="Times New Roman" w:hAnsi="Calibri" w:cs="Calibri"/>
                <w:sz w:val="24"/>
                <w:szCs w:val="24"/>
              </w:rPr>
              <w:t>domanda</w:t>
            </w:r>
            <w:proofErr w:type="spellEnd"/>
            <w:r w:rsidRPr="003324F3">
              <w:rPr>
                <w:rFonts w:ascii="Calibri" w:eastAsia="Times New Roman" w:hAnsi="Calibri" w:cs="Calibri"/>
                <w:sz w:val="24"/>
                <w:szCs w:val="24"/>
              </w:rPr>
              <w:t xml:space="preserve"> 11.2.1.5</w:t>
            </w:r>
          </w:p>
        </w:tc>
        <w:tc>
          <w:tcPr>
            <w:tcW w:w="271" w:type="pct"/>
            <w:tcBorders>
              <w:top w:val="nil"/>
              <w:left w:val="nil"/>
              <w:bottom w:val="single" w:sz="4" w:space="0" w:color="auto"/>
              <w:right w:val="single" w:sz="4" w:space="0" w:color="auto"/>
            </w:tcBorders>
            <w:shd w:val="clear" w:color="auto" w:fill="FFFFFF" w:themeFill="background1"/>
          </w:tcPr>
          <w:p w14:paraId="52CBBC80" w14:textId="77777777" w:rsidR="009B3A39" w:rsidRPr="001C5E49" w:rsidRDefault="009B3A39" w:rsidP="00382462">
            <w:pPr>
              <w:spacing w:after="0" w:line="240" w:lineRule="auto"/>
              <w:jc w:val="center"/>
              <w:rPr>
                <w:rFonts w:ascii="Calibri" w:eastAsia="Times New Roman" w:hAnsi="Calibri" w:cs="Calibri"/>
                <w:sz w:val="24"/>
                <w:szCs w:val="24"/>
              </w:rPr>
            </w:pPr>
          </w:p>
        </w:tc>
      </w:tr>
      <w:tr w:rsidR="00C17E5F" w:rsidRPr="00607B15" w14:paraId="63A24D15" w14:textId="6D0B5F80"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6373B65" w14:textId="2A74345C"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6.2.1.1.e</w:t>
            </w:r>
            <w:r w:rsidR="0060151E">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FEE3E34" w14:textId="5F234205"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xml:space="preserve">- inoltro dei documenti di trasporto e doganali a tutte le parti interessate, inclusa la Ricevuta di Intercambio di Attrezzature (EIR - </w:t>
            </w:r>
            <w:proofErr w:type="spellStart"/>
            <w:r w:rsidRPr="003324F3">
              <w:rPr>
                <w:rFonts w:ascii="Calibri" w:eastAsia="Times New Roman" w:hAnsi="Calibri" w:cs="Calibri"/>
                <w:sz w:val="24"/>
                <w:szCs w:val="24"/>
                <w:lang w:val="it-IT"/>
              </w:rPr>
              <w:t>Equipment</w:t>
            </w:r>
            <w:proofErr w:type="spellEnd"/>
            <w:r w:rsidRPr="003324F3">
              <w:rPr>
                <w:rFonts w:ascii="Calibri" w:eastAsia="Times New Roman" w:hAnsi="Calibri" w:cs="Calibri"/>
                <w:sz w:val="24"/>
                <w:szCs w:val="24"/>
                <w:lang w:val="it-IT"/>
              </w:rPr>
              <w:t xml:space="preserve"> </w:t>
            </w:r>
            <w:proofErr w:type="spellStart"/>
            <w:r w:rsidRPr="003324F3">
              <w:rPr>
                <w:rFonts w:ascii="Calibri" w:eastAsia="Times New Roman" w:hAnsi="Calibri" w:cs="Calibri"/>
                <w:sz w:val="24"/>
                <w:szCs w:val="24"/>
                <w:lang w:val="it-IT"/>
              </w:rPr>
              <w:t>Interchange</w:t>
            </w:r>
            <w:proofErr w:type="spellEnd"/>
            <w:r w:rsidRPr="003324F3">
              <w:rPr>
                <w:rFonts w:ascii="Calibri" w:eastAsia="Times New Roman" w:hAnsi="Calibri" w:cs="Calibri"/>
                <w:sz w:val="24"/>
                <w:szCs w:val="24"/>
                <w:lang w:val="it-IT"/>
              </w:rPr>
              <w:t xml:space="preserve"> </w:t>
            </w:r>
            <w:proofErr w:type="spellStart"/>
            <w:r w:rsidRPr="003324F3">
              <w:rPr>
                <w:rFonts w:ascii="Calibri" w:eastAsia="Times New Roman" w:hAnsi="Calibri" w:cs="Calibri"/>
                <w:sz w:val="24"/>
                <w:szCs w:val="24"/>
                <w:lang w:val="it-IT"/>
              </w:rPr>
              <w:t>Receipt</w:t>
            </w:r>
            <w:proofErr w:type="spellEnd"/>
            <w:r w:rsidRPr="003324F3">
              <w:rPr>
                <w:rFonts w:ascii="Calibri" w:eastAsia="Times New Roman" w:hAnsi="Calibri" w:cs="Calibri"/>
                <w:sz w:val="24"/>
                <w:szCs w:val="24"/>
                <w:lang w:val="it-IT"/>
              </w:rPr>
              <w:t>) ove richiesto?</w:t>
            </w:r>
          </w:p>
        </w:tc>
        <w:tc>
          <w:tcPr>
            <w:tcW w:w="92" w:type="pct"/>
            <w:tcBorders>
              <w:top w:val="nil"/>
              <w:left w:val="nil"/>
              <w:bottom w:val="nil"/>
              <w:right w:val="single" w:sz="4" w:space="0" w:color="auto"/>
            </w:tcBorders>
            <w:shd w:val="clear" w:color="auto" w:fill="FFFFFF" w:themeFill="background1"/>
            <w:hideMark/>
          </w:tcPr>
          <w:p w14:paraId="41D50052"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37A22CE" w14:textId="216C756C"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Non ci sono linee guida</w:t>
            </w:r>
            <w:r w:rsidR="3518F9E5" w:rsidRPr="003324F3">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685BAC01"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E7466F9" w14:textId="1FE2A1F8"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4741144" w14:textId="470981F1"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6.2.1.1.f</w:t>
            </w:r>
            <w:r w:rsidR="0060151E">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3C75A75" w14:textId="3445DA31"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uso dei numeri di emergenza/capacità di risposta alle emergenze?</w:t>
            </w:r>
          </w:p>
        </w:tc>
        <w:tc>
          <w:tcPr>
            <w:tcW w:w="92" w:type="pct"/>
            <w:tcBorders>
              <w:top w:val="nil"/>
              <w:left w:val="nil"/>
              <w:bottom w:val="nil"/>
              <w:right w:val="single" w:sz="4" w:space="0" w:color="auto"/>
            </w:tcBorders>
            <w:shd w:val="clear" w:color="auto" w:fill="FFFFFF" w:themeFill="background1"/>
            <w:hideMark/>
          </w:tcPr>
          <w:p w14:paraId="21E624E7"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5228910" w14:textId="43F25E08"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Questo può essere l'utilizzo del numero di emergenza del vettore principale o uno specifico numero del sub-vettore. Ci possono essere anche accordi formali con un'azienda  specializzata in interventi di risposta all'emergenza. Questa possibilità deve essere associata ad un numero di telefono monitorato 24 ore su 24, sette giorni su 7.</w:t>
            </w:r>
          </w:p>
        </w:tc>
        <w:tc>
          <w:tcPr>
            <w:tcW w:w="271" w:type="pct"/>
            <w:tcBorders>
              <w:top w:val="nil"/>
              <w:left w:val="nil"/>
              <w:bottom w:val="single" w:sz="4" w:space="0" w:color="auto"/>
              <w:right w:val="single" w:sz="4" w:space="0" w:color="auto"/>
            </w:tcBorders>
            <w:shd w:val="clear" w:color="auto" w:fill="FFFFFF" w:themeFill="background1"/>
          </w:tcPr>
          <w:p w14:paraId="546C6762"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12C7B63F" w14:textId="5DC6EE98" w:rsidTr="00BB742B">
        <w:trPr>
          <w:trHeight w:val="7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29F48A2" w14:textId="52CAD031"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6.2.1.1.g</w:t>
            </w:r>
            <w:r w:rsidR="0060151E">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3B23117" w14:textId="24892ADD" w:rsidR="009B3A39" w:rsidRPr="003324F3" w:rsidRDefault="003324F3" w:rsidP="00174C80">
            <w:pPr>
              <w:spacing w:after="24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manutenzione preventiva del veicolo e ispezione legale delle attrezzature di trasporto?</w:t>
            </w:r>
          </w:p>
        </w:tc>
        <w:tc>
          <w:tcPr>
            <w:tcW w:w="92" w:type="pct"/>
            <w:tcBorders>
              <w:top w:val="nil"/>
              <w:left w:val="nil"/>
              <w:bottom w:val="nil"/>
              <w:right w:val="single" w:sz="4" w:space="0" w:color="auto"/>
            </w:tcBorders>
            <w:shd w:val="clear" w:color="auto" w:fill="FFFFFF" w:themeFill="background1"/>
            <w:hideMark/>
          </w:tcPr>
          <w:p w14:paraId="061208B7"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43F070A" w14:textId="77777777" w:rsidR="003324F3" w:rsidRPr="003324F3" w:rsidRDefault="003324F3" w:rsidP="003324F3">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Livello di conformità in accordo con i punti SQAS applicabili.</w:t>
            </w:r>
          </w:p>
          <w:p w14:paraId="7CE50149" w14:textId="30FE0E48" w:rsidR="009B3A39" w:rsidRPr="003324F3" w:rsidRDefault="003324F3" w:rsidP="003324F3">
            <w:pPr>
              <w:spacing w:after="0" w:line="240" w:lineRule="auto"/>
              <w:rPr>
                <w:rFonts w:ascii="Calibri" w:eastAsia="Times New Roman" w:hAnsi="Calibri" w:cs="Calibri"/>
                <w:i/>
                <w:iCs/>
                <w:sz w:val="24"/>
                <w:szCs w:val="24"/>
                <w:lang w:val="it-IT"/>
              </w:rPr>
            </w:pPr>
            <w:r w:rsidRPr="003324F3">
              <w:rPr>
                <w:rFonts w:ascii="Calibri" w:eastAsia="Times New Roman" w:hAnsi="Calibri" w:cs="Calibri"/>
                <w:sz w:val="24"/>
                <w:szCs w:val="24"/>
                <w:lang w:val="it-IT"/>
              </w:rPr>
              <w:t>In alcuni Paesi la manutenzione preventiva potrebbe essere un obbligo di legge.</w:t>
            </w:r>
          </w:p>
        </w:tc>
        <w:tc>
          <w:tcPr>
            <w:tcW w:w="271" w:type="pct"/>
            <w:tcBorders>
              <w:top w:val="nil"/>
              <w:left w:val="nil"/>
              <w:bottom w:val="single" w:sz="4" w:space="0" w:color="auto"/>
              <w:right w:val="single" w:sz="4" w:space="0" w:color="auto"/>
            </w:tcBorders>
            <w:shd w:val="clear" w:color="auto" w:fill="FFFFFF" w:themeFill="background1"/>
          </w:tcPr>
          <w:p w14:paraId="33BC2ED0"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3FD39B8E" w14:textId="555CA320"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auto"/>
            <w:hideMark/>
          </w:tcPr>
          <w:p w14:paraId="12A73900" w14:textId="57354DFA"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6.2.1.1.h</w:t>
            </w:r>
            <w:r w:rsidR="006F4734">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auto"/>
            <w:hideMark/>
          </w:tcPr>
          <w:p w14:paraId="34426BA0" w14:textId="600A44A9"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uso di stazioni di lavaggio per cisterne, approvate?</w:t>
            </w:r>
          </w:p>
        </w:tc>
        <w:tc>
          <w:tcPr>
            <w:tcW w:w="92" w:type="pct"/>
            <w:tcBorders>
              <w:top w:val="nil"/>
              <w:left w:val="nil"/>
              <w:bottom w:val="nil"/>
              <w:right w:val="single" w:sz="4" w:space="0" w:color="auto"/>
            </w:tcBorders>
            <w:shd w:val="clear" w:color="auto" w:fill="auto"/>
            <w:hideMark/>
          </w:tcPr>
          <w:p w14:paraId="73279C8F"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auto"/>
            <w:hideMark/>
          </w:tcPr>
          <w:p w14:paraId="51AE0612" w14:textId="77BBF400"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Da approvare da parte della compagnia valutata in relazione al contratto dei clienti (se applicabile) e le domande pertinenti della valutazione SQAS.</w:t>
            </w:r>
          </w:p>
        </w:tc>
        <w:tc>
          <w:tcPr>
            <w:tcW w:w="271" w:type="pct"/>
            <w:tcBorders>
              <w:top w:val="nil"/>
              <w:left w:val="nil"/>
              <w:bottom w:val="single" w:sz="4" w:space="0" w:color="auto"/>
              <w:right w:val="single" w:sz="4" w:space="0" w:color="auto"/>
            </w:tcBorders>
          </w:tcPr>
          <w:p w14:paraId="5DEAD9FD" w14:textId="52ED9D58" w:rsidR="009B3A39" w:rsidRPr="001C5E49" w:rsidRDefault="00DB70C3" w:rsidP="00382462">
            <w:pPr>
              <w:spacing w:after="0" w:line="240" w:lineRule="auto"/>
              <w:jc w:val="center"/>
              <w:rPr>
                <w:rFonts w:ascii="Calibri" w:eastAsia="Times New Roman" w:hAnsi="Calibri" w:cs="Calibri"/>
                <w:sz w:val="24"/>
                <w:szCs w:val="24"/>
              </w:rPr>
            </w:pPr>
            <w:r w:rsidRPr="00DB70C3">
              <w:rPr>
                <w:rFonts w:ascii="Calibri" w:eastAsia="Times New Roman" w:hAnsi="Calibri" w:cs="Calibri"/>
                <w:color w:val="0070C0"/>
                <w:sz w:val="24"/>
                <w:szCs w:val="24"/>
              </w:rPr>
              <w:t>X</w:t>
            </w:r>
          </w:p>
        </w:tc>
      </w:tr>
      <w:tr w:rsidR="00C17E5F" w:rsidRPr="00607B15" w14:paraId="78CD15B7" w14:textId="15B9B72C"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4035FA4" w14:textId="1838C1EC" w:rsidR="009B3A39" w:rsidRPr="005977AB" w:rsidRDefault="009B3A39" w:rsidP="00174C80">
            <w:pPr>
              <w:spacing w:after="0" w:line="240" w:lineRule="auto"/>
              <w:rPr>
                <w:rFonts w:ascii="Calibri" w:eastAsia="Times New Roman" w:hAnsi="Calibri" w:cs="Calibri"/>
                <w:sz w:val="24"/>
                <w:szCs w:val="24"/>
              </w:rPr>
            </w:pPr>
            <w:r w:rsidRPr="005977AB">
              <w:rPr>
                <w:rFonts w:ascii="Calibri" w:eastAsia="Times New Roman" w:hAnsi="Calibri" w:cs="Calibri"/>
                <w:sz w:val="24"/>
                <w:szCs w:val="24"/>
              </w:rPr>
              <w:lastRenderedPageBreak/>
              <w:t>6.2.1.1.i</w:t>
            </w:r>
            <w:r w:rsidR="00527112" w:rsidRPr="005977A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078F43E" w14:textId="751B5F13" w:rsidR="009B3A39" w:rsidRPr="005977AB" w:rsidRDefault="003324F3"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 conformità ai requisiti del sito del cliente?</w:t>
            </w:r>
          </w:p>
        </w:tc>
        <w:tc>
          <w:tcPr>
            <w:tcW w:w="92" w:type="pct"/>
            <w:tcBorders>
              <w:top w:val="nil"/>
              <w:left w:val="nil"/>
              <w:bottom w:val="nil"/>
              <w:right w:val="single" w:sz="4" w:space="0" w:color="auto"/>
            </w:tcBorders>
            <w:shd w:val="clear" w:color="auto" w:fill="FFFFFF" w:themeFill="background1"/>
            <w:hideMark/>
          </w:tcPr>
          <w:p w14:paraId="3B3EA3F3" w14:textId="77777777" w:rsidR="009B3A39" w:rsidRPr="005977AB" w:rsidRDefault="009B3A39" w:rsidP="00174C80">
            <w:pPr>
              <w:spacing w:after="0" w:line="240" w:lineRule="auto"/>
              <w:rPr>
                <w:rFonts w:ascii="Calibri" w:eastAsia="Times New Roman" w:hAnsi="Calibri" w:cs="Calibri"/>
                <w:b/>
                <w:bCs/>
                <w:sz w:val="24"/>
                <w:szCs w:val="24"/>
                <w:lang w:val="it-IT"/>
              </w:rPr>
            </w:pPr>
            <w:r w:rsidRPr="005977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1549E4C" w14:textId="77777777" w:rsidR="003324F3" w:rsidRPr="005977AB" w:rsidRDefault="003324F3" w:rsidP="003324F3">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Verificare le istruzioni date agli autisti dei sub-vettori in merito alle seguenti prassi presso i siti di carico e scarico:</w:t>
            </w:r>
          </w:p>
          <w:p w14:paraId="66499476" w14:textId="77777777" w:rsidR="003324F3" w:rsidRPr="005977AB" w:rsidRDefault="003324F3" w:rsidP="003324F3">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ad es. lavori in quota, procedure di sicurezza per l'ingresso in cisterna, responsabilità e prassi per prelevare il campione in sicurezza, messa in sicurezza del carico, pulizia delle attrezzature. Assegnare un punteggio positivo solo se tutti gli elementi sono rispettati, altrimenti inserire i commenti conseguentemente.</w:t>
            </w:r>
          </w:p>
          <w:p w14:paraId="6D24684F" w14:textId="2FD15E51" w:rsidR="009B3A39" w:rsidRPr="003324F3" w:rsidRDefault="003324F3" w:rsidP="003324F3">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Il sito del cliente può essere il sito di carico e/o di scarico.</w:t>
            </w:r>
          </w:p>
        </w:tc>
        <w:tc>
          <w:tcPr>
            <w:tcW w:w="271" w:type="pct"/>
            <w:tcBorders>
              <w:top w:val="nil"/>
              <w:left w:val="nil"/>
              <w:bottom w:val="single" w:sz="4" w:space="0" w:color="auto"/>
              <w:right w:val="single" w:sz="4" w:space="0" w:color="auto"/>
            </w:tcBorders>
            <w:shd w:val="clear" w:color="auto" w:fill="FFFFFF" w:themeFill="background1"/>
          </w:tcPr>
          <w:p w14:paraId="10B4DAEB" w14:textId="77777777" w:rsidR="009B3A39" w:rsidRPr="003324F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174E8E71" w14:textId="053F2B3D"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EC70417" w14:textId="6345A4B2"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6.2.1.1.j</w:t>
            </w:r>
            <w:r w:rsidR="00AE1EF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3F4D4DF" w14:textId="5ED6752E" w:rsidR="009B3A39" w:rsidRPr="003324F3" w:rsidRDefault="003324F3" w:rsidP="00174C80">
            <w:pPr>
              <w:spacing w:after="0" w:line="240" w:lineRule="auto"/>
              <w:rPr>
                <w:rFonts w:ascii="Calibri" w:eastAsia="Times New Roman" w:hAnsi="Calibri" w:cs="Calibri"/>
                <w:sz w:val="24"/>
                <w:szCs w:val="24"/>
                <w:lang w:val="it-IT"/>
              </w:rPr>
            </w:pPr>
            <w:r w:rsidRPr="003324F3">
              <w:rPr>
                <w:rFonts w:ascii="Calibri" w:eastAsia="Times New Roman" w:hAnsi="Calibri" w:cs="Calibri"/>
                <w:sz w:val="24"/>
                <w:szCs w:val="24"/>
                <w:lang w:val="it-IT"/>
              </w:rPr>
              <w:t>- adeguati criteri di formazione degli autisti (ad es. formazione specifica di prodotto, legislativa o per clienti specifici)</w:t>
            </w:r>
          </w:p>
        </w:tc>
        <w:tc>
          <w:tcPr>
            <w:tcW w:w="92" w:type="pct"/>
            <w:tcBorders>
              <w:top w:val="nil"/>
              <w:left w:val="nil"/>
              <w:bottom w:val="nil"/>
              <w:right w:val="single" w:sz="4" w:space="0" w:color="auto"/>
            </w:tcBorders>
            <w:shd w:val="clear" w:color="auto" w:fill="FFFFFF" w:themeFill="background1"/>
            <w:hideMark/>
          </w:tcPr>
          <w:p w14:paraId="42976C38" w14:textId="77777777" w:rsidR="009B3A39" w:rsidRPr="003324F3" w:rsidRDefault="009B3A39" w:rsidP="00174C80">
            <w:pPr>
              <w:spacing w:after="0" w:line="240" w:lineRule="auto"/>
              <w:rPr>
                <w:rFonts w:ascii="Calibri" w:eastAsia="Times New Roman" w:hAnsi="Calibri" w:cs="Calibri"/>
                <w:b/>
                <w:bCs/>
                <w:sz w:val="24"/>
                <w:szCs w:val="24"/>
                <w:lang w:val="it-IT"/>
              </w:rPr>
            </w:pPr>
            <w:r w:rsidRPr="003324F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1F67D3" w14:textId="132BBE46" w:rsidR="009B3A39" w:rsidRPr="005977AB" w:rsidRDefault="005977AB"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La formazione legislativa supplementare (in accordo con la normativa EU 2003/59/EC) per gli autisti deve essere pianificata associandola con i requisiti specifici di prodotto o del cliente. Schede di sicurezza e requisiti dei clienti devono essere verificati.</w:t>
            </w:r>
          </w:p>
        </w:tc>
        <w:tc>
          <w:tcPr>
            <w:tcW w:w="271" w:type="pct"/>
            <w:tcBorders>
              <w:top w:val="nil"/>
              <w:left w:val="nil"/>
              <w:bottom w:val="single" w:sz="4" w:space="0" w:color="auto"/>
              <w:right w:val="single" w:sz="4" w:space="0" w:color="auto"/>
            </w:tcBorders>
            <w:shd w:val="clear" w:color="auto" w:fill="FFFFFF" w:themeFill="background1"/>
          </w:tcPr>
          <w:p w14:paraId="636A69AC" w14:textId="77777777" w:rsidR="009B3A39" w:rsidRPr="005977AB"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4FC88E47" w14:textId="0464D344"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BB4112" w14:textId="01CC30FC"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6.2.1.1.k</w:t>
            </w:r>
            <w:r w:rsidR="00AE1EF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9BC15F9" w14:textId="46AE46E8" w:rsidR="009B3A39" w:rsidRPr="001C5E49" w:rsidRDefault="005977AB" w:rsidP="00174C80">
            <w:pPr>
              <w:spacing w:after="0" w:line="240" w:lineRule="auto"/>
              <w:rPr>
                <w:rFonts w:ascii="Calibri" w:eastAsia="Times New Roman" w:hAnsi="Calibri" w:cs="Calibri"/>
                <w:sz w:val="24"/>
                <w:szCs w:val="24"/>
              </w:rPr>
            </w:pPr>
            <w:r w:rsidRPr="005977AB">
              <w:rPr>
                <w:rFonts w:ascii="Calibri" w:eastAsia="Times New Roman" w:hAnsi="Calibri" w:cs="Calibri"/>
                <w:sz w:val="24"/>
                <w:szCs w:val="24"/>
              </w:rPr>
              <w:t>- sub-</w:t>
            </w:r>
            <w:proofErr w:type="spellStart"/>
            <w:r w:rsidRPr="005977AB">
              <w:rPr>
                <w:rFonts w:ascii="Calibri" w:eastAsia="Times New Roman" w:hAnsi="Calibri" w:cs="Calibri"/>
                <w:sz w:val="24"/>
                <w:szCs w:val="24"/>
              </w:rPr>
              <w:t>subvezione</w:t>
            </w:r>
            <w:proofErr w:type="spellEnd"/>
            <w:r w:rsidRPr="005977AB">
              <w:rPr>
                <w:rFonts w:ascii="Calibri" w:eastAsia="Times New Roman" w:hAnsi="Calibri" w:cs="Calibri"/>
                <w:sz w:val="24"/>
                <w:szCs w:val="24"/>
              </w:rPr>
              <w:t xml:space="preserve"> non </w:t>
            </w:r>
            <w:proofErr w:type="spellStart"/>
            <w:r w:rsidRPr="005977AB">
              <w:rPr>
                <w:rFonts w:ascii="Calibri" w:eastAsia="Times New Roman" w:hAnsi="Calibri" w:cs="Calibri"/>
                <w:sz w:val="24"/>
                <w:szCs w:val="24"/>
              </w:rPr>
              <w:t>ammessa</w:t>
            </w:r>
            <w:proofErr w:type="spellEnd"/>
            <w:r w:rsidRPr="005977AB">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5FA3C167"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83F855B" w14:textId="27DAB8B2" w:rsidR="009B3A39" w:rsidRPr="005977AB" w:rsidRDefault="005977AB"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È necessario stipulare un accordo con ciascun subappaltatore per specificare se il subappalto è o meno consentito.</w:t>
            </w:r>
          </w:p>
        </w:tc>
        <w:tc>
          <w:tcPr>
            <w:tcW w:w="271" w:type="pct"/>
            <w:tcBorders>
              <w:top w:val="nil"/>
              <w:left w:val="nil"/>
              <w:bottom w:val="single" w:sz="4" w:space="0" w:color="auto"/>
              <w:right w:val="single" w:sz="4" w:space="0" w:color="auto"/>
            </w:tcBorders>
            <w:shd w:val="clear" w:color="auto" w:fill="FFFFFF" w:themeFill="background1"/>
          </w:tcPr>
          <w:p w14:paraId="2B097AC5" w14:textId="77777777" w:rsidR="009B3A39" w:rsidRPr="005977AB" w:rsidRDefault="009B3A39" w:rsidP="00382462">
            <w:pPr>
              <w:spacing w:after="0" w:line="240" w:lineRule="auto"/>
              <w:jc w:val="center"/>
              <w:rPr>
                <w:rFonts w:ascii="Calibri" w:eastAsia="Times New Roman" w:hAnsi="Calibri" w:cs="Calibri"/>
                <w:sz w:val="24"/>
                <w:szCs w:val="24"/>
                <w:lang w:val="it-IT"/>
              </w:rPr>
            </w:pPr>
          </w:p>
        </w:tc>
      </w:tr>
      <w:tr w:rsidR="00C17E5F" w:rsidRPr="005977AB" w14:paraId="71C3A6C5" w14:textId="25B7B1B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C0724CA" w14:textId="117FF1BE"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6.2.1.1.l</w:t>
            </w:r>
            <w:r w:rsidR="00AE1EF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91B41E9" w14:textId="06693AD0" w:rsidR="009B3A39" w:rsidRPr="005977AB" w:rsidRDefault="005977AB"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 gestione e registrazione delle non conformità (eventi durante il trasporto)</w:t>
            </w:r>
          </w:p>
        </w:tc>
        <w:tc>
          <w:tcPr>
            <w:tcW w:w="92" w:type="pct"/>
            <w:tcBorders>
              <w:top w:val="nil"/>
              <w:left w:val="nil"/>
              <w:bottom w:val="nil"/>
              <w:right w:val="single" w:sz="4" w:space="0" w:color="auto"/>
            </w:tcBorders>
            <w:shd w:val="clear" w:color="auto" w:fill="FFFFFF" w:themeFill="background1"/>
            <w:hideMark/>
          </w:tcPr>
          <w:p w14:paraId="45BC4A08" w14:textId="77777777" w:rsidR="009B3A39" w:rsidRPr="005977AB" w:rsidRDefault="009B3A39" w:rsidP="00174C80">
            <w:pPr>
              <w:spacing w:after="0" w:line="240" w:lineRule="auto"/>
              <w:rPr>
                <w:rFonts w:ascii="Calibri" w:eastAsia="Times New Roman" w:hAnsi="Calibri" w:cs="Calibri"/>
                <w:b/>
                <w:bCs/>
                <w:sz w:val="24"/>
                <w:szCs w:val="24"/>
                <w:lang w:val="it-IT"/>
              </w:rPr>
            </w:pPr>
            <w:r w:rsidRPr="005977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370EC32" w14:textId="7D7D8FE4" w:rsidR="009B3A39" w:rsidRPr="005977AB" w:rsidRDefault="005977AB" w:rsidP="005977AB">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includendo incidenti/infortunio, quasi incidenti, ... prendere in considerazio</w:t>
            </w:r>
            <w:r>
              <w:rPr>
                <w:rFonts w:ascii="Calibri" w:eastAsia="Times New Roman" w:hAnsi="Calibri" w:cs="Calibri"/>
                <w:sz w:val="24"/>
                <w:szCs w:val="24"/>
                <w:lang w:val="it-IT"/>
              </w:rPr>
              <w:t>ne il sistema di codifica ECTA.</w:t>
            </w:r>
            <w:r w:rsidRPr="005977AB">
              <w:rPr>
                <w:rFonts w:ascii="Calibri" w:eastAsia="Times New Roman" w:hAnsi="Calibri" w:cs="Calibri"/>
                <w:sz w:val="24"/>
                <w:szCs w:val="24"/>
                <w:lang w:val="it-IT"/>
              </w:rPr>
              <w:t xml:space="preserve"> Questo comprende anche carenze segnalate dall'autista.</w:t>
            </w:r>
          </w:p>
        </w:tc>
        <w:tc>
          <w:tcPr>
            <w:tcW w:w="271" w:type="pct"/>
            <w:tcBorders>
              <w:top w:val="nil"/>
              <w:left w:val="nil"/>
              <w:bottom w:val="single" w:sz="4" w:space="0" w:color="auto"/>
              <w:right w:val="single" w:sz="4" w:space="0" w:color="auto"/>
            </w:tcBorders>
            <w:shd w:val="clear" w:color="auto" w:fill="FFFFFF" w:themeFill="background1"/>
          </w:tcPr>
          <w:p w14:paraId="132933F0" w14:textId="77777777" w:rsidR="009B3A39" w:rsidRPr="005977AB"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166D5B61" w14:textId="2EBA4718"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9E1BDE3" w14:textId="7469B05B"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6.2.1.1.m</w:t>
            </w:r>
            <w:r w:rsidR="00AE1EF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43EA413" w14:textId="31FDAC0C" w:rsidR="009B3A39" w:rsidRPr="005977AB" w:rsidRDefault="005977AB"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 confidenzialità dei dati operativi e commerciali?</w:t>
            </w:r>
          </w:p>
        </w:tc>
        <w:tc>
          <w:tcPr>
            <w:tcW w:w="92" w:type="pct"/>
            <w:tcBorders>
              <w:top w:val="nil"/>
              <w:left w:val="nil"/>
              <w:bottom w:val="nil"/>
              <w:right w:val="single" w:sz="4" w:space="0" w:color="auto"/>
            </w:tcBorders>
            <w:shd w:val="clear" w:color="auto" w:fill="FFFFFF" w:themeFill="background1"/>
            <w:hideMark/>
          </w:tcPr>
          <w:p w14:paraId="52295B6C" w14:textId="77777777" w:rsidR="009B3A39" w:rsidRPr="005977AB" w:rsidRDefault="009B3A39" w:rsidP="00174C80">
            <w:pPr>
              <w:spacing w:after="0" w:line="240" w:lineRule="auto"/>
              <w:rPr>
                <w:rFonts w:ascii="Calibri" w:eastAsia="Times New Roman" w:hAnsi="Calibri" w:cs="Calibri"/>
                <w:b/>
                <w:bCs/>
                <w:sz w:val="24"/>
                <w:szCs w:val="24"/>
                <w:lang w:val="it-IT"/>
              </w:rPr>
            </w:pPr>
            <w:r w:rsidRPr="005977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7A51501" w14:textId="07F6E71E" w:rsidR="009B3A39" w:rsidRPr="005977AB" w:rsidRDefault="005977AB" w:rsidP="00174C80">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Non ci sono linee guida</w:t>
            </w:r>
            <w:r w:rsidR="3518F9E5" w:rsidRPr="005977AB">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3B463371" w14:textId="77777777" w:rsidR="009B3A39" w:rsidRPr="005977AB"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3711222F" w14:textId="0F305A15" w:rsidTr="00BB742B">
        <w:trPr>
          <w:trHeight w:val="6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C575587" w14:textId="159F9BF5"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6.2.1.1.n</w:t>
            </w:r>
            <w:r w:rsidR="00AE1EF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D790C36" w14:textId="520816F1" w:rsidR="009B3A39" w:rsidRPr="005977AB" w:rsidRDefault="005977AB" w:rsidP="005977AB">
            <w:pPr>
              <w:spacing w:after="0" w:line="240" w:lineRule="auto"/>
              <w:rPr>
                <w:rFonts w:ascii="Calibri" w:eastAsia="Times New Roman" w:hAnsi="Calibri" w:cs="Calibri"/>
                <w:sz w:val="24"/>
                <w:szCs w:val="24"/>
                <w:lang w:val="it-IT"/>
              </w:rPr>
            </w:pPr>
            <w:r w:rsidRPr="005977AB">
              <w:rPr>
                <w:rFonts w:ascii="Calibri" w:eastAsia="Times New Roman" w:hAnsi="Calibri" w:cs="Calibri"/>
                <w:sz w:val="24"/>
                <w:szCs w:val="24"/>
                <w:lang w:val="it-IT"/>
              </w:rPr>
              <w:t xml:space="preserve">- dispone di un sistema </w:t>
            </w:r>
            <w:r w:rsidRPr="005977AB">
              <w:rPr>
                <w:rFonts w:ascii="Calibri" w:eastAsia="Times New Roman" w:hAnsi="Calibri" w:cs="Calibri"/>
                <w:color w:val="00B050"/>
                <w:sz w:val="24"/>
                <w:szCs w:val="24"/>
                <w:lang w:val="it-IT"/>
              </w:rPr>
              <w:t xml:space="preserve">per calcolare </w:t>
            </w:r>
            <w:r w:rsidRPr="005977AB">
              <w:rPr>
                <w:rFonts w:ascii="Calibri" w:eastAsia="Times New Roman" w:hAnsi="Calibri" w:cs="Calibri"/>
                <w:sz w:val="24"/>
                <w:szCs w:val="24"/>
                <w:lang w:val="it-IT"/>
              </w:rPr>
              <w:t>le emissioni di gas a effetto serra (GHG) dei trasporti</w:t>
            </w:r>
            <w:r>
              <w:rPr>
                <w:rFonts w:ascii="Calibri" w:eastAsia="Times New Roman" w:hAnsi="Calibri" w:cs="Calibri"/>
                <w:sz w:val="24"/>
                <w:szCs w:val="24"/>
                <w:lang w:val="it-IT"/>
              </w:rPr>
              <w:t xml:space="preserve">, </w:t>
            </w:r>
            <w:r>
              <w:rPr>
                <w:rFonts w:ascii="Calibri" w:eastAsia="Times New Roman" w:hAnsi="Calibri" w:cs="Calibri"/>
                <w:color w:val="00B050"/>
                <w:sz w:val="24"/>
                <w:szCs w:val="24"/>
                <w:lang w:val="it-IT"/>
              </w:rPr>
              <w:t>basato</w:t>
            </w:r>
            <w:r w:rsidRPr="005977AB">
              <w:rPr>
                <w:rFonts w:ascii="Calibri" w:eastAsia="Times New Roman" w:hAnsi="Calibri" w:cs="Calibri"/>
                <w:color w:val="00B050"/>
                <w:sz w:val="24"/>
                <w:szCs w:val="24"/>
                <w:lang w:val="it-IT"/>
              </w:rPr>
              <w:t xml:space="preserve"> </w:t>
            </w:r>
            <w:r w:rsidR="00AD2999" w:rsidRPr="00AD2999">
              <w:rPr>
                <w:rFonts w:ascii="Calibri" w:eastAsia="Times New Roman" w:hAnsi="Calibri" w:cs="Calibri"/>
                <w:color w:val="00B050"/>
                <w:sz w:val="24"/>
                <w:szCs w:val="24"/>
                <w:lang w:val="it-IT"/>
              </w:rPr>
              <w:t>sui requisiti della sezione 9 di questo questionario</w:t>
            </w:r>
            <w:r w:rsidRPr="005977AB">
              <w:rPr>
                <w:rFonts w:ascii="Calibri" w:eastAsia="Times New Roman" w:hAnsi="Calibri" w:cs="Calibri"/>
                <w:sz w:val="24"/>
                <w:szCs w:val="24"/>
                <w:lang w:val="it-IT"/>
              </w:rPr>
              <w:t>?</w:t>
            </w:r>
            <w:r w:rsidR="00310A6D" w:rsidRPr="005977AB">
              <w:rPr>
                <w:rFonts w:ascii="Calibri" w:eastAsia="Times New Roman" w:hAnsi="Calibri" w:cs="Calibri"/>
                <w:color w:val="00B050"/>
                <w:sz w:val="24"/>
                <w:szCs w:val="24"/>
                <w:lang w:val="it-IT"/>
              </w:rPr>
              <w:t xml:space="preserve"> </w:t>
            </w:r>
            <w:r w:rsidR="00310A6D" w:rsidRPr="005977AB">
              <w:rPr>
                <w:rFonts w:ascii="Calibri" w:eastAsia="Times New Roman" w:hAnsi="Calibri" w:cs="Calibri"/>
                <w:sz w:val="24"/>
                <w:szCs w:val="24"/>
                <w:lang w:val="it-IT"/>
              </w:rPr>
              <w:t xml:space="preserve"> </w:t>
            </w:r>
          </w:p>
        </w:tc>
        <w:tc>
          <w:tcPr>
            <w:tcW w:w="92" w:type="pct"/>
            <w:tcBorders>
              <w:top w:val="nil"/>
              <w:left w:val="nil"/>
              <w:bottom w:val="nil"/>
              <w:right w:val="single" w:sz="4" w:space="0" w:color="auto"/>
            </w:tcBorders>
            <w:shd w:val="clear" w:color="auto" w:fill="FFFFFF" w:themeFill="background1"/>
            <w:hideMark/>
          </w:tcPr>
          <w:p w14:paraId="67D64A4F" w14:textId="77777777" w:rsidR="009B3A39" w:rsidRPr="005977AB" w:rsidRDefault="009B3A39" w:rsidP="00174C80">
            <w:pPr>
              <w:spacing w:after="0" w:line="240" w:lineRule="auto"/>
              <w:rPr>
                <w:rFonts w:ascii="Calibri" w:eastAsia="Times New Roman" w:hAnsi="Calibri" w:cs="Calibri"/>
                <w:b/>
                <w:bCs/>
                <w:sz w:val="24"/>
                <w:szCs w:val="24"/>
                <w:lang w:val="it-IT"/>
              </w:rPr>
            </w:pPr>
            <w:r w:rsidRPr="005977AB">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2ED989C" w14:textId="5C91F201" w:rsidR="009B3A39" w:rsidRPr="001C5E49" w:rsidRDefault="005977AB" w:rsidP="005977AB">
            <w:pPr>
              <w:spacing w:after="0" w:line="240" w:lineRule="auto"/>
              <w:rPr>
                <w:rFonts w:ascii="Calibri" w:eastAsia="Times New Roman" w:hAnsi="Calibri" w:cs="Calibri"/>
                <w:sz w:val="24"/>
                <w:szCs w:val="24"/>
              </w:rPr>
            </w:pPr>
            <w:r>
              <w:rPr>
                <w:rFonts w:ascii="Calibri" w:eastAsia="Times New Roman" w:hAnsi="Calibri" w:cs="Calibri"/>
                <w:sz w:val="24"/>
                <w:szCs w:val="24"/>
              </w:rPr>
              <w:t xml:space="preserve">Fare </w:t>
            </w:r>
            <w:proofErr w:type="spellStart"/>
            <w:r>
              <w:rPr>
                <w:rFonts w:ascii="Calibri" w:eastAsia="Times New Roman" w:hAnsi="Calibri" w:cs="Calibri"/>
                <w:sz w:val="24"/>
                <w:szCs w:val="24"/>
              </w:rPr>
              <w:t>riferimento</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alla</w:t>
            </w:r>
            <w:proofErr w:type="spellEnd"/>
            <w:r>
              <w:rPr>
                <w:rFonts w:ascii="Calibri" w:eastAsia="Times New Roman" w:hAnsi="Calibri" w:cs="Calibri"/>
                <w:sz w:val="24"/>
                <w:szCs w:val="24"/>
              </w:rPr>
              <w:t xml:space="preserve"> </w:t>
            </w:r>
            <w:proofErr w:type="spellStart"/>
            <w:r w:rsidR="001A1A2A" w:rsidRPr="00552A6D">
              <w:rPr>
                <w:rFonts w:ascii="Calibri" w:eastAsia="Times New Roman" w:hAnsi="Calibri" w:cs="Calibri"/>
                <w:color w:val="00B050"/>
                <w:sz w:val="24"/>
                <w:szCs w:val="24"/>
              </w:rPr>
              <w:t>se</w:t>
            </w:r>
            <w:r>
              <w:rPr>
                <w:rFonts w:ascii="Calibri" w:eastAsia="Times New Roman" w:hAnsi="Calibri" w:cs="Calibri"/>
                <w:color w:val="00B050"/>
                <w:sz w:val="24"/>
                <w:szCs w:val="24"/>
              </w:rPr>
              <w:t>zione</w:t>
            </w:r>
            <w:proofErr w:type="spellEnd"/>
            <w:r w:rsidR="001A1A2A" w:rsidRPr="00552A6D">
              <w:rPr>
                <w:rFonts w:ascii="Calibri" w:eastAsia="Times New Roman" w:hAnsi="Calibri" w:cs="Calibri"/>
                <w:color w:val="00B050"/>
                <w:sz w:val="24"/>
                <w:szCs w:val="24"/>
              </w:rPr>
              <w:t xml:space="preserve"> </w:t>
            </w:r>
            <w:r w:rsidR="3518F9E5" w:rsidRPr="39B706A0">
              <w:rPr>
                <w:rFonts w:ascii="Calibri" w:eastAsia="Times New Roman" w:hAnsi="Calibri" w:cs="Calibri"/>
                <w:sz w:val="24"/>
                <w:szCs w:val="24"/>
              </w:rPr>
              <w:t>9.</w:t>
            </w:r>
          </w:p>
        </w:tc>
        <w:tc>
          <w:tcPr>
            <w:tcW w:w="271" w:type="pct"/>
            <w:tcBorders>
              <w:top w:val="nil"/>
              <w:left w:val="nil"/>
              <w:bottom w:val="single" w:sz="4" w:space="0" w:color="auto"/>
              <w:right w:val="single" w:sz="4" w:space="0" w:color="auto"/>
            </w:tcBorders>
            <w:shd w:val="clear" w:color="auto" w:fill="FFFFFF" w:themeFill="background1"/>
          </w:tcPr>
          <w:p w14:paraId="4CFC9DE9" w14:textId="77777777" w:rsidR="009B3A39" w:rsidRPr="001C5E49" w:rsidRDefault="009B3A39" w:rsidP="00382462">
            <w:pPr>
              <w:spacing w:after="0" w:line="240" w:lineRule="auto"/>
              <w:jc w:val="center"/>
              <w:rPr>
                <w:rFonts w:ascii="Calibri" w:eastAsia="Times New Roman" w:hAnsi="Calibri" w:cs="Calibri"/>
                <w:sz w:val="24"/>
                <w:szCs w:val="24"/>
              </w:rPr>
            </w:pPr>
          </w:p>
        </w:tc>
      </w:tr>
      <w:tr w:rsidR="00C17E5F" w:rsidRPr="00607B15" w14:paraId="715E813B" w14:textId="1242DC06" w:rsidTr="00BB742B">
        <w:trPr>
          <w:trHeight w:val="4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759443C"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6.2.2.</w:t>
            </w:r>
          </w:p>
        </w:tc>
        <w:tc>
          <w:tcPr>
            <w:tcW w:w="1738" w:type="pct"/>
            <w:tcBorders>
              <w:top w:val="nil"/>
              <w:left w:val="nil"/>
              <w:bottom w:val="single" w:sz="4" w:space="0" w:color="auto"/>
              <w:right w:val="single" w:sz="4" w:space="0" w:color="auto"/>
            </w:tcBorders>
            <w:shd w:val="clear" w:color="auto" w:fill="FFFFFF" w:themeFill="background1"/>
            <w:hideMark/>
          </w:tcPr>
          <w:p w14:paraId="269B7F80" w14:textId="65D42768" w:rsidR="009B3A39" w:rsidRPr="00E611E3" w:rsidRDefault="00E611E3" w:rsidP="00174C80">
            <w:pPr>
              <w:spacing w:after="0" w:line="240" w:lineRule="auto"/>
              <w:rPr>
                <w:rFonts w:ascii="Calibri" w:eastAsia="Times New Roman" w:hAnsi="Calibri" w:cs="Calibri"/>
                <w:b/>
                <w:bCs/>
                <w:sz w:val="24"/>
                <w:szCs w:val="24"/>
                <w:lang w:val="it-IT"/>
              </w:rPr>
            </w:pPr>
            <w:r w:rsidRPr="00E611E3">
              <w:rPr>
                <w:rFonts w:ascii="Calibri" w:eastAsia="Times New Roman" w:hAnsi="Calibri" w:cs="Calibri"/>
                <w:b/>
                <w:bCs/>
                <w:sz w:val="24"/>
                <w:szCs w:val="24"/>
                <w:lang w:val="it-IT"/>
              </w:rPr>
              <w:t>Processo di monitoraggio delle prestazioni</w:t>
            </w:r>
          </w:p>
        </w:tc>
        <w:tc>
          <w:tcPr>
            <w:tcW w:w="92" w:type="pct"/>
            <w:tcBorders>
              <w:top w:val="nil"/>
              <w:left w:val="nil"/>
              <w:bottom w:val="nil"/>
              <w:right w:val="single" w:sz="4" w:space="0" w:color="auto"/>
            </w:tcBorders>
            <w:shd w:val="clear" w:color="auto" w:fill="FFFFFF" w:themeFill="background1"/>
            <w:hideMark/>
          </w:tcPr>
          <w:p w14:paraId="367712D7" w14:textId="77777777" w:rsidR="009B3A39" w:rsidRPr="00E611E3" w:rsidRDefault="009B3A39" w:rsidP="00174C80">
            <w:pPr>
              <w:spacing w:after="0" w:line="240" w:lineRule="auto"/>
              <w:rPr>
                <w:rFonts w:ascii="Calibri" w:eastAsia="Times New Roman" w:hAnsi="Calibri" w:cs="Calibri"/>
                <w:b/>
                <w:bCs/>
                <w:sz w:val="24"/>
                <w:szCs w:val="24"/>
                <w:lang w:val="it-IT"/>
              </w:rPr>
            </w:pPr>
            <w:r w:rsidRPr="00E611E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11A8492" w14:textId="524C26EB" w:rsidR="009B3A39" w:rsidRPr="00E611E3" w:rsidRDefault="00E611E3" w:rsidP="00174C80">
            <w:pPr>
              <w:spacing w:after="0" w:line="240" w:lineRule="auto"/>
              <w:rPr>
                <w:rFonts w:ascii="Calibri" w:eastAsia="Times New Roman" w:hAnsi="Calibri" w:cs="Calibri"/>
                <w:b/>
                <w:bCs/>
                <w:sz w:val="24"/>
                <w:szCs w:val="24"/>
                <w:lang w:val="it-IT"/>
              </w:rPr>
            </w:pPr>
            <w:r w:rsidRPr="00E611E3">
              <w:rPr>
                <w:rFonts w:ascii="Calibri" w:eastAsia="Times New Roman" w:hAnsi="Calibri" w:cs="Calibri"/>
                <w:b/>
                <w:bCs/>
                <w:sz w:val="24"/>
                <w:szCs w:val="24"/>
                <w:lang w:val="it-IT"/>
              </w:rPr>
              <w:t>Processo di monitoraggio delle prestazioni</w:t>
            </w:r>
          </w:p>
        </w:tc>
        <w:tc>
          <w:tcPr>
            <w:tcW w:w="271" w:type="pct"/>
            <w:tcBorders>
              <w:top w:val="nil"/>
              <w:left w:val="nil"/>
              <w:bottom w:val="single" w:sz="4" w:space="0" w:color="auto"/>
              <w:right w:val="single" w:sz="4" w:space="0" w:color="auto"/>
            </w:tcBorders>
            <w:shd w:val="clear" w:color="auto" w:fill="FFFFFF" w:themeFill="background1"/>
          </w:tcPr>
          <w:p w14:paraId="29FF86A2" w14:textId="77777777" w:rsidR="009B3A39" w:rsidRPr="00E611E3" w:rsidRDefault="009B3A39" w:rsidP="00382462">
            <w:pPr>
              <w:spacing w:after="0" w:line="240" w:lineRule="auto"/>
              <w:jc w:val="center"/>
              <w:rPr>
                <w:rFonts w:ascii="Calibri" w:eastAsia="Times New Roman" w:hAnsi="Calibri" w:cs="Calibri"/>
                <w:b/>
                <w:bCs/>
                <w:sz w:val="24"/>
                <w:szCs w:val="24"/>
                <w:lang w:val="it-IT"/>
              </w:rPr>
            </w:pPr>
          </w:p>
        </w:tc>
      </w:tr>
      <w:tr w:rsidR="00C17E5F" w:rsidRPr="00607B15" w14:paraId="10F1C824" w14:textId="4ADCAE06" w:rsidTr="00BB742B">
        <w:trPr>
          <w:trHeight w:val="13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190B2B0"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6.2.2.1.</w:t>
            </w:r>
          </w:p>
        </w:tc>
        <w:tc>
          <w:tcPr>
            <w:tcW w:w="1738" w:type="pct"/>
            <w:tcBorders>
              <w:top w:val="nil"/>
              <w:left w:val="nil"/>
              <w:bottom w:val="single" w:sz="4" w:space="0" w:color="auto"/>
              <w:right w:val="single" w:sz="4" w:space="0" w:color="auto"/>
            </w:tcBorders>
            <w:shd w:val="clear" w:color="auto" w:fill="FFFFFF" w:themeFill="background1"/>
            <w:hideMark/>
          </w:tcPr>
          <w:p w14:paraId="3723E653" w14:textId="6AAB92FD" w:rsidR="009B3A39" w:rsidRPr="00E611E3" w:rsidRDefault="00E611E3" w:rsidP="00174C80">
            <w:pPr>
              <w:spacing w:after="0" w:line="240" w:lineRule="auto"/>
              <w:rPr>
                <w:rFonts w:ascii="Calibri" w:eastAsia="Times New Roman" w:hAnsi="Calibri" w:cs="Calibri"/>
                <w:sz w:val="24"/>
                <w:szCs w:val="24"/>
                <w:lang w:val="it-IT"/>
              </w:rPr>
            </w:pPr>
            <w:r w:rsidRPr="00E611E3">
              <w:rPr>
                <w:rFonts w:ascii="Calibri" w:eastAsia="Times New Roman" w:hAnsi="Calibri" w:cs="Calibri"/>
                <w:sz w:val="24"/>
                <w:szCs w:val="24"/>
                <w:lang w:val="it-IT"/>
              </w:rPr>
              <w:t>L'azienda dispone di un processo documentato per la valutazione e controllo delle prestazioni di tutte le proprie controparti logistiche?</w:t>
            </w:r>
          </w:p>
        </w:tc>
        <w:tc>
          <w:tcPr>
            <w:tcW w:w="92" w:type="pct"/>
            <w:tcBorders>
              <w:top w:val="nil"/>
              <w:left w:val="nil"/>
              <w:bottom w:val="nil"/>
              <w:right w:val="single" w:sz="4" w:space="0" w:color="auto"/>
            </w:tcBorders>
            <w:shd w:val="clear" w:color="auto" w:fill="FFFFFF" w:themeFill="background1"/>
            <w:hideMark/>
          </w:tcPr>
          <w:p w14:paraId="7747D691" w14:textId="77777777" w:rsidR="009B3A39" w:rsidRPr="00E611E3" w:rsidRDefault="009B3A39" w:rsidP="00174C80">
            <w:pPr>
              <w:spacing w:after="0" w:line="240" w:lineRule="auto"/>
              <w:rPr>
                <w:rFonts w:ascii="Calibri" w:eastAsia="Times New Roman" w:hAnsi="Calibri" w:cs="Calibri"/>
                <w:b/>
                <w:bCs/>
                <w:sz w:val="24"/>
                <w:szCs w:val="24"/>
                <w:lang w:val="it-IT"/>
              </w:rPr>
            </w:pPr>
            <w:r w:rsidRPr="00E611E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9FF5F68" w14:textId="72F71008" w:rsidR="009B3A39" w:rsidRPr="00E611E3" w:rsidRDefault="00E611E3" w:rsidP="00174C80">
            <w:pPr>
              <w:spacing w:after="0" w:line="240" w:lineRule="auto"/>
              <w:rPr>
                <w:rFonts w:ascii="Calibri" w:eastAsia="Times New Roman" w:hAnsi="Calibri" w:cs="Calibri"/>
                <w:sz w:val="24"/>
                <w:szCs w:val="24"/>
                <w:lang w:val="it-IT"/>
              </w:rPr>
            </w:pPr>
            <w:r w:rsidRPr="00E611E3">
              <w:rPr>
                <w:rFonts w:ascii="Calibri" w:eastAsia="Times New Roman" w:hAnsi="Calibri" w:cs="Calibri"/>
                <w:sz w:val="24"/>
                <w:szCs w:val="24"/>
                <w:lang w:val="it-IT"/>
              </w:rPr>
              <w:t>Cercare a campione i rapporti di valutazione e delle prestazioni  del servizio e l'evidenza, dai verbali di riunione e altre comunicazioni, che vi sia stato un dialogo per seguire le azioni di miglioramento. Tutti gli elementi applicabili menzionati nel paragrafo 6.2.1.1 devono essere inclusi.</w:t>
            </w:r>
          </w:p>
        </w:tc>
        <w:tc>
          <w:tcPr>
            <w:tcW w:w="271" w:type="pct"/>
            <w:tcBorders>
              <w:top w:val="nil"/>
              <w:left w:val="nil"/>
              <w:bottom w:val="single" w:sz="4" w:space="0" w:color="auto"/>
              <w:right w:val="single" w:sz="4" w:space="0" w:color="auto"/>
            </w:tcBorders>
            <w:shd w:val="clear" w:color="auto" w:fill="FFFFFF" w:themeFill="background1"/>
          </w:tcPr>
          <w:p w14:paraId="0F0CE65D" w14:textId="77777777" w:rsidR="009B3A39" w:rsidRPr="00E611E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7A0EB9C5" w14:textId="7CEE2A84" w:rsidTr="00BB742B">
        <w:trPr>
          <w:trHeight w:val="20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697BF0F"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6.2.2.2.</w:t>
            </w:r>
          </w:p>
        </w:tc>
        <w:tc>
          <w:tcPr>
            <w:tcW w:w="1738" w:type="pct"/>
            <w:tcBorders>
              <w:top w:val="nil"/>
              <w:left w:val="nil"/>
              <w:bottom w:val="single" w:sz="4" w:space="0" w:color="auto"/>
              <w:right w:val="single" w:sz="4" w:space="0" w:color="auto"/>
            </w:tcBorders>
            <w:shd w:val="clear" w:color="auto" w:fill="FFFFFF" w:themeFill="background1"/>
            <w:hideMark/>
          </w:tcPr>
          <w:p w14:paraId="26895BD9" w14:textId="16E0950A" w:rsidR="009B3A39" w:rsidRPr="00E611E3" w:rsidRDefault="00E611E3" w:rsidP="00174C80">
            <w:pPr>
              <w:spacing w:after="0" w:line="240" w:lineRule="auto"/>
              <w:rPr>
                <w:rFonts w:ascii="Calibri" w:eastAsia="Times New Roman" w:hAnsi="Calibri" w:cs="Calibri"/>
                <w:sz w:val="24"/>
                <w:szCs w:val="24"/>
                <w:lang w:val="it-IT"/>
              </w:rPr>
            </w:pPr>
            <w:r w:rsidRPr="00E611E3">
              <w:rPr>
                <w:rFonts w:ascii="Calibri" w:eastAsia="Times New Roman" w:hAnsi="Calibri" w:cs="Calibri"/>
                <w:sz w:val="24"/>
                <w:szCs w:val="24"/>
                <w:lang w:val="it-IT"/>
              </w:rPr>
              <w:t xml:space="preserve">Per tutti i partner logistici che sono stati </w:t>
            </w:r>
            <w:r w:rsidRPr="00E611E3">
              <w:rPr>
                <w:rFonts w:ascii="Calibri" w:eastAsia="Times New Roman" w:hAnsi="Calibri" w:cs="Calibri"/>
                <w:sz w:val="24"/>
                <w:szCs w:val="24"/>
                <w:u w:val="single"/>
                <w:lang w:val="it-IT"/>
              </w:rPr>
              <w:t>valutati secondo SQAS</w:t>
            </w:r>
            <w:r w:rsidRPr="00E611E3">
              <w:rPr>
                <w:rFonts w:ascii="Calibri" w:eastAsia="Times New Roman" w:hAnsi="Calibri" w:cs="Calibri"/>
                <w:sz w:val="24"/>
                <w:szCs w:val="24"/>
                <w:lang w:val="it-IT"/>
              </w:rPr>
              <w:t>:  sono esaminati nella loro prestazione sulla base dei seguenti moduli?</w:t>
            </w:r>
          </w:p>
        </w:tc>
        <w:tc>
          <w:tcPr>
            <w:tcW w:w="92" w:type="pct"/>
            <w:tcBorders>
              <w:top w:val="nil"/>
              <w:left w:val="nil"/>
              <w:bottom w:val="nil"/>
              <w:right w:val="single" w:sz="4" w:space="0" w:color="auto"/>
            </w:tcBorders>
            <w:shd w:val="clear" w:color="auto" w:fill="FFFFFF" w:themeFill="background1"/>
            <w:hideMark/>
          </w:tcPr>
          <w:p w14:paraId="7E954C8D" w14:textId="77777777" w:rsidR="009B3A39" w:rsidRPr="00E611E3" w:rsidRDefault="009B3A39" w:rsidP="00174C80">
            <w:pPr>
              <w:spacing w:after="0" w:line="240" w:lineRule="auto"/>
              <w:rPr>
                <w:rFonts w:ascii="Calibri" w:eastAsia="Times New Roman" w:hAnsi="Calibri" w:cs="Calibri"/>
                <w:b/>
                <w:bCs/>
                <w:sz w:val="24"/>
                <w:szCs w:val="24"/>
                <w:lang w:val="it-IT"/>
              </w:rPr>
            </w:pPr>
            <w:r w:rsidRPr="00E611E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0A6AA52" w14:textId="360932EE" w:rsidR="009B3A39" w:rsidRPr="00E611E3" w:rsidRDefault="00E611E3" w:rsidP="00174C80">
            <w:pPr>
              <w:spacing w:after="0" w:line="240" w:lineRule="auto"/>
              <w:rPr>
                <w:rFonts w:ascii="Calibri" w:eastAsia="Times New Roman" w:hAnsi="Calibri" w:cs="Calibri"/>
                <w:sz w:val="24"/>
                <w:szCs w:val="24"/>
                <w:lang w:val="it-IT"/>
              </w:rPr>
            </w:pPr>
            <w:r w:rsidRPr="00E611E3">
              <w:rPr>
                <w:rFonts w:ascii="Calibri" w:eastAsia="Times New Roman" w:hAnsi="Calibri" w:cs="Calibri"/>
                <w:sz w:val="24"/>
                <w:szCs w:val="24"/>
                <w:lang w:val="it-IT"/>
              </w:rPr>
              <w:t>Cercare l'evidenza che l'azienda abbia analizzato i rapporti delle proprie controparti presenti nel database SQAS, o in alternativa abbia ottenuto detti rapporti direttamente dalle aziende valutate. L'analisi deve contenere una conclusione, ove applicabile, un piano di azione basato sul suddetto rapporto e deve essere firmata dalla Direzione. Il rapporto di valutazione dovrebbe includere i criteri, relativi alla prestazione indicati nell'accordo scritto di cui al punto 6.2.1.1.  Se i criteri concordati non sono rispettati dovrebbe essere indicato nel Piano di azione del rapporto di valutazione.</w:t>
            </w:r>
          </w:p>
        </w:tc>
        <w:tc>
          <w:tcPr>
            <w:tcW w:w="271" w:type="pct"/>
            <w:tcBorders>
              <w:top w:val="nil"/>
              <w:left w:val="nil"/>
              <w:bottom w:val="single" w:sz="4" w:space="0" w:color="auto"/>
              <w:right w:val="single" w:sz="4" w:space="0" w:color="auto"/>
            </w:tcBorders>
            <w:shd w:val="clear" w:color="auto" w:fill="FFFFFF" w:themeFill="background1"/>
          </w:tcPr>
          <w:p w14:paraId="57E1F4A6" w14:textId="77777777" w:rsidR="009B3A39" w:rsidRPr="00E611E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3855781C" w14:textId="12737753" w:rsidTr="00BB742B">
        <w:trPr>
          <w:trHeight w:val="9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F9B082" w14:textId="63AB2E9C"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6.2.2.2.a</w:t>
            </w:r>
            <w:r w:rsidR="00E801BD">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2F52680" w14:textId="34E9F421" w:rsidR="009B3A39" w:rsidRPr="003F2D93" w:rsidRDefault="003F2D93" w:rsidP="00174C80">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 SQAS Transport Service per tutti i sub-vettori di trasporto su strada non integrati?</w:t>
            </w:r>
          </w:p>
        </w:tc>
        <w:tc>
          <w:tcPr>
            <w:tcW w:w="92" w:type="pct"/>
            <w:tcBorders>
              <w:top w:val="nil"/>
              <w:left w:val="nil"/>
              <w:bottom w:val="nil"/>
              <w:right w:val="single" w:sz="4" w:space="0" w:color="auto"/>
            </w:tcBorders>
            <w:shd w:val="clear" w:color="auto" w:fill="FFFFFF" w:themeFill="background1"/>
            <w:hideMark/>
          </w:tcPr>
          <w:p w14:paraId="11D2A39E" w14:textId="77777777" w:rsidR="009B3A39" w:rsidRPr="003F2D93" w:rsidRDefault="009B3A39" w:rsidP="00174C80">
            <w:pPr>
              <w:spacing w:after="0" w:line="240" w:lineRule="auto"/>
              <w:rPr>
                <w:rFonts w:ascii="Calibri" w:eastAsia="Times New Roman" w:hAnsi="Calibri" w:cs="Calibri"/>
                <w:b/>
                <w:bCs/>
                <w:sz w:val="24"/>
                <w:szCs w:val="24"/>
                <w:lang w:val="it-IT"/>
              </w:rPr>
            </w:pPr>
            <w:r w:rsidRPr="003F2D9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8DB90D5" w14:textId="1BDCD148" w:rsidR="009B3A39" w:rsidRPr="003F2D93" w:rsidRDefault="003F2D93" w:rsidP="00174C80">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La valutazione dei fornitori completamente int</w:t>
            </w:r>
            <w:r>
              <w:rPr>
                <w:rFonts w:ascii="Calibri" w:eastAsia="Times New Roman" w:hAnsi="Calibri" w:cs="Calibri"/>
                <w:sz w:val="24"/>
                <w:szCs w:val="24"/>
                <w:lang w:val="it-IT"/>
              </w:rPr>
              <w:t>egrati avviene attraverso verific</w:t>
            </w:r>
            <w:r w:rsidRPr="003F2D93">
              <w:rPr>
                <w:rFonts w:ascii="Calibri" w:eastAsia="Times New Roman" w:hAnsi="Calibri" w:cs="Calibri"/>
                <w:sz w:val="24"/>
                <w:szCs w:val="24"/>
                <w:lang w:val="it-IT"/>
              </w:rPr>
              <w:t>he interne, come descritto nel paragrafo 5.3.1.1.</w:t>
            </w:r>
          </w:p>
        </w:tc>
        <w:tc>
          <w:tcPr>
            <w:tcW w:w="271" w:type="pct"/>
            <w:tcBorders>
              <w:top w:val="nil"/>
              <w:left w:val="nil"/>
              <w:bottom w:val="single" w:sz="4" w:space="0" w:color="auto"/>
              <w:right w:val="single" w:sz="4" w:space="0" w:color="auto"/>
            </w:tcBorders>
            <w:shd w:val="clear" w:color="auto" w:fill="FFFFFF" w:themeFill="background1"/>
          </w:tcPr>
          <w:p w14:paraId="72B557A8" w14:textId="77777777" w:rsidR="009B3A39" w:rsidRPr="003F2D9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21CC81F0" w14:textId="31F0C430"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1ED9553" w14:textId="037F7A92"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6.2.2.2.b</w:t>
            </w:r>
            <w:r w:rsidR="003844F7">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286721C" w14:textId="4485675D" w:rsidR="009B3A39" w:rsidRPr="003F2D93" w:rsidRDefault="003F2D93" w:rsidP="00174C80">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 xml:space="preserve">- SQAS </w:t>
            </w:r>
            <w:proofErr w:type="spellStart"/>
            <w:r w:rsidRPr="003F2D93">
              <w:rPr>
                <w:rFonts w:ascii="Calibri" w:eastAsia="Times New Roman" w:hAnsi="Calibri" w:cs="Calibri"/>
                <w:sz w:val="24"/>
                <w:szCs w:val="24"/>
                <w:lang w:val="it-IT"/>
              </w:rPr>
              <w:t>Warehouse</w:t>
            </w:r>
            <w:proofErr w:type="spellEnd"/>
            <w:r w:rsidRPr="003F2D93">
              <w:rPr>
                <w:rFonts w:ascii="Calibri" w:eastAsia="Times New Roman" w:hAnsi="Calibri" w:cs="Calibri"/>
                <w:sz w:val="24"/>
                <w:szCs w:val="24"/>
                <w:lang w:val="it-IT"/>
              </w:rPr>
              <w:t xml:space="preserve"> per i servizi di magazzinaggio?</w:t>
            </w:r>
          </w:p>
        </w:tc>
        <w:tc>
          <w:tcPr>
            <w:tcW w:w="92" w:type="pct"/>
            <w:tcBorders>
              <w:top w:val="nil"/>
              <w:left w:val="nil"/>
              <w:bottom w:val="nil"/>
              <w:right w:val="single" w:sz="4" w:space="0" w:color="auto"/>
            </w:tcBorders>
            <w:shd w:val="clear" w:color="auto" w:fill="FFFFFF" w:themeFill="background1"/>
            <w:hideMark/>
          </w:tcPr>
          <w:p w14:paraId="0AD477AA" w14:textId="77777777" w:rsidR="009B3A39" w:rsidRPr="003F2D93" w:rsidRDefault="009B3A39" w:rsidP="00174C80">
            <w:pPr>
              <w:spacing w:after="0" w:line="240" w:lineRule="auto"/>
              <w:rPr>
                <w:rFonts w:ascii="Calibri" w:eastAsia="Times New Roman" w:hAnsi="Calibri" w:cs="Calibri"/>
                <w:b/>
                <w:bCs/>
                <w:sz w:val="24"/>
                <w:szCs w:val="24"/>
                <w:lang w:val="it-IT"/>
              </w:rPr>
            </w:pPr>
            <w:r w:rsidRPr="003F2D9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3FF5FEB" w14:textId="0375F5D9" w:rsidR="009B3A39" w:rsidRPr="003F2D93" w:rsidRDefault="003F2D93" w:rsidP="00174C80">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Non ci sono linee guida</w:t>
            </w:r>
            <w:r w:rsidR="3518F9E5" w:rsidRPr="003F2D93">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7CA33E86" w14:textId="77777777" w:rsidR="009B3A39" w:rsidRPr="003F2D9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77B93887" w14:textId="1DA299C3"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DA1A4F6" w14:textId="4C8DE624"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6.2.2.2.c</w:t>
            </w:r>
            <w:r w:rsidR="003844F7">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D4243DC" w14:textId="39F61D10" w:rsidR="009B3A39" w:rsidRPr="00E13B8E" w:rsidRDefault="00E13B8E" w:rsidP="00174C80">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 SQAS Rail per trasporti ferroviari?</w:t>
            </w:r>
          </w:p>
        </w:tc>
        <w:tc>
          <w:tcPr>
            <w:tcW w:w="92" w:type="pct"/>
            <w:tcBorders>
              <w:top w:val="nil"/>
              <w:left w:val="nil"/>
              <w:bottom w:val="nil"/>
              <w:right w:val="single" w:sz="4" w:space="0" w:color="auto"/>
            </w:tcBorders>
            <w:shd w:val="clear" w:color="auto" w:fill="FFFFFF" w:themeFill="background1"/>
            <w:hideMark/>
          </w:tcPr>
          <w:p w14:paraId="72324E99" w14:textId="77777777" w:rsidR="009B3A39" w:rsidRPr="00E13B8E" w:rsidRDefault="009B3A39" w:rsidP="00174C80">
            <w:pPr>
              <w:spacing w:after="0" w:line="240" w:lineRule="auto"/>
              <w:rPr>
                <w:rFonts w:ascii="Calibri" w:eastAsia="Times New Roman" w:hAnsi="Calibri" w:cs="Calibri"/>
                <w:b/>
                <w:bCs/>
                <w:sz w:val="24"/>
                <w:szCs w:val="24"/>
                <w:lang w:val="it-IT"/>
              </w:rPr>
            </w:pPr>
            <w:r w:rsidRPr="00E13B8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EFE3135" w14:textId="4EF36739" w:rsidR="009B3A39" w:rsidRPr="003F2D93" w:rsidRDefault="003F2D93" w:rsidP="003F2D93">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Non ci sono linee guida</w:t>
            </w:r>
            <w:r w:rsidR="3518F9E5" w:rsidRPr="003F2D93">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01F183B8" w14:textId="77777777" w:rsidR="009B3A39" w:rsidRPr="003F2D9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7E580E6" w14:textId="2956CDF6"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7BA7D5E" w14:textId="7AC2C845"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6.2.2.2.d</w:t>
            </w:r>
            <w:r w:rsidR="003844F7">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8684F65" w14:textId="3BE0FB23" w:rsidR="009B3A39" w:rsidRPr="00E13B8E" w:rsidRDefault="00E13B8E" w:rsidP="00174C80">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 SQAS Cleaning per stazioni di lavaggio?</w:t>
            </w:r>
          </w:p>
        </w:tc>
        <w:tc>
          <w:tcPr>
            <w:tcW w:w="92" w:type="pct"/>
            <w:tcBorders>
              <w:top w:val="nil"/>
              <w:left w:val="nil"/>
              <w:bottom w:val="nil"/>
              <w:right w:val="single" w:sz="4" w:space="0" w:color="auto"/>
            </w:tcBorders>
            <w:shd w:val="clear" w:color="auto" w:fill="FFFFFF" w:themeFill="background1"/>
            <w:hideMark/>
          </w:tcPr>
          <w:p w14:paraId="04BAC424" w14:textId="77777777" w:rsidR="009B3A39" w:rsidRPr="00E13B8E" w:rsidRDefault="009B3A39" w:rsidP="00174C80">
            <w:pPr>
              <w:spacing w:after="0" w:line="240" w:lineRule="auto"/>
              <w:rPr>
                <w:rFonts w:ascii="Calibri" w:eastAsia="Times New Roman" w:hAnsi="Calibri" w:cs="Calibri"/>
                <w:b/>
                <w:bCs/>
                <w:sz w:val="24"/>
                <w:szCs w:val="24"/>
                <w:lang w:val="it-IT"/>
              </w:rPr>
            </w:pPr>
            <w:r w:rsidRPr="00E13B8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C034284" w14:textId="7CA5958D" w:rsidR="009B3A39" w:rsidRPr="003F2D93" w:rsidRDefault="003F2D93" w:rsidP="003F2D93">
            <w:pPr>
              <w:spacing w:after="0" w:line="240" w:lineRule="auto"/>
              <w:rPr>
                <w:rFonts w:ascii="Calibri" w:eastAsia="Times New Roman" w:hAnsi="Calibri" w:cs="Calibri"/>
                <w:sz w:val="24"/>
                <w:szCs w:val="24"/>
                <w:lang w:val="it-IT"/>
              </w:rPr>
            </w:pPr>
            <w:r w:rsidRPr="003F2D93">
              <w:rPr>
                <w:rFonts w:ascii="Calibri" w:eastAsia="Times New Roman" w:hAnsi="Calibri" w:cs="Calibri"/>
                <w:sz w:val="24"/>
                <w:szCs w:val="24"/>
                <w:lang w:val="it-IT"/>
              </w:rPr>
              <w:t>Non ci sono linee guida</w:t>
            </w:r>
            <w:r>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02281EFB" w14:textId="77777777" w:rsidR="009B3A39" w:rsidRPr="003F2D93"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6F434C71" w14:textId="583927AC" w:rsidTr="00BB742B">
        <w:trPr>
          <w:trHeight w:val="1358"/>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A8E9DB2" w14:textId="5A68719E"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6.2.2.2.e</w:t>
            </w:r>
            <w:r w:rsidR="00BB7C25">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C447A9A" w14:textId="1C218FCB" w:rsidR="009B3A39" w:rsidRPr="00E13B8E" w:rsidRDefault="00E13B8E" w:rsidP="00174C80">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Quando sono analizzati i rapporti delle stazioni di lavaggio: sono state verificate dal vettore le domande relative all'entrata in spazi confinati?</w:t>
            </w:r>
          </w:p>
        </w:tc>
        <w:tc>
          <w:tcPr>
            <w:tcW w:w="92" w:type="pct"/>
            <w:tcBorders>
              <w:top w:val="nil"/>
              <w:left w:val="nil"/>
              <w:bottom w:val="nil"/>
              <w:right w:val="single" w:sz="4" w:space="0" w:color="auto"/>
            </w:tcBorders>
            <w:shd w:val="clear" w:color="auto" w:fill="FFFFFF" w:themeFill="background1"/>
            <w:hideMark/>
          </w:tcPr>
          <w:p w14:paraId="0A201D9F" w14:textId="77777777" w:rsidR="009B3A39" w:rsidRPr="00E13B8E" w:rsidRDefault="009B3A39" w:rsidP="00174C80">
            <w:pPr>
              <w:spacing w:after="0" w:line="240" w:lineRule="auto"/>
              <w:rPr>
                <w:rFonts w:ascii="Calibri" w:eastAsia="Times New Roman" w:hAnsi="Calibri" w:cs="Calibri"/>
                <w:b/>
                <w:bCs/>
                <w:sz w:val="24"/>
                <w:szCs w:val="24"/>
                <w:lang w:val="it-IT"/>
              </w:rPr>
            </w:pPr>
            <w:r w:rsidRPr="00E13B8E">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0D1D0EAB" w14:textId="072F53EB" w:rsidR="009B3A39" w:rsidRPr="00E13B8E" w:rsidRDefault="003F2D93" w:rsidP="003F2D93">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Non ci sono linee guida</w:t>
            </w:r>
            <w:r w:rsidR="3518F9E5" w:rsidRPr="00E13B8E">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23B3DCF0" w14:textId="77777777" w:rsidR="009B3A39" w:rsidRPr="00E13B8E"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2EB4D70" w14:textId="462F996F" w:rsidTr="00BB742B">
        <w:trPr>
          <w:trHeight w:val="40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3D86AF7"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6.2.2.3.</w:t>
            </w:r>
          </w:p>
        </w:tc>
        <w:tc>
          <w:tcPr>
            <w:tcW w:w="1738" w:type="pct"/>
            <w:tcBorders>
              <w:top w:val="nil"/>
              <w:left w:val="nil"/>
              <w:bottom w:val="single" w:sz="4" w:space="0" w:color="auto"/>
              <w:right w:val="single" w:sz="4" w:space="0" w:color="auto"/>
            </w:tcBorders>
            <w:shd w:val="clear" w:color="auto" w:fill="FFFFFF" w:themeFill="background1"/>
            <w:hideMark/>
          </w:tcPr>
          <w:p w14:paraId="208C2607" w14:textId="37C26169" w:rsidR="009B3A39" w:rsidRPr="00EC5ACF" w:rsidRDefault="00EC5ACF" w:rsidP="00174C80">
            <w:pPr>
              <w:spacing w:after="0" w:line="240" w:lineRule="auto"/>
              <w:rPr>
                <w:rFonts w:ascii="Calibri" w:eastAsia="Times New Roman" w:hAnsi="Calibri" w:cs="Calibri"/>
                <w:sz w:val="24"/>
                <w:szCs w:val="24"/>
                <w:lang w:val="it-IT"/>
              </w:rPr>
            </w:pPr>
            <w:r w:rsidRPr="00EC5ACF">
              <w:rPr>
                <w:rFonts w:ascii="Calibri" w:eastAsia="Times New Roman" w:hAnsi="Calibri" w:cs="Calibri"/>
                <w:sz w:val="24"/>
                <w:szCs w:val="24"/>
                <w:lang w:val="it-IT"/>
              </w:rPr>
              <w:t>Quando i sub-vettori di trasporto su strada non integrati non sono valutati SQAS, la società utilizza sistemi di valutazione alternativi per valutare le loro prestazioni?</w:t>
            </w:r>
          </w:p>
        </w:tc>
        <w:tc>
          <w:tcPr>
            <w:tcW w:w="92" w:type="pct"/>
            <w:tcBorders>
              <w:top w:val="nil"/>
              <w:left w:val="nil"/>
              <w:bottom w:val="nil"/>
              <w:right w:val="single" w:sz="4" w:space="0" w:color="auto"/>
            </w:tcBorders>
            <w:shd w:val="clear" w:color="auto" w:fill="FFFFFF" w:themeFill="background1"/>
            <w:hideMark/>
          </w:tcPr>
          <w:p w14:paraId="3B9B9909" w14:textId="77777777" w:rsidR="009B3A39" w:rsidRPr="00EC5ACF" w:rsidRDefault="009B3A39" w:rsidP="00174C80">
            <w:pPr>
              <w:spacing w:after="0" w:line="240" w:lineRule="auto"/>
              <w:rPr>
                <w:rFonts w:ascii="Calibri" w:eastAsia="Times New Roman" w:hAnsi="Calibri" w:cs="Calibri"/>
                <w:b/>
                <w:bCs/>
                <w:sz w:val="24"/>
                <w:szCs w:val="24"/>
                <w:lang w:val="it-IT"/>
              </w:rPr>
            </w:pPr>
            <w:r w:rsidRPr="00EC5AC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45C4468" w14:textId="77777777" w:rsidR="00EC5ACF" w:rsidRPr="00EC5ACF" w:rsidRDefault="00EC5ACF" w:rsidP="00EC5ACF">
            <w:pPr>
              <w:spacing w:after="0" w:line="240" w:lineRule="auto"/>
              <w:rPr>
                <w:rFonts w:ascii="Calibri" w:eastAsia="Times New Roman" w:hAnsi="Calibri" w:cs="Calibri"/>
                <w:sz w:val="24"/>
                <w:szCs w:val="24"/>
                <w:lang w:val="it-IT"/>
              </w:rPr>
            </w:pPr>
            <w:r w:rsidRPr="00EC5ACF">
              <w:rPr>
                <w:rFonts w:ascii="Calibri" w:eastAsia="Times New Roman" w:hAnsi="Calibri" w:cs="Calibri"/>
                <w:sz w:val="24"/>
                <w:szCs w:val="24"/>
                <w:lang w:val="it-IT"/>
              </w:rPr>
              <w:t xml:space="preserve">I metodi e le aree di verifica dovranno essere riassunti nei commenti. Cercare evidenza che l'azienda ha analizzato il rapporto di valutazione delle controparti. L'analisi deve mettere in evidenza le carenze e contenere una conclusione che faccia riferimento ai criteri di performance dell'accordo scritto menzionato al punto 6.2.1.1.  </w:t>
            </w:r>
          </w:p>
          <w:p w14:paraId="12B92E90" w14:textId="77777777" w:rsidR="00EC5ACF" w:rsidRPr="00EC5ACF" w:rsidRDefault="00EC5ACF" w:rsidP="00EC5ACF">
            <w:pPr>
              <w:spacing w:after="0" w:line="240" w:lineRule="auto"/>
              <w:rPr>
                <w:rFonts w:ascii="Calibri" w:eastAsia="Times New Roman" w:hAnsi="Calibri" w:cs="Calibri"/>
                <w:sz w:val="24"/>
                <w:szCs w:val="24"/>
                <w:lang w:val="it-IT"/>
              </w:rPr>
            </w:pPr>
            <w:r w:rsidRPr="00EC5ACF">
              <w:rPr>
                <w:rFonts w:ascii="Calibri" w:eastAsia="Times New Roman" w:hAnsi="Calibri" w:cs="Calibri"/>
                <w:sz w:val="24"/>
                <w:szCs w:val="24"/>
                <w:lang w:val="it-IT"/>
              </w:rPr>
              <w:t>Selezionare in modo casuale un campione di file di sub-vettori. I requisiti minimi per valutare positivamente questa domanda sono: il trasportatore principale deve avere una copia delle parti del manuale del conducente del subappaltatore o simili (ad esempio strumenti digitali), affrontando tutti gli elementi menzionati nelle domande 11.3.1.4 e, se applicabile, 11.3.1.5 e 11.3.1.6.</w:t>
            </w:r>
          </w:p>
          <w:p w14:paraId="5B4AB47A" w14:textId="653C09A0" w:rsidR="009B3A39" w:rsidRPr="00EC5ACF" w:rsidRDefault="00EC5ACF" w:rsidP="00EC5ACF">
            <w:pPr>
              <w:spacing w:after="0" w:line="240" w:lineRule="auto"/>
              <w:rPr>
                <w:rFonts w:ascii="Calibri" w:eastAsia="Times New Roman" w:hAnsi="Calibri" w:cs="Calibri"/>
                <w:sz w:val="24"/>
                <w:szCs w:val="24"/>
                <w:lang w:val="it-IT"/>
              </w:rPr>
            </w:pPr>
            <w:r w:rsidRPr="00EC5ACF">
              <w:rPr>
                <w:rFonts w:ascii="Calibri" w:eastAsia="Times New Roman" w:hAnsi="Calibri" w:cs="Calibri"/>
                <w:sz w:val="24"/>
                <w:szCs w:val="24"/>
                <w:lang w:val="it-IT"/>
              </w:rPr>
              <w:t>Il trasportatore principale può effettuare valutazioni sul sito del sub-vettore, ma questo non è un requisito. La frequenza minima è di una valutazione ogni 3 anni. Cercare prove che il sistema di valutazione abbia portato ad azioni correttive e al dialogo con i sub-vettori di trasporto non integrati.</w:t>
            </w:r>
          </w:p>
        </w:tc>
        <w:tc>
          <w:tcPr>
            <w:tcW w:w="271" w:type="pct"/>
            <w:tcBorders>
              <w:top w:val="nil"/>
              <w:left w:val="nil"/>
              <w:bottom w:val="single" w:sz="4" w:space="0" w:color="auto"/>
              <w:right w:val="single" w:sz="4" w:space="0" w:color="auto"/>
            </w:tcBorders>
            <w:shd w:val="clear" w:color="auto" w:fill="FFFFFF" w:themeFill="background1"/>
          </w:tcPr>
          <w:p w14:paraId="2B1E24A5" w14:textId="77777777" w:rsidR="009B3A39" w:rsidRPr="00EC5ACF"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2316EB10" w14:textId="3E70A84E" w:rsidTr="00BB742B">
        <w:trPr>
          <w:trHeight w:val="139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806AA84" w14:textId="07127A8B"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6.2.2.4</w:t>
            </w:r>
            <w:r w:rsidR="007608F3">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22C841DA" w14:textId="100BAB41" w:rsidR="009B3A39" w:rsidRPr="002602D4" w:rsidRDefault="002602D4" w:rsidP="00174C80">
            <w:pPr>
              <w:spacing w:after="24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Quando non sono utilizzati i moduli SQAS, vengono tenuti in considerazione i seguenti criteri per valutare i sub-vettori di trasporto su strada non integrati?:</w:t>
            </w:r>
          </w:p>
        </w:tc>
        <w:tc>
          <w:tcPr>
            <w:tcW w:w="92" w:type="pct"/>
            <w:tcBorders>
              <w:top w:val="nil"/>
              <w:left w:val="nil"/>
              <w:bottom w:val="nil"/>
              <w:right w:val="single" w:sz="4" w:space="0" w:color="auto"/>
            </w:tcBorders>
            <w:shd w:val="clear" w:color="auto" w:fill="FFFFFF" w:themeFill="background1"/>
            <w:hideMark/>
          </w:tcPr>
          <w:p w14:paraId="77930F00" w14:textId="77777777" w:rsidR="009B3A39" w:rsidRPr="002602D4" w:rsidRDefault="009B3A39" w:rsidP="00174C80">
            <w:pPr>
              <w:spacing w:after="0" w:line="240" w:lineRule="auto"/>
              <w:rPr>
                <w:rFonts w:ascii="Calibri" w:eastAsia="Times New Roman" w:hAnsi="Calibri" w:cs="Calibri"/>
                <w:b/>
                <w:bCs/>
                <w:sz w:val="24"/>
                <w:szCs w:val="24"/>
                <w:lang w:val="it-IT"/>
              </w:rPr>
            </w:pPr>
            <w:r w:rsidRPr="002602D4">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666ECD83" w14:textId="77777777" w:rsidR="002602D4"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Il valutatore deve verificare il livello di implementazione e il dialogo in corso con il fornitore del servizio.</w:t>
            </w:r>
          </w:p>
          <w:p w14:paraId="5FB365CA" w14:textId="43CF0F67" w:rsidR="009B3A39"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Traendo esempio dal punto 6.2.2.3 controllare le evidenze richieste dal punto 6.2.2.4a al punto 6.2.2.4.n.</w:t>
            </w:r>
          </w:p>
        </w:tc>
        <w:tc>
          <w:tcPr>
            <w:tcW w:w="271" w:type="pct"/>
            <w:tcBorders>
              <w:top w:val="nil"/>
              <w:left w:val="nil"/>
              <w:bottom w:val="single" w:sz="4" w:space="0" w:color="auto"/>
              <w:right w:val="single" w:sz="4" w:space="0" w:color="auto"/>
            </w:tcBorders>
            <w:shd w:val="clear" w:color="auto" w:fill="FFFFFF" w:themeFill="background1"/>
          </w:tcPr>
          <w:p w14:paraId="02F5946D" w14:textId="77777777" w:rsidR="009B3A39" w:rsidRPr="002602D4"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5A56225" w14:textId="224BD624" w:rsidTr="00BB742B">
        <w:trPr>
          <w:trHeight w:val="1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14497AF" w14:textId="6AF3DA45"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6.2.2.4.a</w:t>
            </w:r>
            <w:r w:rsidR="007608F3">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F7BEA5D" w14:textId="2793DB4A" w:rsidR="009B3A39" w:rsidRPr="002602D4" w:rsidRDefault="002602D4" w:rsidP="00174C80">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requisiti legali come definiti nella sezione 6.2.1.1.a</w:t>
            </w:r>
          </w:p>
        </w:tc>
        <w:tc>
          <w:tcPr>
            <w:tcW w:w="92" w:type="pct"/>
            <w:tcBorders>
              <w:top w:val="nil"/>
              <w:left w:val="nil"/>
              <w:bottom w:val="nil"/>
              <w:right w:val="single" w:sz="4" w:space="0" w:color="auto"/>
            </w:tcBorders>
            <w:shd w:val="clear" w:color="auto" w:fill="FFFFFF" w:themeFill="background1"/>
            <w:hideMark/>
          </w:tcPr>
          <w:p w14:paraId="4FDAF12A" w14:textId="77777777" w:rsidR="009B3A39" w:rsidRPr="002602D4" w:rsidRDefault="009B3A39" w:rsidP="00174C80">
            <w:pPr>
              <w:spacing w:after="0" w:line="240" w:lineRule="auto"/>
              <w:rPr>
                <w:rFonts w:ascii="Calibri" w:eastAsia="Times New Roman" w:hAnsi="Calibri" w:cs="Calibri"/>
                <w:b/>
                <w:bCs/>
                <w:sz w:val="24"/>
                <w:szCs w:val="24"/>
                <w:lang w:val="it-IT"/>
              </w:rPr>
            </w:pPr>
            <w:r w:rsidRPr="002602D4">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035F358F" w14:textId="77777777" w:rsidR="002602D4"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Il trasportatore principale deve avere copie dei seguenti documenti di ogni sub-vettore:</w:t>
            </w:r>
          </w:p>
          <w:p w14:paraId="76966BF0" w14:textId="77777777" w:rsidR="002602D4"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xml:space="preserve"> - certificati di assicurazione validi richiesti dalla legge e/o dai clienti chimici</w:t>
            </w:r>
          </w:p>
          <w:p w14:paraId="03B7D0D9" w14:textId="77777777" w:rsidR="002602D4"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xml:space="preserve"> - certificato DGSA valido (se applicabile)</w:t>
            </w:r>
          </w:p>
          <w:p w14:paraId="1D62AA02" w14:textId="3DD3D5A5" w:rsidR="009B3A39" w:rsidRPr="002602D4" w:rsidRDefault="002602D4" w:rsidP="002602D4">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xml:space="preserve"> - la/le licenza/e dell'operatore</w:t>
            </w:r>
          </w:p>
        </w:tc>
        <w:tc>
          <w:tcPr>
            <w:tcW w:w="271" w:type="pct"/>
            <w:tcBorders>
              <w:top w:val="nil"/>
              <w:left w:val="nil"/>
              <w:bottom w:val="single" w:sz="4" w:space="0" w:color="auto"/>
              <w:right w:val="single" w:sz="4" w:space="0" w:color="auto"/>
            </w:tcBorders>
            <w:shd w:val="clear" w:color="auto" w:fill="FFFFFF" w:themeFill="background1"/>
          </w:tcPr>
          <w:p w14:paraId="5262F3ED" w14:textId="77777777" w:rsidR="009B3A39" w:rsidRPr="002602D4"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296FACE3" w14:textId="3934BB91"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4B2FC35" w14:textId="07D3FAD7"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6.2.2.4.b</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1826422" w14:textId="050876E2" w:rsidR="009B3A39" w:rsidRPr="002602D4" w:rsidRDefault="002602D4" w:rsidP="00174C80">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implementazione del programma BBS (</w:t>
            </w:r>
            <w:proofErr w:type="spellStart"/>
            <w:r w:rsidRPr="002602D4">
              <w:rPr>
                <w:rFonts w:ascii="Calibri" w:eastAsia="Times New Roman" w:hAnsi="Calibri" w:cs="Calibri"/>
                <w:sz w:val="24"/>
                <w:szCs w:val="24"/>
                <w:lang w:val="it-IT"/>
              </w:rPr>
              <w:t>Behaviour</w:t>
            </w:r>
            <w:proofErr w:type="spellEnd"/>
            <w:r w:rsidRPr="002602D4">
              <w:rPr>
                <w:rFonts w:ascii="Calibri" w:eastAsia="Times New Roman" w:hAnsi="Calibri" w:cs="Calibri"/>
                <w:sz w:val="24"/>
                <w:szCs w:val="24"/>
                <w:lang w:val="it-IT"/>
              </w:rPr>
              <w:t xml:space="preserve"> </w:t>
            </w:r>
            <w:proofErr w:type="spellStart"/>
            <w:r w:rsidRPr="002602D4">
              <w:rPr>
                <w:rFonts w:ascii="Calibri" w:eastAsia="Times New Roman" w:hAnsi="Calibri" w:cs="Calibri"/>
                <w:sz w:val="24"/>
                <w:szCs w:val="24"/>
                <w:lang w:val="it-IT"/>
              </w:rPr>
              <w:t>Based</w:t>
            </w:r>
            <w:proofErr w:type="spellEnd"/>
            <w:r w:rsidRPr="002602D4">
              <w:rPr>
                <w:rFonts w:ascii="Calibri" w:eastAsia="Times New Roman" w:hAnsi="Calibri" w:cs="Calibri"/>
                <w:sz w:val="24"/>
                <w:szCs w:val="24"/>
                <w:lang w:val="it-IT"/>
              </w:rPr>
              <w:t xml:space="preserve"> Safety) per la guida e il carico/scarico secondo le linee guida Cefic BBS su detti temi?</w:t>
            </w:r>
          </w:p>
        </w:tc>
        <w:tc>
          <w:tcPr>
            <w:tcW w:w="92" w:type="pct"/>
            <w:tcBorders>
              <w:top w:val="nil"/>
              <w:left w:val="nil"/>
              <w:bottom w:val="nil"/>
              <w:right w:val="single" w:sz="4" w:space="0" w:color="auto"/>
            </w:tcBorders>
            <w:shd w:val="clear" w:color="auto" w:fill="FFFFFF" w:themeFill="background1"/>
            <w:hideMark/>
          </w:tcPr>
          <w:p w14:paraId="22482EE4" w14:textId="77777777" w:rsidR="009B3A39" w:rsidRPr="002602D4" w:rsidRDefault="009B3A39" w:rsidP="00174C80">
            <w:pPr>
              <w:spacing w:after="0" w:line="240" w:lineRule="auto"/>
              <w:rPr>
                <w:rFonts w:ascii="Calibri" w:eastAsia="Times New Roman" w:hAnsi="Calibri" w:cs="Calibri"/>
                <w:b/>
                <w:bCs/>
                <w:sz w:val="24"/>
                <w:szCs w:val="24"/>
                <w:lang w:val="it-IT"/>
              </w:rPr>
            </w:pPr>
            <w:r w:rsidRPr="002602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3B9FB1" w14:textId="192F7468" w:rsidR="009B3A39" w:rsidRPr="002602D4" w:rsidRDefault="002602D4" w:rsidP="00174C80">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370C75CE" w14:textId="77777777" w:rsidR="009B3A39" w:rsidRPr="002602D4"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7B5E894E" w14:textId="7410284A"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C484B8B" w14:textId="6A4ABF87"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6.2.2.4.c</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C86ED7C" w14:textId="23BBE080" w:rsidR="009B3A39" w:rsidRPr="002602D4" w:rsidRDefault="002602D4" w:rsidP="00174C80">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 politica sull'utilizzo di droghe e alcool?</w:t>
            </w:r>
          </w:p>
        </w:tc>
        <w:tc>
          <w:tcPr>
            <w:tcW w:w="92" w:type="pct"/>
            <w:tcBorders>
              <w:top w:val="nil"/>
              <w:left w:val="nil"/>
              <w:bottom w:val="nil"/>
              <w:right w:val="single" w:sz="4" w:space="0" w:color="auto"/>
            </w:tcBorders>
            <w:shd w:val="clear" w:color="auto" w:fill="FFFFFF" w:themeFill="background1"/>
            <w:hideMark/>
          </w:tcPr>
          <w:p w14:paraId="1F518DA8" w14:textId="77777777" w:rsidR="009B3A39" w:rsidRPr="002602D4" w:rsidRDefault="009B3A39" w:rsidP="00174C80">
            <w:pPr>
              <w:spacing w:after="0" w:line="240" w:lineRule="auto"/>
              <w:rPr>
                <w:rFonts w:ascii="Calibri" w:eastAsia="Times New Roman" w:hAnsi="Calibri" w:cs="Calibri"/>
                <w:b/>
                <w:bCs/>
                <w:sz w:val="24"/>
                <w:szCs w:val="24"/>
                <w:lang w:val="it-IT"/>
              </w:rPr>
            </w:pPr>
            <w:r w:rsidRPr="002602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6B4372E" w14:textId="4732C08C" w:rsidR="009B3A39" w:rsidRPr="002602D4" w:rsidRDefault="002602D4" w:rsidP="00174C80">
            <w:pPr>
              <w:spacing w:after="0" w:line="240" w:lineRule="auto"/>
              <w:rPr>
                <w:rFonts w:ascii="Calibri" w:eastAsia="Times New Roman" w:hAnsi="Calibri" w:cs="Calibri"/>
                <w:sz w:val="24"/>
                <w:szCs w:val="24"/>
                <w:lang w:val="it-IT"/>
              </w:rPr>
            </w:pPr>
            <w:r w:rsidRPr="002602D4">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2AE69186" w14:textId="77777777" w:rsidR="009B3A39" w:rsidRPr="002602D4"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49A767A4" w14:textId="6A699838"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C6631B" w14:textId="50A28B70"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6.2.2.4.d</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9D4F79E" w14:textId="522993A7"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Pianificazione dei viaggi includendo il parcheggio sicuro dei veicoli in termini di sicurezza e security?</w:t>
            </w:r>
          </w:p>
        </w:tc>
        <w:tc>
          <w:tcPr>
            <w:tcW w:w="92" w:type="pct"/>
            <w:tcBorders>
              <w:top w:val="nil"/>
              <w:left w:val="nil"/>
              <w:bottom w:val="nil"/>
              <w:right w:val="single" w:sz="4" w:space="0" w:color="auto"/>
            </w:tcBorders>
            <w:shd w:val="clear" w:color="auto" w:fill="FFFFFF" w:themeFill="background1"/>
            <w:hideMark/>
          </w:tcPr>
          <w:p w14:paraId="7A2C6F7E" w14:textId="77777777" w:rsidR="009B3A39" w:rsidRPr="009C5DD2" w:rsidRDefault="009B3A39" w:rsidP="00174C80">
            <w:pPr>
              <w:spacing w:after="0" w:line="240" w:lineRule="auto"/>
              <w:rPr>
                <w:rFonts w:ascii="Calibri" w:eastAsia="Times New Roman" w:hAnsi="Calibri" w:cs="Calibri"/>
                <w:b/>
                <w:bCs/>
                <w:sz w:val="24"/>
                <w:szCs w:val="24"/>
                <w:lang w:val="it-IT"/>
              </w:rPr>
            </w:pPr>
            <w:r w:rsidRPr="009C5DD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5BE21CC" w14:textId="692B931E"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 xml:space="preserve">Il valutatore dovrà verificare se la società valutata che agisce nelle vesti di Principale Contraente emette i Piani di Viaggio del Sub-Vettore, </w:t>
            </w:r>
            <w:r w:rsidR="003D04E6">
              <w:rPr>
                <w:rFonts w:ascii="Calibri" w:eastAsia="Times New Roman" w:hAnsi="Calibri" w:cs="Calibri"/>
                <w:sz w:val="24"/>
                <w:szCs w:val="24"/>
                <w:lang w:val="it-IT"/>
              </w:rPr>
              <w:t>includendo il parcheggio del ve</w:t>
            </w:r>
            <w:r w:rsidRPr="009C5DD2">
              <w:rPr>
                <w:rFonts w:ascii="Calibri" w:eastAsia="Times New Roman" w:hAnsi="Calibri" w:cs="Calibri"/>
                <w:sz w:val="24"/>
                <w:szCs w:val="24"/>
                <w:lang w:val="it-IT"/>
              </w:rPr>
              <w:t>icolo in termini di sicurezza e security. Oppure se la società valutata che agisce nelle vesti di Principale Contraente si assicura che il Sub Vettore emetta Piani di Viaggio dedicati, che tengano in considerazione il parcheggio del veicolo in termini di sicurezza e security.</w:t>
            </w:r>
          </w:p>
        </w:tc>
        <w:tc>
          <w:tcPr>
            <w:tcW w:w="271" w:type="pct"/>
            <w:tcBorders>
              <w:top w:val="nil"/>
              <w:left w:val="nil"/>
              <w:bottom w:val="single" w:sz="4" w:space="0" w:color="auto"/>
              <w:right w:val="single" w:sz="4" w:space="0" w:color="auto"/>
            </w:tcBorders>
            <w:shd w:val="clear" w:color="auto" w:fill="FFFFFF" w:themeFill="background1"/>
          </w:tcPr>
          <w:p w14:paraId="700194AD" w14:textId="77777777" w:rsidR="009B3A39" w:rsidRPr="009C5DD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78D6BE1" w14:textId="07B1A61D"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63FD9EB" w14:textId="06CC2906"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6.2.2.4.e</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A97CFF5" w14:textId="2D61BCC8"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 xml:space="preserve">- inoltro dei documenti di trasporto e doganali a tutte le parti interessate, inclusa la Ricevuta di Interscambio di Attrezzature (EIR - </w:t>
            </w:r>
            <w:proofErr w:type="spellStart"/>
            <w:r w:rsidRPr="009C5DD2">
              <w:rPr>
                <w:rFonts w:ascii="Calibri" w:eastAsia="Times New Roman" w:hAnsi="Calibri" w:cs="Calibri"/>
                <w:sz w:val="24"/>
                <w:szCs w:val="24"/>
                <w:lang w:val="it-IT"/>
              </w:rPr>
              <w:t>Equipment</w:t>
            </w:r>
            <w:proofErr w:type="spellEnd"/>
            <w:r w:rsidRPr="009C5DD2">
              <w:rPr>
                <w:rFonts w:ascii="Calibri" w:eastAsia="Times New Roman" w:hAnsi="Calibri" w:cs="Calibri"/>
                <w:sz w:val="24"/>
                <w:szCs w:val="24"/>
                <w:lang w:val="it-IT"/>
              </w:rPr>
              <w:t xml:space="preserve"> </w:t>
            </w:r>
            <w:proofErr w:type="spellStart"/>
            <w:r w:rsidRPr="009C5DD2">
              <w:rPr>
                <w:rFonts w:ascii="Calibri" w:eastAsia="Times New Roman" w:hAnsi="Calibri" w:cs="Calibri"/>
                <w:sz w:val="24"/>
                <w:szCs w:val="24"/>
                <w:lang w:val="it-IT"/>
              </w:rPr>
              <w:t>Interchange</w:t>
            </w:r>
            <w:proofErr w:type="spellEnd"/>
            <w:r w:rsidRPr="009C5DD2">
              <w:rPr>
                <w:rFonts w:ascii="Calibri" w:eastAsia="Times New Roman" w:hAnsi="Calibri" w:cs="Calibri"/>
                <w:sz w:val="24"/>
                <w:szCs w:val="24"/>
                <w:lang w:val="it-IT"/>
              </w:rPr>
              <w:t xml:space="preserve"> </w:t>
            </w:r>
            <w:proofErr w:type="spellStart"/>
            <w:r w:rsidRPr="009C5DD2">
              <w:rPr>
                <w:rFonts w:ascii="Calibri" w:eastAsia="Times New Roman" w:hAnsi="Calibri" w:cs="Calibri"/>
                <w:sz w:val="24"/>
                <w:szCs w:val="24"/>
                <w:lang w:val="it-IT"/>
              </w:rPr>
              <w:t>Receipt</w:t>
            </w:r>
            <w:proofErr w:type="spellEnd"/>
            <w:r w:rsidRPr="009C5DD2">
              <w:rPr>
                <w:rFonts w:ascii="Calibri" w:eastAsia="Times New Roman" w:hAnsi="Calibri" w:cs="Calibri"/>
                <w:sz w:val="24"/>
                <w:szCs w:val="24"/>
                <w:lang w:val="it-IT"/>
              </w:rPr>
              <w:t>) ove richiesto?</w:t>
            </w:r>
          </w:p>
        </w:tc>
        <w:tc>
          <w:tcPr>
            <w:tcW w:w="92" w:type="pct"/>
            <w:tcBorders>
              <w:top w:val="nil"/>
              <w:left w:val="nil"/>
              <w:bottom w:val="nil"/>
              <w:right w:val="single" w:sz="4" w:space="0" w:color="auto"/>
            </w:tcBorders>
            <w:shd w:val="clear" w:color="auto" w:fill="FFFFFF" w:themeFill="background1"/>
            <w:hideMark/>
          </w:tcPr>
          <w:p w14:paraId="3D11BDB3" w14:textId="77777777" w:rsidR="009B3A39" w:rsidRPr="009C5DD2" w:rsidRDefault="009B3A39" w:rsidP="00174C80">
            <w:pPr>
              <w:spacing w:after="0" w:line="240" w:lineRule="auto"/>
              <w:rPr>
                <w:rFonts w:ascii="Calibri" w:eastAsia="Times New Roman" w:hAnsi="Calibri" w:cs="Calibri"/>
                <w:b/>
                <w:bCs/>
                <w:sz w:val="24"/>
                <w:szCs w:val="24"/>
                <w:lang w:val="it-IT"/>
              </w:rPr>
            </w:pPr>
            <w:r w:rsidRPr="009C5DD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CA751BE" w14:textId="46F8D696"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453E645A" w14:textId="77777777" w:rsidR="009B3A39" w:rsidRPr="009C5DD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6BE1A5F7" w14:textId="059CA4EB"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77059CC" w14:textId="614E7CC8"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6.2.2.4.f</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C31D6C2" w14:textId="48CE8D13"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 uso dei numeri di emergenza/capacità di risposta alle emergenze</w:t>
            </w:r>
          </w:p>
        </w:tc>
        <w:tc>
          <w:tcPr>
            <w:tcW w:w="92" w:type="pct"/>
            <w:tcBorders>
              <w:top w:val="nil"/>
              <w:left w:val="nil"/>
              <w:bottom w:val="nil"/>
              <w:right w:val="single" w:sz="4" w:space="0" w:color="auto"/>
            </w:tcBorders>
            <w:shd w:val="clear" w:color="auto" w:fill="FFFFFF" w:themeFill="background1"/>
            <w:hideMark/>
          </w:tcPr>
          <w:p w14:paraId="6F087650" w14:textId="77777777" w:rsidR="009B3A39" w:rsidRPr="009C5DD2" w:rsidRDefault="009B3A39" w:rsidP="00174C80">
            <w:pPr>
              <w:spacing w:after="0" w:line="240" w:lineRule="auto"/>
              <w:rPr>
                <w:rFonts w:ascii="Calibri" w:eastAsia="Times New Roman" w:hAnsi="Calibri" w:cs="Calibri"/>
                <w:b/>
                <w:bCs/>
                <w:sz w:val="24"/>
                <w:szCs w:val="24"/>
                <w:lang w:val="it-IT"/>
              </w:rPr>
            </w:pPr>
            <w:r w:rsidRPr="009C5DD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2AFD0DA" w14:textId="2A8244FA" w:rsidR="009B3A39" w:rsidRPr="009C5DD2" w:rsidRDefault="009C5DD2" w:rsidP="00174C80">
            <w:pPr>
              <w:spacing w:after="0" w:line="240" w:lineRule="auto"/>
              <w:rPr>
                <w:rFonts w:ascii="Calibri" w:eastAsia="Times New Roman" w:hAnsi="Calibri" w:cs="Calibri"/>
                <w:sz w:val="24"/>
                <w:szCs w:val="24"/>
                <w:lang w:val="it-IT"/>
              </w:rPr>
            </w:pPr>
            <w:r w:rsidRPr="009C5DD2">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656F8524" w14:textId="77777777" w:rsidR="009B3A39" w:rsidRPr="009C5DD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659907B" w14:textId="025391A5"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AA8D4B7" w14:textId="1B15E7F0"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6.2.2.4.g</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9F53E2E" w14:textId="4EDCF976" w:rsidR="009B3A39" w:rsidRPr="00F32D29" w:rsidRDefault="00F32D29" w:rsidP="00174C80">
            <w:pPr>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 manutenzione preventiva del veicolo e valutazione della conformità delle attrezzature di trasporto</w:t>
            </w:r>
          </w:p>
        </w:tc>
        <w:tc>
          <w:tcPr>
            <w:tcW w:w="92" w:type="pct"/>
            <w:tcBorders>
              <w:top w:val="nil"/>
              <w:left w:val="nil"/>
              <w:bottom w:val="nil"/>
              <w:right w:val="single" w:sz="4" w:space="0" w:color="auto"/>
            </w:tcBorders>
            <w:shd w:val="clear" w:color="auto" w:fill="FFFFFF" w:themeFill="background1"/>
            <w:hideMark/>
          </w:tcPr>
          <w:p w14:paraId="605F5269" w14:textId="77777777" w:rsidR="009B3A39" w:rsidRPr="00F32D29" w:rsidRDefault="009B3A39" w:rsidP="00174C80">
            <w:pPr>
              <w:spacing w:after="0" w:line="240" w:lineRule="auto"/>
              <w:rPr>
                <w:rFonts w:ascii="Calibri" w:eastAsia="Times New Roman" w:hAnsi="Calibri" w:cs="Calibri"/>
                <w:b/>
                <w:bCs/>
                <w:sz w:val="24"/>
                <w:szCs w:val="24"/>
                <w:lang w:val="it-IT"/>
              </w:rPr>
            </w:pPr>
            <w:r w:rsidRPr="00F32D2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3E96EF8" w14:textId="47B7D504" w:rsidR="009B3A39" w:rsidRPr="00F32D29" w:rsidRDefault="00F32D29" w:rsidP="003D04E6">
            <w:pPr>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Il trasportatore principale deve disporre di prove documentate di controlli a campione che dimostrano l'attuazione del programma di manutenzione preventiva e l'ispezione/prove obbligatorie per ogni sub-vettore.</w:t>
            </w:r>
          </w:p>
        </w:tc>
        <w:tc>
          <w:tcPr>
            <w:tcW w:w="271" w:type="pct"/>
            <w:tcBorders>
              <w:top w:val="nil"/>
              <w:left w:val="nil"/>
              <w:bottom w:val="single" w:sz="4" w:space="0" w:color="auto"/>
              <w:right w:val="single" w:sz="4" w:space="0" w:color="auto"/>
            </w:tcBorders>
            <w:shd w:val="clear" w:color="auto" w:fill="FFFFFF" w:themeFill="background1"/>
          </w:tcPr>
          <w:p w14:paraId="5B071911" w14:textId="77777777" w:rsidR="009B3A39" w:rsidRPr="00F32D29"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A1AE6F1" w14:textId="3A598EE0"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50896F3" w14:textId="326FAF84"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6.2.2.4.h</w:t>
            </w:r>
            <w:r w:rsidR="00783A4B">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593C110" w14:textId="05B7352A" w:rsidR="009B3A39" w:rsidRPr="00F32D29" w:rsidRDefault="00F32D29" w:rsidP="00174C80">
            <w:pPr>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 uso di stazioni di lavaggio cisterne approvate</w:t>
            </w:r>
          </w:p>
        </w:tc>
        <w:tc>
          <w:tcPr>
            <w:tcW w:w="92" w:type="pct"/>
            <w:tcBorders>
              <w:top w:val="nil"/>
              <w:left w:val="nil"/>
              <w:bottom w:val="nil"/>
              <w:right w:val="single" w:sz="4" w:space="0" w:color="auto"/>
            </w:tcBorders>
            <w:shd w:val="clear" w:color="auto" w:fill="FFFFFF" w:themeFill="background1"/>
            <w:hideMark/>
          </w:tcPr>
          <w:p w14:paraId="40628C62" w14:textId="77777777" w:rsidR="009B3A39" w:rsidRPr="00F32D29" w:rsidRDefault="009B3A39" w:rsidP="00174C80">
            <w:pPr>
              <w:spacing w:after="0" w:line="240" w:lineRule="auto"/>
              <w:rPr>
                <w:rFonts w:ascii="Calibri" w:eastAsia="Times New Roman" w:hAnsi="Calibri" w:cs="Calibri"/>
                <w:b/>
                <w:bCs/>
                <w:sz w:val="24"/>
                <w:szCs w:val="24"/>
                <w:lang w:val="it-IT"/>
              </w:rPr>
            </w:pPr>
            <w:r w:rsidRPr="00F32D2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FB051F6" w14:textId="0DBD3C3F" w:rsidR="009B3A39" w:rsidRPr="00F32D29" w:rsidRDefault="00F32D29" w:rsidP="00174C80">
            <w:pPr>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18CAEEDC" w14:textId="77777777" w:rsidR="009B3A39" w:rsidRPr="00F32D29"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16E1E92" w14:textId="3C3A2C56" w:rsidTr="00BB742B">
        <w:trPr>
          <w:trHeight w:val="7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51A981F" w14:textId="190CB792"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6.2.2.4.i</w:t>
            </w:r>
            <w:r w:rsidR="00A7796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84ABEAA" w14:textId="7A99C562" w:rsidR="009B3A39" w:rsidRPr="00F32D29" w:rsidRDefault="00F32D29" w:rsidP="00F32D29">
            <w:pPr>
              <w:tabs>
                <w:tab w:val="left" w:pos="4796"/>
              </w:tabs>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 conformità ai requisiti del sito del cliente</w:t>
            </w:r>
          </w:p>
        </w:tc>
        <w:tc>
          <w:tcPr>
            <w:tcW w:w="92" w:type="pct"/>
            <w:tcBorders>
              <w:top w:val="nil"/>
              <w:left w:val="nil"/>
              <w:bottom w:val="nil"/>
              <w:right w:val="single" w:sz="4" w:space="0" w:color="auto"/>
            </w:tcBorders>
            <w:shd w:val="clear" w:color="auto" w:fill="FFFFFF" w:themeFill="background1"/>
            <w:hideMark/>
          </w:tcPr>
          <w:p w14:paraId="6681850E" w14:textId="77777777" w:rsidR="009B3A39" w:rsidRPr="00F32D29" w:rsidRDefault="009B3A39" w:rsidP="00174C80">
            <w:pPr>
              <w:spacing w:after="0" w:line="240" w:lineRule="auto"/>
              <w:rPr>
                <w:rFonts w:ascii="Calibri" w:eastAsia="Times New Roman" w:hAnsi="Calibri" w:cs="Calibri"/>
                <w:b/>
                <w:bCs/>
                <w:sz w:val="24"/>
                <w:szCs w:val="24"/>
                <w:lang w:val="it-IT"/>
              </w:rPr>
            </w:pPr>
            <w:r w:rsidRPr="00F32D2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1DA4953" w14:textId="7771667C" w:rsidR="009B3A39" w:rsidRPr="00F32D29" w:rsidRDefault="00F32D29" w:rsidP="00F32D29">
            <w:pPr>
              <w:tabs>
                <w:tab w:val="left" w:pos="1525"/>
              </w:tabs>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1EC3C4D9" w14:textId="77777777" w:rsidR="009B3A39" w:rsidRPr="00F32D29"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32928B05" w14:textId="576377FF"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89795B8" w14:textId="17EB2326"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6.2.2.4.j</w:t>
            </w:r>
            <w:r w:rsidR="00A7796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A575CAE" w14:textId="6BCD0A26" w:rsidR="009B3A39" w:rsidRPr="00F32D29" w:rsidRDefault="00F32D29" w:rsidP="00174C80">
            <w:pPr>
              <w:spacing w:after="0" w:line="240" w:lineRule="auto"/>
              <w:rPr>
                <w:rFonts w:ascii="Calibri" w:eastAsia="Times New Roman" w:hAnsi="Calibri" w:cs="Calibri"/>
                <w:sz w:val="24"/>
                <w:szCs w:val="24"/>
                <w:lang w:val="it-IT"/>
              </w:rPr>
            </w:pPr>
            <w:r w:rsidRPr="00F32D29">
              <w:rPr>
                <w:rFonts w:ascii="Calibri" w:eastAsia="Times New Roman" w:hAnsi="Calibri" w:cs="Calibri"/>
                <w:sz w:val="24"/>
                <w:szCs w:val="24"/>
                <w:lang w:val="it-IT"/>
              </w:rPr>
              <w:t>- adeguati criteri di formazione degli autisti (ad es. formazione specifica di prodotto legislativa o per clienti specifici)</w:t>
            </w:r>
          </w:p>
        </w:tc>
        <w:tc>
          <w:tcPr>
            <w:tcW w:w="92" w:type="pct"/>
            <w:tcBorders>
              <w:top w:val="nil"/>
              <w:left w:val="nil"/>
              <w:bottom w:val="nil"/>
              <w:right w:val="single" w:sz="4" w:space="0" w:color="auto"/>
            </w:tcBorders>
            <w:shd w:val="clear" w:color="auto" w:fill="FFFFFF" w:themeFill="background1"/>
            <w:hideMark/>
          </w:tcPr>
          <w:p w14:paraId="448B58D3" w14:textId="77777777" w:rsidR="009B3A39" w:rsidRPr="00F32D29" w:rsidRDefault="009B3A39" w:rsidP="00174C80">
            <w:pPr>
              <w:spacing w:after="0" w:line="240" w:lineRule="auto"/>
              <w:rPr>
                <w:rFonts w:ascii="Calibri" w:eastAsia="Times New Roman" w:hAnsi="Calibri" w:cs="Calibri"/>
                <w:b/>
                <w:bCs/>
                <w:sz w:val="24"/>
                <w:szCs w:val="24"/>
                <w:lang w:val="it-IT"/>
              </w:rPr>
            </w:pPr>
            <w:r w:rsidRPr="00F32D2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0DB79C9" w14:textId="468CF96F" w:rsidR="009B3A39" w:rsidRPr="0021301C" w:rsidRDefault="0021301C" w:rsidP="00174C80">
            <w:pPr>
              <w:spacing w:after="0" w:line="240" w:lineRule="auto"/>
              <w:rPr>
                <w:rFonts w:ascii="Calibri" w:eastAsia="Times New Roman" w:hAnsi="Calibri" w:cs="Calibri"/>
                <w:sz w:val="24"/>
                <w:szCs w:val="24"/>
                <w:lang w:val="it-IT"/>
              </w:rPr>
            </w:pPr>
            <w:r w:rsidRPr="0021301C">
              <w:rPr>
                <w:rFonts w:ascii="Calibri" w:eastAsia="Times New Roman" w:hAnsi="Calibri" w:cs="Calibri"/>
                <w:sz w:val="24"/>
                <w:szCs w:val="24"/>
                <w:lang w:val="it-IT"/>
              </w:rPr>
              <w:t>Il  trasportatore principale deve aver documentato prove di controlli a campione sull'attuazione del programma di formazione di ciascun sub-vettore.</w:t>
            </w:r>
          </w:p>
        </w:tc>
        <w:tc>
          <w:tcPr>
            <w:tcW w:w="271" w:type="pct"/>
            <w:tcBorders>
              <w:top w:val="nil"/>
              <w:left w:val="nil"/>
              <w:bottom w:val="single" w:sz="4" w:space="0" w:color="auto"/>
              <w:right w:val="single" w:sz="4" w:space="0" w:color="auto"/>
            </w:tcBorders>
            <w:shd w:val="clear" w:color="auto" w:fill="FFFFFF" w:themeFill="background1"/>
          </w:tcPr>
          <w:p w14:paraId="1DFF5033" w14:textId="77777777" w:rsidR="009B3A39" w:rsidRPr="0021301C"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75EF4DF4" w14:textId="66B470D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auto"/>
            <w:hideMark/>
          </w:tcPr>
          <w:p w14:paraId="3AEC2013" w14:textId="32B02ABE"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6.2.2.4.k</w:t>
            </w:r>
            <w:r w:rsidR="00A77960">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auto"/>
            <w:hideMark/>
          </w:tcPr>
          <w:p w14:paraId="0F9749E7" w14:textId="48E15344" w:rsidR="009B3A39" w:rsidRPr="0021301C" w:rsidRDefault="0021301C" w:rsidP="00174C80">
            <w:pPr>
              <w:spacing w:after="0" w:line="240" w:lineRule="auto"/>
              <w:rPr>
                <w:rFonts w:ascii="Calibri" w:eastAsia="Times New Roman" w:hAnsi="Calibri" w:cs="Calibri"/>
                <w:sz w:val="24"/>
                <w:szCs w:val="24"/>
                <w:lang w:val="it-IT"/>
              </w:rPr>
            </w:pPr>
            <w:r w:rsidRPr="0021301C">
              <w:rPr>
                <w:rFonts w:ascii="Calibri" w:eastAsia="Times New Roman" w:hAnsi="Calibri" w:cs="Calibri"/>
                <w:sz w:val="24"/>
                <w:szCs w:val="24"/>
                <w:lang w:val="it-IT"/>
              </w:rPr>
              <w:t>- gestione e registrazione delle non conformità (eventi durante il trasporto)</w:t>
            </w:r>
          </w:p>
        </w:tc>
        <w:tc>
          <w:tcPr>
            <w:tcW w:w="92" w:type="pct"/>
            <w:tcBorders>
              <w:top w:val="nil"/>
              <w:left w:val="nil"/>
              <w:bottom w:val="nil"/>
              <w:right w:val="single" w:sz="4" w:space="0" w:color="auto"/>
            </w:tcBorders>
            <w:shd w:val="clear" w:color="auto" w:fill="auto"/>
            <w:hideMark/>
          </w:tcPr>
          <w:p w14:paraId="39FAE3F5" w14:textId="77777777" w:rsidR="009B3A39" w:rsidRPr="0021301C" w:rsidRDefault="009B3A39" w:rsidP="00174C80">
            <w:pPr>
              <w:spacing w:after="0" w:line="240" w:lineRule="auto"/>
              <w:rPr>
                <w:rFonts w:ascii="Calibri" w:eastAsia="Times New Roman" w:hAnsi="Calibri" w:cs="Calibri"/>
                <w:b/>
                <w:bCs/>
                <w:sz w:val="24"/>
                <w:szCs w:val="24"/>
                <w:lang w:val="it-IT"/>
              </w:rPr>
            </w:pPr>
            <w:r w:rsidRPr="0021301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auto"/>
            <w:hideMark/>
          </w:tcPr>
          <w:p w14:paraId="6907FAF4" w14:textId="12E5A65C" w:rsidR="009B3A39" w:rsidRPr="0021301C" w:rsidRDefault="0021301C" w:rsidP="00174C80">
            <w:pPr>
              <w:spacing w:after="0" w:line="240" w:lineRule="auto"/>
              <w:rPr>
                <w:rFonts w:ascii="Calibri" w:eastAsia="Times New Roman" w:hAnsi="Calibri" w:cs="Calibri"/>
                <w:sz w:val="24"/>
                <w:szCs w:val="24"/>
                <w:lang w:val="it-IT"/>
              </w:rPr>
            </w:pPr>
            <w:r w:rsidRPr="0021301C">
              <w:rPr>
                <w:rFonts w:ascii="Calibri" w:eastAsia="Times New Roman" w:hAnsi="Calibri" w:cs="Calibri"/>
                <w:sz w:val="24"/>
                <w:szCs w:val="24"/>
                <w:lang w:val="it-IT"/>
              </w:rPr>
              <w:t>Un'autovalutazione è un requisito minimo.</w:t>
            </w:r>
          </w:p>
        </w:tc>
        <w:tc>
          <w:tcPr>
            <w:tcW w:w="271" w:type="pct"/>
            <w:tcBorders>
              <w:top w:val="nil"/>
              <w:left w:val="nil"/>
              <w:bottom w:val="single" w:sz="4" w:space="0" w:color="auto"/>
              <w:right w:val="single" w:sz="4" w:space="0" w:color="auto"/>
            </w:tcBorders>
          </w:tcPr>
          <w:p w14:paraId="3359F0C7" w14:textId="52E390C8" w:rsidR="009B3A39" w:rsidRPr="001C5E49" w:rsidRDefault="0041539F" w:rsidP="00382462">
            <w:pPr>
              <w:spacing w:after="0" w:line="240" w:lineRule="auto"/>
              <w:jc w:val="center"/>
              <w:rPr>
                <w:rFonts w:ascii="Calibri" w:eastAsia="Times New Roman" w:hAnsi="Calibri" w:cs="Calibri"/>
                <w:sz w:val="24"/>
                <w:szCs w:val="24"/>
              </w:rPr>
            </w:pPr>
            <w:r w:rsidRPr="0041539F">
              <w:rPr>
                <w:rFonts w:ascii="Calibri" w:eastAsia="Times New Roman" w:hAnsi="Calibri" w:cs="Calibri"/>
                <w:color w:val="0070C0"/>
                <w:sz w:val="24"/>
                <w:szCs w:val="24"/>
              </w:rPr>
              <w:t>X</w:t>
            </w:r>
          </w:p>
        </w:tc>
      </w:tr>
      <w:tr w:rsidR="00C17E5F" w:rsidRPr="00607B15" w14:paraId="2B2F8E80" w14:textId="1C76C1C2"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88E81F9" w14:textId="120D2917"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6.2.2.4.l</w:t>
            </w:r>
            <w:r w:rsidR="00BE3533">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E1D22DF" w14:textId="4587C7DF" w:rsidR="009B3A39" w:rsidRPr="0048487E" w:rsidRDefault="0048487E" w:rsidP="00174C80">
            <w:pPr>
              <w:spacing w:after="0" w:line="240" w:lineRule="auto"/>
              <w:rPr>
                <w:rFonts w:ascii="Calibri" w:eastAsia="Times New Roman" w:hAnsi="Calibri" w:cs="Calibri"/>
                <w:sz w:val="24"/>
                <w:szCs w:val="24"/>
                <w:lang w:val="it-IT"/>
              </w:rPr>
            </w:pPr>
            <w:r w:rsidRPr="0048487E">
              <w:rPr>
                <w:rFonts w:ascii="Calibri" w:eastAsia="Times New Roman" w:hAnsi="Calibri" w:cs="Calibri"/>
                <w:sz w:val="24"/>
                <w:szCs w:val="24"/>
                <w:lang w:val="it-IT"/>
              </w:rPr>
              <w:t>- confidenzialità dei dati operativi e commerciali?</w:t>
            </w:r>
          </w:p>
        </w:tc>
        <w:tc>
          <w:tcPr>
            <w:tcW w:w="92" w:type="pct"/>
            <w:tcBorders>
              <w:top w:val="nil"/>
              <w:left w:val="nil"/>
              <w:bottom w:val="nil"/>
              <w:right w:val="single" w:sz="4" w:space="0" w:color="auto"/>
            </w:tcBorders>
            <w:shd w:val="clear" w:color="auto" w:fill="FFFFFF" w:themeFill="background1"/>
            <w:hideMark/>
          </w:tcPr>
          <w:p w14:paraId="0ECF90C4" w14:textId="77777777" w:rsidR="009B3A39" w:rsidRPr="0048487E" w:rsidRDefault="009B3A39" w:rsidP="00174C80">
            <w:pPr>
              <w:spacing w:after="0" w:line="240" w:lineRule="auto"/>
              <w:rPr>
                <w:rFonts w:ascii="Calibri" w:eastAsia="Times New Roman" w:hAnsi="Calibri" w:cs="Calibri"/>
                <w:b/>
                <w:bCs/>
                <w:sz w:val="24"/>
                <w:szCs w:val="24"/>
                <w:lang w:val="it-IT"/>
              </w:rPr>
            </w:pPr>
            <w:r w:rsidRPr="0048487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BF17B2E" w14:textId="69217DCA" w:rsidR="009B3A39" w:rsidRPr="0021301C" w:rsidRDefault="0021301C"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U</w:t>
            </w:r>
            <w:r w:rsidRPr="0021301C">
              <w:rPr>
                <w:rFonts w:ascii="Calibri" w:eastAsia="Times New Roman" w:hAnsi="Calibri" w:cs="Calibri"/>
                <w:sz w:val="24"/>
                <w:szCs w:val="24"/>
                <w:lang w:val="it-IT"/>
              </w:rPr>
              <w:t>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12F4038D" w14:textId="77777777" w:rsidR="009B3A39" w:rsidRPr="0021301C" w:rsidRDefault="009B3A39" w:rsidP="00382462">
            <w:pPr>
              <w:spacing w:after="0" w:line="240" w:lineRule="auto"/>
              <w:jc w:val="center"/>
              <w:rPr>
                <w:rFonts w:ascii="Calibri" w:eastAsia="Times New Roman" w:hAnsi="Calibri" w:cs="Calibri"/>
                <w:sz w:val="24"/>
                <w:szCs w:val="24"/>
                <w:lang w:val="it-IT"/>
              </w:rPr>
            </w:pPr>
          </w:p>
        </w:tc>
      </w:tr>
      <w:tr w:rsidR="0021301C" w:rsidRPr="00607B15" w14:paraId="7A264715" w14:textId="3638E40E"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A7A7DBE" w14:textId="1DEE1579" w:rsidR="0021301C" w:rsidRPr="001C5E49" w:rsidRDefault="0021301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6.2.2.4.m</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36D989" w14:textId="0ED36F28" w:rsidR="0021301C" w:rsidRPr="0048487E" w:rsidRDefault="0048487E" w:rsidP="00174C80">
            <w:pPr>
              <w:spacing w:after="0" w:line="240" w:lineRule="auto"/>
              <w:rPr>
                <w:rFonts w:ascii="Calibri" w:eastAsia="Times New Roman" w:hAnsi="Calibri" w:cs="Calibri"/>
                <w:sz w:val="24"/>
                <w:szCs w:val="24"/>
                <w:lang w:val="it-IT"/>
              </w:rPr>
            </w:pPr>
            <w:r w:rsidRPr="0048487E">
              <w:rPr>
                <w:rFonts w:ascii="Calibri" w:eastAsia="Times New Roman" w:hAnsi="Calibri" w:cs="Calibri"/>
                <w:sz w:val="24"/>
                <w:szCs w:val="24"/>
                <w:lang w:val="it-IT"/>
              </w:rPr>
              <w:t>- clausole di security come richiesto dalle leggi applicabili?</w:t>
            </w:r>
          </w:p>
        </w:tc>
        <w:tc>
          <w:tcPr>
            <w:tcW w:w="92" w:type="pct"/>
            <w:tcBorders>
              <w:top w:val="nil"/>
              <w:left w:val="nil"/>
              <w:bottom w:val="nil"/>
              <w:right w:val="single" w:sz="4" w:space="0" w:color="auto"/>
            </w:tcBorders>
            <w:shd w:val="clear" w:color="auto" w:fill="FFFFFF" w:themeFill="background1"/>
            <w:hideMark/>
          </w:tcPr>
          <w:p w14:paraId="5B442BBE" w14:textId="77777777" w:rsidR="0021301C" w:rsidRPr="0048487E" w:rsidRDefault="0021301C" w:rsidP="00174C80">
            <w:pPr>
              <w:spacing w:after="0" w:line="240" w:lineRule="auto"/>
              <w:rPr>
                <w:rFonts w:ascii="Calibri" w:eastAsia="Times New Roman" w:hAnsi="Calibri" w:cs="Calibri"/>
                <w:b/>
                <w:bCs/>
                <w:sz w:val="24"/>
                <w:szCs w:val="24"/>
                <w:lang w:val="it-IT"/>
              </w:rPr>
            </w:pPr>
            <w:r w:rsidRPr="0048487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14F0318" w14:textId="71C648A8" w:rsidR="0021301C" w:rsidRPr="0021301C" w:rsidRDefault="0021301C" w:rsidP="00174C80">
            <w:pPr>
              <w:spacing w:after="0" w:line="240" w:lineRule="auto"/>
              <w:rPr>
                <w:rFonts w:ascii="Calibri" w:eastAsia="Times New Roman" w:hAnsi="Calibri" w:cs="Calibri"/>
                <w:sz w:val="24"/>
                <w:szCs w:val="24"/>
                <w:lang w:val="it-IT"/>
              </w:rPr>
            </w:pPr>
            <w:r w:rsidRPr="0021301C">
              <w:rPr>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3F91D0E4" w14:textId="77777777" w:rsidR="0021301C" w:rsidRPr="0021301C" w:rsidRDefault="0021301C" w:rsidP="00382462">
            <w:pPr>
              <w:spacing w:after="0" w:line="240" w:lineRule="auto"/>
              <w:jc w:val="center"/>
              <w:rPr>
                <w:rFonts w:ascii="Calibri" w:eastAsia="Times New Roman" w:hAnsi="Calibri" w:cs="Calibri"/>
                <w:sz w:val="24"/>
                <w:szCs w:val="24"/>
                <w:lang w:val="it-IT"/>
              </w:rPr>
            </w:pPr>
          </w:p>
        </w:tc>
      </w:tr>
      <w:tr w:rsidR="0021301C" w:rsidRPr="00607B15" w14:paraId="06A3B124" w14:textId="58079291" w:rsidTr="00BB742B">
        <w:trPr>
          <w:trHeight w:val="70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981DA5B" w14:textId="7F9790C2" w:rsidR="0021301C" w:rsidRPr="001C5E49" w:rsidRDefault="0021301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6.2.2.4.n</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5A293EC" w14:textId="7273E29A" w:rsidR="0021301C" w:rsidRPr="00FF149F" w:rsidRDefault="0048487E" w:rsidP="0048487E">
            <w:pPr>
              <w:spacing w:after="0" w:line="240" w:lineRule="auto"/>
              <w:rPr>
                <w:rFonts w:ascii="Calibri" w:eastAsia="Times New Roman" w:hAnsi="Calibri" w:cs="Calibri"/>
                <w:sz w:val="24"/>
                <w:szCs w:val="24"/>
                <w:lang w:val="it-IT"/>
              </w:rPr>
            </w:pPr>
            <w:r w:rsidRPr="00FF149F">
              <w:rPr>
                <w:rFonts w:ascii="Calibri" w:eastAsia="Times New Roman" w:hAnsi="Calibri" w:cs="Calibri"/>
                <w:sz w:val="24"/>
                <w:szCs w:val="24"/>
                <w:lang w:val="it-IT"/>
              </w:rPr>
              <w:t>- un sistema per</w:t>
            </w:r>
            <w:r w:rsidR="0021301C" w:rsidRPr="00FF149F">
              <w:rPr>
                <w:rFonts w:ascii="Calibri" w:eastAsia="Times New Roman" w:hAnsi="Calibri" w:cs="Calibri"/>
                <w:sz w:val="24"/>
                <w:szCs w:val="24"/>
                <w:lang w:val="it-IT"/>
              </w:rPr>
              <w:t xml:space="preserve"> </w:t>
            </w:r>
            <w:r w:rsidRPr="00FF149F">
              <w:rPr>
                <w:rFonts w:ascii="Calibri" w:eastAsia="Times New Roman" w:hAnsi="Calibri" w:cs="Calibri"/>
                <w:color w:val="00B050"/>
                <w:sz w:val="24"/>
                <w:szCs w:val="24"/>
                <w:lang w:val="it-IT"/>
              </w:rPr>
              <w:t>calcolare le emission</w:t>
            </w:r>
            <w:r w:rsidR="003D04E6">
              <w:rPr>
                <w:rFonts w:ascii="Calibri" w:eastAsia="Times New Roman" w:hAnsi="Calibri" w:cs="Calibri"/>
                <w:color w:val="00B050"/>
                <w:sz w:val="24"/>
                <w:szCs w:val="24"/>
                <w:lang w:val="it-IT"/>
              </w:rPr>
              <w:t>i</w:t>
            </w:r>
            <w:r w:rsidRPr="00FF149F">
              <w:rPr>
                <w:rFonts w:ascii="Calibri" w:eastAsia="Times New Roman" w:hAnsi="Calibri" w:cs="Calibri"/>
                <w:color w:val="00B050"/>
                <w:sz w:val="24"/>
                <w:szCs w:val="24"/>
                <w:lang w:val="it-IT"/>
              </w:rPr>
              <w:t xml:space="preserve"> di</w:t>
            </w:r>
            <w:r w:rsidR="0021301C" w:rsidRPr="00FF149F">
              <w:rPr>
                <w:rFonts w:ascii="Calibri" w:eastAsia="Times New Roman" w:hAnsi="Calibri" w:cs="Calibri"/>
                <w:sz w:val="24"/>
                <w:szCs w:val="24"/>
                <w:lang w:val="it-IT"/>
              </w:rPr>
              <w:t xml:space="preserve"> </w:t>
            </w:r>
            <w:r w:rsidRPr="00FF149F">
              <w:rPr>
                <w:rFonts w:ascii="Calibri" w:eastAsia="Times New Roman" w:hAnsi="Calibri" w:cs="Calibri"/>
                <w:sz w:val="24"/>
                <w:szCs w:val="24"/>
                <w:lang w:val="it-IT"/>
              </w:rPr>
              <w:t>gas a effetto serra (GHG) dei trasporti</w:t>
            </w:r>
            <w:r w:rsidRPr="00FF149F">
              <w:rPr>
                <w:rFonts w:ascii="Calibri" w:eastAsia="Times New Roman" w:hAnsi="Calibri" w:cs="Calibri"/>
                <w:color w:val="00B050"/>
                <w:sz w:val="24"/>
                <w:szCs w:val="24"/>
                <w:lang w:val="it-IT"/>
              </w:rPr>
              <w:t xml:space="preserve"> </w:t>
            </w:r>
            <w:r w:rsidR="00FF149F" w:rsidRPr="00FF149F">
              <w:rPr>
                <w:rFonts w:ascii="Calibri" w:eastAsia="Times New Roman" w:hAnsi="Calibri" w:cs="Calibri"/>
                <w:color w:val="00B050"/>
                <w:sz w:val="24"/>
                <w:szCs w:val="24"/>
                <w:lang w:val="it-IT"/>
              </w:rPr>
              <w:t>sulla base dei requisiti della sezione 9 di questo questionario</w:t>
            </w:r>
            <w:r w:rsidR="0021301C" w:rsidRPr="00FF149F">
              <w:rPr>
                <w:rFonts w:ascii="Calibri" w:eastAsia="Times New Roman" w:hAnsi="Calibri" w:cs="Calibri"/>
                <w:color w:val="00B050"/>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7911ADC8" w14:textId="77777777" w:rsidR="0021301C" w:rsidRPr="00FF149F" w:rsidRDefault="0021301C" w:rsidP="00174C80">
            <w:pPr>
              <w:spacing w:after="0" w:line="240" w:lineRule="auto"/>
              <w:rPr>
                <w:rFonts w:ascii="Calibri" w:eastAsia="Times New Roman" w:hAnsi="Calibri" w:cs="Calibri"/>
                <w:b/>
                <w:bCs/>
                <w:sz w:val="24"/>
                <w:szCs w:val="24"/>
                <w:lang w:val="it-IT"/>
              </w:rPr>
            </w:pPr>
            <w:r w:rsidRPr="00FF149F">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3644C4F9" w14:textId="1202D5ED" w:rsidR="0021301C" w:rsidRPr="0021301C" w:rsidRDefault="0021301C" w:rsidP="00174C80">
            <w:pPr>
              <w:spacing w:after="0" w:line="240" w:lineRule="auto"/>
              <w:rPr>
                <w:rFonts w:ascii="Calibri" w:eastAsia="Times New Roman" w:hAnsi="Calibri" w:cs="Calibri"/>
                <w:sz w:val="24"/>
                <w:szCs w:val="24"/>
                <w:lang w:val="it-IT"/>
              </w:rPr>
            </w:pPr>
            <w:r w:rsidRPr="0021301C">
              <w:rPr>
                <w:sz w:val="24"/>
                <w:szCs w:val="24"/>
                <w:lang w:val="it-IT"/>
              </w:rPr>
              <w:t>Un'autovalutazione è un requisito minimo.</w:t>
            </w:r>
          </w:p>
        </w:tc>
        <w:tc>
          <w:tcPr>
            <w:tcW w:w="271" w:type="pct"/>
            <w:tcBorders>
              <w:top w:val="nil"/>
              <w:left w:val="nil"/>
              <w:bottom w:val="single" w:sz="4" w:space="0" w:color="auto"/>
              <w:right w:val="single" w:sz="4" w:space="0" w:color="auto"/>
            </w:tcBorders>
            <w:shd w:val="clear" w:color="auto" w:fill="FFFFFF" w:themeFill="background1"/>
          </w:tcPr>
          <w:p w14:paraId="358EB96A" w14:textId="77777777" w:rsidR="0021301C" w:rsidRPr="0021301C" w:rsidRDefault="0021301C" w:rsidP="00382462">
            <w:pPr>
              <w:spacing w:after="0" w:line="240" w:lineRule="auto"/>
              <w:jc w:val="center"/>
              <w:rPr>
                <w:rFonts w:ascii="Calibri" w:eastAsia="Times New Roman" w:hAnsi="Calibri" w:cs="Calibri"/>
                <w:sz w:val="24"/>
                <w:szCs w:val="24"/>
                <w:lang w:val="it-IT"/>
              </w:rPr>
            </w:pPr>
          </w:p>
        </w:tc>
      </w:tr>
      <w:tr w:rsidR="00C17E5F" w:rsidRPr="00772A7B" w14:paraId="1D15F610" w14:textId="3F6BF133" w:rsidTr="00BB742B">
        <w:trPr>
          <w:trHeight w:val="705"/>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2483FD80" w14:textId="74995770" w:rsidR="009B3A39" w:rsidRPr="003D04E6" w:rsidRDefault="3518F9E5" w:rsidP="00772A7B">
            <w:pPr>
              <w:spacing w:after="0" w:line="240" w:lineRule="auto"/>
              <w:rPr>
                <w:rFonts w:ascii="Calibri" w:eastAsia="Times New Roman" w:hAnsi="Calibri" w:cs="Calibri"/>
                <w:color w:val="0070C0"/>
                <w:sz w:val="24"/>
                <w:szCs w:val="24"/>
              </w:rPr>
            </w:pPr>
            <w:r w:rsidRPr="003D04E6">
              <w:rPr>
                <w:color w:val="0070C0"/>
                <w:sz w:val="24"/>
                <w:szCs w:val="24"/>
              </w:rPr>
              <w:lastRenderedPageBreak/>
              <w:t>6.2.2.4.o</w:t>
            </w:r>
            <w:r w:rsidR="005D7D34" w:rsidRPr="003D04E6">
              <w:rPr>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tcPr>
          <w:p w14:paraId="76A0E220" w14:textId="13050F7A" w:rsidR="009B3A39" w:rsidRPr="003D04E6" w:rsidRDefault="00FF149F" w:rsidP="00772A7B">
            <w:pPr>
              <w:spacing w:after="0" w:line="240" w:lineRule="auto"/>
              <w:rPr>
                <w:rFonts w:ascii="Calibri" w:eastAsia="Times New Roman" w:hAnsi="Calibri" w:cs="Calibri"/>
                <w:color w:val="0070C0"/>
                <w:sz w:val="24"/>
                <w:szCs w:val="24"/>
                <w:lang w:val="it-IT"/>
              </w:rPr>
            </w:pPr>
            <w:r w:rsidRPr="003D04E6">
              <w:rPr>
                <w:color w:val="0070C0"/>
                <w:sz w:val="24"/>
                <w:szCs w:val="24"/>
                <w:lang w:val="it-IT"/>
              </w:rPr>
              <w:t>Requisiti OCS nel caso di subappalto del trasporto di plastica?</w:t>
            </w:r>
          </w:p>
        </w:tc>
        <w:tc>
          <w:tcPr>
            <w:tcW w:w="92" w:type="pct"/>
            <w:tcBorders>
              <w:top w:val="nil"/>
              <w:left w:val="nil"/>
              <w:bottom w:val="nil"/>
              <w:right w:val="single" w:sz="4" w:space="0" w:color="auto"/>
            </w:tcBorders>
            <w:shd w:val="clear" w:color="auto" w:fill="FFFFFF" w:themeFill="background1"/>
          </w:tcPr>
          <w:p w14:paraId="150FE289" w14:textId="77777777" w:rsidR="009B3A39" w:rsidRPr="00FF149F" w:rsidRDefault="009B3A39" w:rsidP="00772A7B">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1D724D75" w14:textId="69E63ABF" w:rsidR="009B3A39" w:rsidRPr="00FF149F" w:rsidRDefault="009B3A39" w:rsidP="00772A7B">
            <w:pPr>
              <w:spacing w:after="0" w:line="240" w:lineRule="auto"/>
              <w:rPr>
                <w:rFonts w:ascii="Calibri" w:eastAsia="Times New Roman" w:hAnsi="Calibri" w:cs="Calibri"/>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2B10F544" w14:textId="4D34D4CC" w:rsidR="009B3A39" w:rsidRPr="00772A7B" w:rsidRDefault="00FC2B8B" w:rsidP="00382462">
            <w:pPr>
              <w:spacing w:after="0" w:line="240" w:lineRule="auto"/>
              <w:jc w:val="center"/>
              <w:rPr>
                <w:rFonts w:ascii="Calibri" w:eastAsia="Times New Roman" w:hAnsi="Calibri" w:cs="Calibri"/>
                <w:color w:val="0070C0"/>
                <w:sz w:val="24"/>
                <w:szCs w:val="24"/>
              </w:rPr>
            </w:pPr>
            <w:r w:rsidRPr="00724134">
              <w:rPr>
                <w:rFonts w:ascii="Calibri" w:eastAsia="Times New Roman" w:hAnsi="Calibri" w:cs="Calibri"/>
                <w:color w:val="FF0000"/>
                <w:sz w:val="24"/>
                <w:szCs w:val="24"/>
              </w:rPr>
              <w:t>M</w:t>
            </w:r>
          </w:p>
        </w:tc>
      </w:tr>
      <w:tr w:rsidR="00C17E5F" w:rsidRPr="00607B15" w14:paraId="7046A90D" w14:textId="449DECF9"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0CF6F25" w14:textId="39BC525B"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6.2.2.5</w:t>
            </w:r>
            <w:r w:rsidR="005D7D34">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0E7B9B4" w14:textId="05FB1EB6" w:rsidR="009B3A39" w:rsidRPr="00CF0832" w:rsidRDefault="00CF0832"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z w:val="24"/>
                <w:szCs w:val="24"/>
                <w:lang w:val="it-IT"/>
              </w:rPr>
              <w:t>La società valutata possiede una evidenza documentata che il rispetto dei criteri delle prestazioni:</w:t>
            </w:r>
          </w:p>
        </w:tc>
        <w:tc>
          <w:tcPr>
            <w:tcW w:w="92" w:type="pct"/>
            <w:tcBorders>
              <w:top w:val="nil"/>
              <w:left w:val="nil"/>
              <w:bottom w:val="nil"/>
              <w:right w:val="single" w:sz="4" w:space="0" w:color="auto"/>
            </w:tcBorders>
            <w:shd w:val="clear" w:color="auto" w:fill="FFFFFF" w:themeFill="background1"/>
            <w:hideMark/>
          </w:tcPr>
          <w:p w14:paraId="14CC1160" w14:textId="77777777" w:rsidR="009B3A39" w:rsidRPr="00CF0832" w:rsidRDefault="009B3A39" w:rsidP="00174C80">
            <w:pPr>
              <w:spacing w:after="0" w:line="240" w:lineRule="auto"/>
              <w:rPr>
                <w:rFonts w:ascii="Calibri" w:eastAsia="Times New Roman" w:hAnsi="Calibri" w:cs="Calibri"/>
                <w:b/>
                <w:bCs/>
                <w:sz w:val="24"/>
                <w:szCs w:val="24"/>
                <w:lang w:val="it-IT"/>
              </w:rPr>
            </w:pPr>
            <w:r w:rsidRPr="00CF083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3C34153" w14:textId="77777777" w:rsidR="009B3A39" w:rsidRPr="00CF0832" w:rsidRDefault="009B3A39"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trike/>
                <w:sz w:val="24"/>
                <w:szCs w:val="24"/>
                <w:lang w:val="it-IT"/>
              </w:rPr>
              <w:t> </w:t>
            </w:r>
          </w:p>
        </w:tc>
        <w:tc>
          <w:tcPr>
            <w:tcW w:w="271" w:type="pct"/>
            <w:tcBorders>
              <w:top w:val="nil"/>
              <w:left w:val="nil"/>
              <w:bottom w:val="single" w:sz="4" w:space="0" w:color="auto"/>
              <w:right w:val="single" w:sz="4" w:space="0" w:color="auto"/>
            </w:tcBorders>
            <w:shd w:val="clear" w:color="auto" w:fill="FFFFFF" w:themeFill="background1"/>
          </w:tcPr>
          <w:p w14:paraId="7998D9EE" w14:textId="77777777" w:rsidR="009B3A39" w:rsidRPr="00CF0832" w:rsidRDefault="009B3A39" w:rsidP="00382462">
            <w:pPr>
              <w:spacing w:after="0" w:line="240" w:lineRule="auto"/>
              <w:jc w:val="center"/>
              <w:rPr>
                <w:rFonts w:ascii="Calibri" w:eastAsia="Times New Roman" w:hAnsi="Calibri" w:cs="Calibri"/>
                <w:strike/>
                <w:sz w:val="24"/>
                <w:szCs w:val="24"/>
                <w:lang w:val="it-IT"/>
              </w:rPr>
            </w:pPr>
          </w:p>
        </w:tc>
      </w:tr>
      <w:tr w:rsidR="00C17E5F" w:rsidRPr="00607B15" w14:paraId="2FE4FEBE" w14:textId="77ED789E"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1D04F3B" w14:textId="6F406458"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6.2.2.5</w:t>
            </w:r>
            <w:r w:rsidR="005D7D34">
              <w:rPr>
                <w:rFonts w:ascii="Calibri" w:eastAsia="Times New Roman" w:hAnsi="Calibri" w:cs="Calibri"/>
                <w:sz w:val="24"/>
                <w:szCs w:val="24"/>
              </w:rPr>
              <w:t>.</w:t>
            </w:r>
            <w:r w:rsidRPr="001C5E49">
              <w:rPr>
                <w:rFonts w:ascii="Calibri" w:eastAsia="Times New Roman" w:hAnsi="Calibri" w:cs="Calibri"/>
                <w:sz w:val="24"/>
                <w:szCs w:val="24"/>
              </w:rPr>
              <w:t>a</w:t>
            </w:r>
            <w:r w:rsidR="005D7D34">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F7C7FD9" w14:textId="45258BD1" w:rsidR="009B3A39" w:rsidRPr="00CF0832" w:rsidRDefault="00CF0832"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z w:val="24"/>
                <w:szCs w:val="24"/>
                <w:lang w:val="it-IT"/>
              </w:rPr>
              <w:t>- è stato verificato prima della firma del contratto con ogni sub-vettore di trasporto su strada e veniva riverificato regolarmente?</w:t>
            </w:r>
          </w:p>
        </w:tc>
        <w:tc>
          <w:tcPr>
            <w:tcW w:w="92" w:type="pct"/>
            <w:tcBorders>
              <w:top w:val="nil"/>
              <w:left w:val="nil"/>
              <w:bottom w:val="nil"/>
              <w:right w:val="single" w:sz="4" w:space="0" w:color="auto"/>
            </w:tcBorders>
            <w:shd w:val="clear" w:color="auto" w:fill="FFFFFF" w:themeFill="background1"/>
            <w:hideMark/>
          </w:tcPr>
          <w:p w14:paraId="36417383" w14:textId="77777777" w:rsidR="009B3A39" w:rsidRPr="00CF0832" w:rsidRDefault="009B3A39" w:rsidP="00174C80">
            <w:pPr>
              <w:spacing w:after="0" w:line="240" w:lineRule="auto"/>
              <w:rPr>
                <w:rFonts w:ascii="Calibri" w:eastAsia="Times New Roman" w:hAnsi="Calibri" w:cs="Calibri"/>
                <w:b/>
                <w:bCs/>
                <w:sz w:val="24"/>
                <w:szCs w:val="24"/>
                <w:lang w:val="it-IT"/>
              </w:rPr>
            </w:pPr>
            <w:r w:rsidRPr="00CF083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7F92D9A" w14:textId="03FE37F5" w:rsidR="009B3A39" w:rsidRPr="00CF0832" w:rsidRDefault="00CF0832"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z w:val="24"/>
                <w:szCs w:val="24"/>
                <w:lang w:val="it-IT"/>
              </w:rPr>
              <w:t xml:space="preserve">L'osservanza di questi criteri dovrebbe essere verificata prima che l'accordo sia sottoscritto e controllata almeno annualmente. Verificare che vi sia evidenza documentata che il controllo delle prestazioni sia stato fatto.  </w:t>
            </w:r>
          </w:p>
        </w:tc>
        <w:tc>
          <w:tcPr>
            <w:tcW w:w="271" w:type="pct"/>
            <w:tcBorders>
              <w:top w:val="nil"/>
              <w:left w:val="nil"/>
              <w:bottom w:val="single" w:sz="4" w:space="0" w:color="auto"/>
              <w:right w:val="single" w:sz="4" w:space="0" w:color="auto"/>
            </w:tcBorders>
            <w:shd w:val="clear" w:color="auto" w:fill="FFFFFF" w:themeFill="background1"/>
          </w:tcPr>
          <w:p w14:paraId="6C393AA9" w14:textId="77777777" w:rsidR="009B3A39" w:rsidRPr="00CF083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C879783" w14:textId="6A8C4992"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F0D8A3F" w14:textId="731AE08B"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6.2.2.5</w:t>
            </w:r>
            <w:r w:rsidR="008A1144">
              <w:rPr>
                <w:rFonts w:ascii="Calibri" w:eastAsia="Times New Roman" w:hAnsi="Calibri" w:cs="Calibri"/>
                <w:sz w:val="24"/>
                <w:szCs w:val="24"/>
              </w:rPr>
              <w:t>.</w:t>
            </w:r>
            <w:r w:rsidRPr="001C5E49">
              <w:rPr>
                <w:rFonts w:ascii="Calibri" w:eastAsia="Times New Roman" w:hAnsi="Calibri" w:cs="Calibri"/>
                <w:sz w:val="24"/>
                <w:szCs w:val="24"/>
              </w:rPr>
              <w:t>b</w:t>
            </w:r>
            <w:r w:rsidR="008A1144">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57DA12D" w14:textId="2E9802E0" w:rsidR="009B3A39" w:rsidRPr="00CF0832" w:rsidRDefault="00CF0832"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z w:val="24"/>
                <w:szCs w:val="24"/>
                <w:lang w:val="it-IT"/>
              </w:rPr>
              <w:t xml:space="preserve">- è verificato regolarmente tramite dialogo e programmi di miglioramento con i sub-vettori di </w:t>
            </w:r>
            <w:proofErr w:type="spellStart"/>
            <w:r w:rsidRPr="00CF0832">
              <w:rPr>
                <w:rFonts w:ascii="Calibri" w:eastAsia="Times New Roman" w:hAnsi="Calibri" w:cs="Calibri"/>
                <w:sz w:val="24"/>
                <w:szCs w:val="24"/>
                <w:lang w:val="it-IT"/>
              </w:rPr>
              <w:t>traspoto</w:t>
            </w:r>
            <w:proofErr w:type="spellEnd"/>
            <w:r w:rsidRPr="00CF0832">
              <w:rPr>
                <w:rFonts w:ascii="Calibri" w:eastAsia="Times New Roman" w:hAnsi="Calibri" w:cs="Calibri"/>
                <w:sz w:val="24"/>
                <w:szCs w:val="24"/>
                <w:lang w:val="it-IT"/>
              </w:rPr>
              <w:t xml:space="preserve"> su strada selezionati sulla base della verifica delle prestazioni del servizio?</w:t>
            </w:r>
          </w:p>
        </w:tc>
        <w:tc>
          <w:tcPr>
            <w:tcW w:w="92" w:type="pct"/>
            <w:tcBorders>
              <w:top w:val="nil"/>
              <w:left w:val="nil"/>
              <w:bottom w:val="nil"/>
              <w:right w:val="single" w:sz="4" w:space="0" w:color="auto"/>
            </w:tcBorders>
            <w:shd w:val="clear" w:color="auto" w:fill="FFFFFF" w:themeFill="background1"/>
            <w:hideMark/>
          </w:tcPr>
          <w:p w14:paraId="7F9D12C9" w14:textId="77777777" w:rsidR="009B3A39" w:rsidRPr="00CF0832" w:rsidRDefault="009B3A39" w:rsidP="00174C80">
            <w:pPr>
              <w:spacing w:after="0" w:line="240" w:lineRule="auto"/>
              <w:rPr>
                <w:rFonts w:ascii="Calibri" w:eastAsia="Times New Roman" w:hAnsi="Calibri" w:cs="Calibri"/>
                <w:b/>
                <w:bCs/>
                <w:sz w:val="24"/>
                <w:szCs w:val="24"/>
                <w:lang w:val="it-IT"/>
              </w:rPr>
            </w:pPr>
            <w:r w:rsidRPr="00CF083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7E6A83F" w14:textId="781256F7" w:rsidR="009B3A39" w:rsidRPr="00CF0832" w:rsidRDefault="00CF0832" w:rsidP="00174C80">
            <w:pPr>
              <w:spacing w:after="0" w:line="240" w:lineRule="auto"/>
              <w:rPr>
                <w:rFonts w:ascii="Calibri" w:eastAsia="Times New Roman" w:hAnsi="Calibri" w:cs="Calibri"/>
                <w:sz w:val="24"/>
                <w:szCs w:val="24"/>
                <w:lang w:val="it-IT"/>
              </w:rPr>
            </w:pPr>
            <w:r w:rsidRPr="00CF0832">
              <w:rPr>
                <w:rFonts w:ascii="Calibri" w:eastAsia="Times New Roman" w:hAnsi="Calibri" w:cs="Calibri"/>
                <w:sz w:val="24"/>
                <w:szCs w:val="24"/>
                <w:lang w:val="it-IT"/>
              </w:rPr>
              <w:t>Deve essere disponibile un programma di revisione delle prestazioni del servizio (verifica delle non conformità, criteri delle prestazioni, tabelle di valutazione,...) associato ad una valutazione dei miglioramenti. I criteri di selezione per la verifica delle prestazioni del servizio dovrebbero dipendere dall'impatto sul rischio del sub-vettore di trasporto su strada.</w:t>
            </w:r>
          </w:p>
        </w:tc>
        <w:tc>
          <w:tcPr>
            <w:tcW w:w="271" w:type="pct"/>
            <w:tcBorders>
              <w:top w:val="nil"/>
              <w:left w:val="nil"/>
              <w:bottom w:val="single" w:sz="4" w:space="0" w:color="auto"/>
              <w:right w:val="single" w:sz="4" w:space="0" w:color="auto"/>
            </w:tcBorders>
            <w:shd w:val="clear" w:color="auto" w:fill="FFFFFF" w:themeFill="background1"/>
          </w:tcPr>
          <w:p w14:paraId="22EF60B3" w14:textId="77777777" w:rsidR="009B3A39" w:rsidRPr="00CF0832"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61AB11DB" w14:textId="545D73C4" w:rsidTr="00BB742B">
        <w:trPr>
          <w:trHeight w:val="8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8CC4319" w14:textId="14D86E6B" w:rsidR="009B3A39" w:rsidRPr="001C5E49" w:rsidRDefault="009B3A3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7</w:t>
            </w:r>
            <w:r w:rsidR="008A1144">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5F36ECFF" w14:textId="44BC025F" w:rsidR="009B3A39" w:rsidRPr="004A7FC0" w:rsidRDefault="004A7FC0" w:rsidP="00174C80">
            <w:pPr>
              <w:spacing w:after="0" w:line="240" w:lineRule="auto"/>
              <w:rPr>
                <w:rFonts w:ascii="Calibri" w:eastAsia="Times New Roman" w:hAnsi="Calibri" w:cs="Calibri"/>
                <w:b/>
                <w:bCs/>
                <w:sz w:val="32"/>
                <w:szCs w:val="32"/>
                <w:u w:val="single"/>
                <w:lang w:val="it-IT"/>
              </w:rPr>
            </w:pPr>
            <w:r w:rsidRPr="004A7FC0">
              <w:rPr>
                <w:rFonts w:ascii="Calibri" w:eastAsia="Times New Roman" w:hAnsi="Calibri" w:cs="Calibri"/>
                <w:b/>
                <w:bCs/>
                <w:sz w:val="32"/>
                <w:szCs w:val="32"/>
                <w:u w:val="single"/>
                <w:lang w:val="it-IT"/>
              </w:rPr>
              <w:t>Attrezzature: Specifica, Ispezione, Manutenzione e Calibrazione</w:t>
            </w:r>
          </w:p>
        </w:tc>
        <w:tc>
          <w:tcPr>
            <w:tcW w:w="92" w:type="pct"/>
            <w:tcBorders>
              <w:top w:val="nil"/>
              <w:left w:val="nil"/>
              <w:bottom w:val="nil"/>
              <w:right w:val="single" w:sz="4" w:space="0" w:color="auto"/>
            </w:tcBorders>
            <w:shd w:val="clear" w:color="auto" w:fill="FFFFFF" w:themeFill="background1"/>
            <w:hideMark/>
          </w:tcPr>
          <w:p w14:paraId="592EE773" w14:textId="77777777" w:rsidR="009B3A39" w:rsidRPr="004A7FC0" w:rsidRDefault="009B3A39" w:rsidP="00174C80">
            <w:pPr>
              <w:spacing w:after="0" w:line="240" w:lineRule="auto"/>
              <w:rPr>
                <w:rFonts w:ascii="Calibri" w:eastAsia="Times New Roman" w:hAnsi="Calibri" w:cs="Calibri"/>
                <w:b/>
                <w:bCs/>
                <w:sz w:val="32"/>
                <w:szCs w:val="32"/>
                <w:lang w:val="it-IT"/>
              </w:rPr>
            </w:pPr>
            <w:r w:rsidRPr="004A7FC0">
              <w:rPr>
                <w:rFonts w:ascii="Calibri" w:eastAsia="Times New Roman" w:hAnsi="Calibri" w:cs="Calibri"/>
                <w:b/>
                <w:bCs/>
                <w:sz w:val="32"/>
                <w:szCs w:val="32"/>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772076F" w14:textId="1BBE43BD" w:rsidR="009B3A39" w:rsidRPr="004A7FC0" w:rsidRDefault="004A7FC0" w:rsidP="00174C80">
            <w:pPr>
              <w:spacing w:after="0" w:line="240" w:lineRule="auto"/>
              <w:rPr>
                <w:rFonts w:ascii="Calibri" w:eastAsia="Times New Roman" w:hAnsi="Calibri" w:cs="Calibri"/>
                <w:b/>
                <w:bCs/>
                <w:sz w:val="32"/>
                <w:szCs w:val="32"/>
                <w:u w:val="single"/>
                <w:lang w:val="it-IT"/>
              </w:rPr>
            </w:pPr>
            <w:r w:rsidRPr="004A7FC0">
              <w:rPr>
                <w:rFonts w:ascii="Calibri" w:eastAsia="Times New Roman" w:hAnsi="Calibri" w:cs="Calibri"/>
                <w:b/>
                <w:bCs/>
                <w:sz w:val="32"/>
                <w:szCs w:val="32"/>
                <w:u w:val="single"/>
                <w:lang w:val="it-IT"/>
              </w:rPr>
              <w:t>Attrezzature: Specifica, Ispezione, Manutenzione e Calibrazione</w:t>
            </w:r>
          </w:p>
        </w:tc>
        <w:tc>
          <w:tcPr>
            <w:tcW w:w="271" w:type="pct"/>
            <w:tcBorders>
              <w:top w:val="nil"/>
              <w:left w:val="nil"/>
              <w:bottom w:val="single" w:sz="4" w:space="0" w:color="auto"/>
              <w:right w:val="single" w:sz="4" w:space="0" w:color="auto"/>
            </w:tcBorders>
            <w:shd w:val="clear" w:color="auto" w:fill="FFFFFF" w:themeFill="background1"/>
          </w:tcPr>
          <w:p w14:paraId="202EFDA6" w14:textId="77777777" w:rsidR="009B3A39" w:rsidRPr="004A7FC0" w:rsidRDefault="009B3A39" w:rsidP="00382462">
            <w:pPr>
              <w:spacing w:after="0" w:line="240" w:lineRule="auto"/>
              <w:jc w:val="center"/>
              <w:rPr>
                <w:rFonts w:ascii="Calibri" w:eastAsia="Times New Roman" w:hAnsi="Calibri" w:cs="Calibri"/>
                <w:b/>
                <w:bCs/>
                <w:sz w:val="32"/>
                <w:szCs w:val="32"/>
                <w:u w:val="single"/>
                <w:lang w:val="it-IT"/>
              </w:rPr>
            </w:pPr>
          </w:p>
        </w:tc>
      </w:tr>
      <w:tr w:rsidR="00C17E5F" w:rsidRPr="001C5E49" w14:paraId="2745BE6C" w14:textId="45C57BCE"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AD8ED60"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7.1.</w:t>
            </w:r>
          </w:p>
        </w:tc>
        <w:tc>
          <w:tcPr>
            <w:tcW w:w="1738" w:type="pct"/>
            <w:tcBorders>
              <w:top w:val="nil"/>
              <w:left w:val="nil"/>
              <w:bottom w:val="single" w:sz="4" w:space="0" w:color="auto"/>
              <w:right w:val="single" w:sz="4" w:space="0" w:color="auto"/>
            </w:tcBorders>
            <w:shd w:val="clear" w:color="auto" w:fill="FFFFFF" w:themeFill="background1"/>
            <w:hideMark/>
          </w:tcPr>
          <w:p w14:paraId="6F176E83" w14:textId="683407E6" w:rsidR="009B3A39" w:rsidRPr="001C5E49" w:rsidRDefault="004A7FC0" w:rsidP="00174C80">
            <w:pPr>
              <w:spacing w:after="0" w:line="240" w:lineRule="auto"/>
              <w:rPr>
                <w:rFonts w:ascii="Calibri" w:eastAsia="Times New Roman" w:hAnsi="Calibri" w:cs="Calibri"/>
                <w:b/>
                <w:bCs/>
                <w:sz w:val="24"/>
                <w:szCs w:val="24"/>
                <w:u w:val="single"/>
              </w:rPr>
            </w:pPr>
            <w:proofErr w:type="spellStart"/>
            <w:r w:rsidRPr="004A7FC0">
              <w:rPr>
                <w:rFonts w:ascii="Calibri" w:eastAsia="Times New Roman" w:hAnsi="Calibri" w:cs="Calibri"/>
                <w:b/>
                <w:bCs/>
                <w:sz w:val="24"/>
                <w:szCs w:val="24"/>
                <w:u w:val="single"/>
              </w:rPr>
              <w:t>Specifiche</w:t>
            </w:r>
            <w:proofErr w:type="spellEnd"/>
            <w:r w:rsidRPr="004A7FC0">
              <w:rPr>
                <w:rFonts w:ascii="Calibri" w:eastAsia="Times New Roman" w:hAnsi="Calibri" w:cs="Calibri"/>
                <w:b/>
                <w:bCs/>
                <w:sz w:val="24"/>
                <w:szCs w:val="24"/>
                <w:u w:val="single"/>
              </w:rPr>
              <w:t xml:space="preserve"> </w:t>
            </w:r>
            <w:proofErr w:type="spellStart"/>
            <w:r w:rsidRPr="004A7FC0">
              <w:rPr>
                <w:rFonts w:ascii="Calibri" w:eastAsia="Times New Roman" w:hAnsi="Calibri" w:cs="Calibri"/>
                <w:b/>
                <w:bCs/>
                <w:sz w:val="24"/>
                <w:szCs w:val="24"/>
                <w:u w:val="single"/>
              </w:rPr>
              <w:t>delle</w:t>
            </w:r>
            <w:proofErr w:type="spellEnd"/>
            <w:r w:rsidRPr="004A7FC0">
              <w:rPr>
                <w:rFonts w:ascii="Calibri" w:eastAsia="Times New Roman" w:hAnsi="Calibri" w:cs="Calibri"/>
                <w:b/>
                <w:bCs/>
                <w:sz w:val="24"/>
                <w:szCs w:val="24"/>
                <w:u w:val="single"/>
              </w:rPr>
              <w:t xml:space="preserve"> </w:t>
            </w:r>
            <w:proofErr w:type="spellStart"/>
            <w:r w:rsidRPr="004A7FC0">
              <w:rPr>
                <w:rFonts w:ascii="Calibri" w:eastAsia="Times New Roman" w:hAnsi="Calibri" w:cs="Calibri"/>
                <w:b/>
                <w:bCs/>
                <w:sz w:val="24"/>
                <w:szCs w:val="24"/>
                <w:u w:val="single"/>
              </w:rPr>
              <w:t>attrezzature</w:t>
            </w:r>
            <w:proofErr w:type="spellEnd"/>
          </w:p>
        </w:tc>
        <w:tc>
          <w:tcPr>
            <w:tcW w:w="92" w:type="pct"/>
            <w:tcBorders>
              <w:top w:val="nil"/>
              <w:left w:val="nil"/>
              <w:bottom w:val="nil"/>
              <w:right w:val="single" w:sz="4" w:space="0" w:color="auto"/>
            </w:tcBorders>
            <w:shd w:val="clear" w:color="auto" w:fill="FFFFFF" w:themeFill="background1"/>
            <w:hideMark/>
          </w:tcPr>
          <w:p w14:paraId="70F7947E"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5089E2E" w14:textId="2F3752F1" w:rsidR="009B3A39" w:rsidRPr="001C5E49" w:rsidRDefault="004A7FC0" w:rsidP="00174C80">
            <w:pPr>
              <w:spacing w:after="0" w:line="240" w:lineRule="auto"/>
              <w:rPr>
                <w:rFonts w:ascii="Calibri" w:eastAsia="Times New Roman" w:hAnsi="Calibri" w:cs="Calibri"/>
                <w:b/>
                <w:bCs/>
                <w:sz w:val="24"/>
                <w:szCs w:val="24"/>
                <w:u w:val="single"/>
              </w:rPr>
            </w:pPr>
            <w:proofErr w:type="spellStart"/>
            <w:r w:rsidRPr="004A7FC0">
              <w:rPr>
                <w:rFonts w:ascii="Calibri" w:eastAsia="Times New Roman" w:hAnsi="Calibri" w:cs="Calibri"/>
                <w:b/>
                <w:bCs/>
                <w:sz w:val="24"/>
                <w:szCs w:val="24"/>
                <w:u w:val="single"/>
              </w:rPr>
              <w:t>Specifiche</w:t>
            </w:r>
            <w:proofErr w:type="spellEnd"/>
            <w:r w:rsidRPr="004A7FC0">
              <w:rPr>
                <w:rFonts w:ascii="Calibri" w:eastAsia="Times New Roman" w:hAnsi="Calibri" w:cs="Calibri"/>
                <w:b/>
                <w:bCs/>
                <w:sz w:val="24"/>
                <w:szCs w:val="24"/>
                <w:u w:val="single"/>
              </w:rPr>
              <w:t xml:space="preserve"> </w:t>
            </w:r>
            <w:proofErr w:type="spellStart"/>
            <w:r w:rsidRPr="004A7FC0">
              <w:rPr>
                <w:rFonts w:ascii="Calibri" w:eastAsia="Times New Roman" w:hAnsi="Calibri" w:cs="Calibri"/>
                <w:b/>
                <w:bCs/>
                <w:sz w:val="24"/>
                <w:szCs w:val="24"/>
                <w:u w:val="single"/>
              </w:rPr>
              <w:t>delle</w:t>
            </w:r>
            <w:proofErr w:type="spellEnd"/>
            <w:r w:rsidRPr="004A7FC0">
              <w:rPr>
                <w:rFonts w:ascii="Calibri" w:eastAsia="Times New Roman" w:hAnsi="Calibri" w:cs="Calibri"/>
                <w:b/>
                <w:bCs/>
                <w:sz w:val="24"/>
                <w:szCs w:val="24"/>
                <w:u w:val="single"/>
              </w:rPr>
              <w:t xml:space="preserve"> </w:t>
            </w:r>
            <w:proofErr w:type="spellStart"/>
            <w:r w:rsidRPr="004A7FC0">
              <w:rPr>
                <w:rFonts w:ascii="Calibri" w:eastAsia="Times New Roman" w:hAnsi="Calibri" w:cs="Calibri"/>
                <w:b/>
                <w:bCs/>
                <w:sz w:val="24"/>
                <w:szCs w:val="24"/>
                <w:u w:val="single"/>
              </w:rPr>
              <w:t>attrezzature</w:t>
            </w:r>
            <w:proofErr w:type="spellEnd"/>
          </w:p>
        </w:tc>
        <w:tc>
          <w:tcPr>
            <w:tcW w:w="271" w:type="pct"/>
            <w:tcBorders>
              <w:top w:val="nil"/>
              <w:left w:val="nil"/>
              <w:bottom w:val="single" w:sz="4" w:space="0" w:color="auto"/>
              <w:right w:val="single" w:sz="4" w:space="0" w:color="auto"/>
            </w:tcBorders>
            <w:shd w:val="clear" w:color="auto" w:fill="FFFFFF" w:themeFill="background1"/>
          </w:tcPr>
          <w:p w14:paraId="442B7802" w14:textId="77777777" w:rsidR="009B3A39" w:rsidRPr="001C5E49" w:rsidRDefault="009B3A39" w:rsidP="00382462">
            <w:pPr>
              <w:spacing w:after="0" w:line="240" w:lineRule="auto"/>
              <w:jc w:val="center"/>
              <w:rPr>
                <w:rFonts w:ascii="Calibri" w:eastAsia="Times New Roman" w:hAnsi="Calibri" w:cs="Calibri"/>
                <w:b/>
                <w:bCs/>
                <w:sz w:val="24"/>
                <w:szCs w:val="24"/>
                <w:u w:val="single"/>
              </w:rPr>
            </w:pPr>
          </w:p>
        </w:tc>
      </w:tr>
      <w:tr w:rsidR="00C17E5F" w:rsidRPr="00607B15" w14:paraId="47D63AD3" w14:textId="52A7CD53"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9A6FA65" w14:textId="77777777" w:rsidR="009B3A39" w:rsidRPr="001C5E49" w:rsidRDefault="009B3A3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7.1.1.</w:t>
            </w:r>
          </w:p>
        </w:tc>
        <w:tc>
          <w:tcPr>
            <w:tcW w:w="1738" w:type="pct"/>
            <w:tcBorders>
              <w:top w:val="nil"/>
              <w:left w:val="nil"/>
              <w:bottom w:val="single" w:sz="4" w:space="0" w:color="auto"/>
              <w:right w:val="single" w:sz="4" w:space="0" w:color="auto"/>
            </w:tcBorders>
            <w:shd w:val="clear" w:color="auto" w:fill="FFFFFF" w:themeFill="background1"/>
            <w:hideMark/>
          </w:tcPr>
          <w:p w14:paraId="55E0C144" w14:textId="0665B317" w:rsidR="009B3A39" w:rsidRPr="00CC3AA0" w:rsidRDefault="00CC3AA0" w:rsidP="00174C80">
            <w:pPr>
              <w:spacing w:after="0" w:line="240" w:lineRule="auto"/>
              <w:rPr>
                <w:rFonts w:ascii="Calibri" w:eastAsia="Times New Roman" w:hAnsi="Calibri" w:cs="Calibri"/>
                <w:sz w:val="24"/>
                <w:szCs w:val="24"/>
                <w:lang w:val="it-IT"/>
              </w:rPr>
            </w:pPr>
            <w:r w:rsidRPr="00CC3AA0">
              <w:rPr>
                <w:rFonts w:ascii="Calibri" w:eastAsia="Times New Roman" w:hAnsi="Calibri" w:cs="Calibri"/>
                <w:sz w:val="24"/>
                <w:szCs w:val="24"/>
                <w:lang w:val="it-IT"/>
              </w:rPr>
              <w:t>C'è una specifica scritta per l'acquisto o il leasing di ciascun veicolo/cisterna stradale/contenitore cisterna e relative attrezzature, che comprenda i seguenti elementi:</w:t>
            </w:r>
          </w:p>
        </w:tc>
        <w:tc>
          <w:tcPr>
            <w:tcW w:w="92" w:type="pct"/>
            <w:tcBorders>
              <w:top w:val="nil"/>
              <w:left w:val="nil"/>
              <w:bottom w:val="nil"/>
              <w:right w:val="single" w:sz="4" w:space="0" w:color="auto"/>
            </w:tcBorders>
            <w:shd w:val="clear" w:color="auto" w:fill="FFFFFF" w:themeFill="background1"/>
            <w:hideMark/>
          </w:tcPr>
          <w:p w14:paraId="2A633FF8" w14:textId="77777777" w:rsidR="009B3A39" w:rsidRPr="00CC3AA0" w:rsidRDefault="009B3A39" w:rsidP="00174C80">
            <w:pPr>
              <w:spacing w:after="0" w:line="240" w:lineRule="auto"/>
              <w:rPr>
                <w:rFonts w:ascii="Calibri" w:eastAsia="Times New Roman" w:hAnsi="Calibri" w:cs="Calibri"/>
                <w:b/>
                <w:bCs/>
                <w:sz w:val="24"/>
                <w:szCs w:val="24"/>
                <w:lang w:val="it-IT"/>
              </w:rPr>
            </w:pPr>
            <w:r w:rsidRPr="00CC3AA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C99E702" w14:textId="5A3E35E4" w:rsidR="009B3A39" w:rsidRPr="00CC3AA0" w:rsidRDefault="00CC3AA0" w:rsidP="00174C80">
            <w:pPr>
              <w:spacing w:after="0" w:line="240" w:lineRule="auto"/>
              <w:rPr>
                <w:rFonts w:ascii="Calibri" w:eastAsia="Times New Roman" w:hAnsi="Calibri" w:cs="Calibri"/>
                <w:sz w:val="24"/>
                <w:szCs w:val="24"/>
                <w:lang w:val="it-IT"/>
              </w:rPr>
            </w:pPr>
            <w:r w:rsidRPr="00CC3AA0">
              <w:rPr>
                <w:rFonts w:ascii="Calibri" w:eastAsia="Times New Roman" w:hAnsi="Calibri" w:cs="Calibri"/>
                <w:sz w:val="24"/>
                <w:szCs w:val="24"/>
                <w:lang w:val="it-IT"/>
              </w:rPr>
              <w:t>Verificare l'ultima revisione delle specifiche e relativo contratto per un veicolo o contenitore-cisterna acquistato di recente, compresa l'attrezzatura relativa, es.: tubi flessibili, guarnizioni. Elementi sottoposti a normative specifiche come le cinture di sicurezza, gli specchietti per angolo morto, ... devono sempre essere presenti. Tutti gli elementi non regolamentati da norme specifiche devono essere inclusi nell'acquisto delle attrezzature.</w:t>
            </w:r>
          </w:p>
        </w:tc>
        <w:tc>
          <w:tcPr>
            <w:tcW w:w="271" w:type="pct"/>
            <w:tcBorders>
              <w:top w:val="nil"/>
              <w:left w:val="nil"/>
              <w:bottom w:val="single" w:sz="4" w:space="0" w:color="auto"/>
              <w:right w:val="single" w:sz="4" w:space="0" w:color="auto"/>
            </w:tcBorders>
            <w:shd w:val="clear" w:color="auto" w:fill="FFFFFF" w:themeFill="background1"/>
          </w:tcPr>
          <w:p w14:paraId="0A7CD8E0" w14:textId="77777777" w:rsidR="009B3A39" w:rsidRPr="00CC3AA0"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439366F7" w14:textId="7298B62E"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09B900A" w14:textId="6B1C7653"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7.1.1.a</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AF18BDF" w14:textId="203E5274" w:rsidR="009B3A39" w:rsidRPr="001C5E49" w:rsidRDefault="002258B1" w:rsidP="00174C80">
            <w:pPr>
              <w:spacing w:after="0" w:line="240" w:lineRule="auto"/>
              <w:rPr>
                <w:rFonts w:ascii="Calibri" w:eastAsia="Times New Roman" w:hAnsi="Calibri" w:cs="Calibri"/>
                <w:sz w:val="24"/>
                <w:szCs w:val="24"/>
              </w:rPr>
            </w:pPr>
            <w:r w:rsidRPr="002258B1">
              <w:rPr>
                <w:rFonts w:ascii="Calibri" w:eastAsia="Times New Roman" w:hAnsi="Calibri" w:cs="Calibri"/>
                <w:sz w:val="24"/>
                <w:szCs w:val="24"/>
              </w:rPr>
              <w:t xml:space="preserve">- aria </w:t>
            </w:r>
            <w:proofErr w:type="spellStart"/>
            <w:r w:rsidRPr="002258B1">
              <w:rPr>
                <w:rFonts w:ascii="Calibri" w:eastAsia="Times New Roman" w:hAnsi="Calibri" w:cs="Calibri"/>
                <w:sz w:val="24"/>
                <w:szCs w:val="24"/>
              </w:rPr>
              <w:t>condizionata</w:t>
            </w:r>
            <w:proofErr w:type="spellEnd"/>
            <w:r w:rsidRPr="002258B1">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4F8FEBB7" w14:textId="77777777" w:rsidR="009B3A39" w:rsidRPr="001C5E49" w:rsidRDefault="009B3A3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F529AAE" w14:textId="0496781D"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E' stato dimostrato che l'aria condizionata migliora la concentrazione dell'autista, aumentando la sicurezza nella guida in generale. Inoltre un abbigliamento che copra il corpo intero contribuisce indir</w:t>
            </w:r>
            <w:r>
              <w:rPr>
                <w:rFonts w:ascii="Calibri" w:eastAsia="Times New Roman" w:hAnsi="Calibri" w:cs="Calibri"/>
                <w:sz w:val="24"/>
                <w:szCs w:val="24"/>
                <w:lang w:val="it-IT"/>
              </w:rPr>
              <w:t xml:space="preserve">ettamente alla sicurezza poiché </w:t>
            </w:r>
            <w:r w:rsidRPr="002258B1">
              <w:rPr>
                <w:rFonts w:ascii="Calibri" w:eastAsia="Times New Roman" w:hAnsi="Calibri" w:cs="Calibri"/>
                <w:sz w:val="24"/>
                <w:szCs w:val="24"/>
                <w:lang w:val="it-IT"/>
              </w:rPr>
              <w:t>riduce le conseguenze in caso di contatto improvviso con prodotti chimici.</w:t>
            </w:r>
          </w:p>
        </w:tc>
        <w:tc>
          <w:tcPr>
            <w:tcW w:w="271" w:type="pct"/>
            <w:tcBorders>
              <w:top w:val="nil"/>
              <w:left w:val="nil"/>
              <w:bottom w:val="single" w:sz="4" w:space="0" w:color="auto"/>
              <w:right w:val="single" w:sz="4" w:space="0" w:color="auto"/>
            </w:tcBorders>
            <w:shd w:val="clear" w:color="auto" w:fill="FFFFFF" w:themeFill="background1"/>
          </w:tcPr>
          <w:p w14:paraId="6791F460" w14:textId="77777777" w:rsidR="009B3A39" w:rsidRPr="002258B1"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22F31F7A" w14:textId="6558F5D8" w:rsidTr="00BB742B">
        <w:trPr>
          <w:trHeight w:val="11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8E1F16B" w14:textId="3DF4351B"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7.1.1.b</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EF7479F" w14:textId="32B60AE3"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 segnalatore di rischio di ribaltamento?</w:t>
            </w:r>
          </w:p>
        </w:tc>
        <w:tc>
          <w:tcPr>
            <w:tcW w:w="92" w:type="pct"/>
            <w:tcBorders>
              <w:top w:val="nil"/>
              <w:left w:val="nil"/>
              <w:bottom w:val="nil"/>
              <w:right w:val="single" w:sz="4" w:space="0" w:color="auto"/>
            </w:tcBorders>
            <w:shd w:val="clear" w:color="auto" w:fill="FFFFFF" w:themeFill="background1"/>
            <w:hideMark/>
          </w:tcPr>
          <w:p w14:paraId="4F838FFA" w14:textId="77777777" w:rsidR="009B3A39" w:rsidRPr="002258B1" w:rsidRDefault="009B3A39" w:rsidP="00174C80">
            <w:pPr>
              <w:spacing w:after="0" w:line="240" w:lineRule="auto"/>
              <w:rPr>
                <w:rFonts w:ascii="Calibri" w:eastAsia="Times New Roman" w:hAnsi="Calibri" w:cs="Calibri"/>
                <w:b/>
                <w:bCs/>
                <w:sz w:val="24"/>
                <w:szCs w:val="24"/>
                <w:lang w:val="it-IT"/>
              </w:rPr>
            </w:pPr>
            <w:r w:rsidRPr="002258B1">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5375545" w14:textId="6891007F"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Un sistema di allarme che segnali, sul cruscotto dell'autista, il rischio di ribaltamento è un primo passo, ma dev'essere distinto dal Programma di Stabilità Elettronico (domanda 7.1.1.d) che garantisce un maggior livello di sicurezza.</w:t>
            </w:r>
          </w:p>
        </w:tc>
        <w:tc>
          <w:tcPr>
            <w:tcW w:w="271" w:type="pct"/>
            <w:tcBorders>
              <w:top w:val="nil"/>
              <w:left w:val="nil"/>
              <w:bottom w:val="single" w:sz="4" w:space="0" w:color="auto"/>
              <w:right w:val="single" w:sz="4" w:space="0" w:color="auto"/>
            </w:tcBorders>
            <w:shd w:val="clear" w:color="auto" w:fill="FFFFFF" w:themeFill="background1"/>
          </w:tcPr>
          <w:p w14:paraId="20DC39AF" w14:textId="77777777" w:rsidR="009B3A39" w:rsidRPr="002258B1"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5F964E7A" w14:textId="3B9DBCBA"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40B580C" w14:textId="5CA61676"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7.1.1.c</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23D9E33" w14:textId="7BFFCDCB"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 interconnessione con l'aggancio della ralla?</w:t>
            </w:r>
          </w:p>
        </w:tc>
        <w:tc>
          <w:tcPr>
            <w:tcW w:w="92" w:type="pct"/>
            <w:tcBorders>
              <w:top w:val="nil"/>
              <w:left w:val="nil"/>
              <w:bottom w:val="nil"/>
              <w:right w:val="single" w:sz="4" w:space="0" w:color="auto"/>
            </w:tcBorders>
            <w:shd w:val="clear" w:color="auto" w:fill="FFFFFF" w:themeFill="background1"/>
            <w:hideMark/>
          </w:tcPr>
          <w:p w14:paraId="30EADC33" w14:textId="77777777" w:rsidR="009B3A39" w:rsidRPr="002258B1" w:rsidRDefault="009B3A39" w:rsidP="00174C80">
            <w:pPr>
              <w:spacing w:after="0" w:line="240" w:lineRule="auto"/>
              <w:rPr>
                <w:rFonts w:ascii="Calibri" w:eastAsia="Times New Roman" w:hAnsi="Calibri" w:cs="Calibri"/>
                <w:b/>
                <w:bCs/>
                <w:sz w:val="24"/>
                <w:szCs w:val="24"/>
                <w:lang w:val="it-IT"/>
              </w:rPr>
            </w:pPr>
            <w:r w:rsidRPr="002258B1">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75AA05D" w14:textId="77777777" w:rsidR="002258B1" w:rsidRPr="002258B1" w:rsidRDefault="002258B1" w:rsidP="002258B1">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Il sistema di interconnessione previene che la motrice si allontani quando la ralla non è agganciata.</w:t>
            </w:r>
          </w:p>
          <w:p w14:paraId="3D0E69EB" w14:textId="7AC6DB3C" w:rsidR="009B3A39" w:rsidRPr="002258B1" w:rsidRDefault="002258B1" w:rsidP="002258B1">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Il sistema può essere meccanico e/o elettronico.</w:t>
            </w:r>
          </w:p>
        </w:tc>
        <w:tc>
          <w:tcPr>
            <w:tcW w:w="271" w:type="pct"/>
            <w:tcBorders>
              <w:top w:val="nil"/>
              <w:left w:val="nil"/>
              <w:bottom w:val="single" w:sz="4" w:space="0" w:color="auto"/>
              <w:right w:val="single" w:sz="4" w:space="0" w:color="auto"/>
            </w:tcBorders>
            <w:shd w:val="clear" w:color="auto" w:fill="FFFFFF" w:themeFill="background1"/>
          </w:tcPr>
          <w:p w14:paraId="2D5DF05B" w14:textId="77777777" w:rsidR="009B3A39" w:rsidRPr="002258B1"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3CB0BF02" w14:textId="07DAA329" w:rsidTr="00BB742B">
        <w:trPr>
          <w:trHeight w:val="2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44D9AB4" w14:textId="6AB89BE9"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7.1.1.d</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34B2F2" w14:textId="11DA99AA" w:rsidR="009B3A39" w:rsidRPr="005F4475" w:rsidRDefault="002258B1" w:rsidP="003D04E6">
            <w:pPr>
              <w:spacing w:after="0" w:line="240" w:lineRule="auto"/>
              <w:rPr>
                <w:rFonts w:ascii="Calibri" w:eastAsia="Times New Roman" w:hAnsi="Calibri" w:cs="Calibri"/>
                <w:sz w:val="24"/>
                <w:szCs w:val="24"/>
                <w:lang w:val="it-IT"/>
              </w:rPr>
            </w:pPr>
            <w:r w:rsidRPr="005F4475">
              <w:rPr>
                <w:rFonts w:ascii="Calibri" w:eastAsia="Times New Roman" w:hAnsi="Calibri" w:cs="Calibri"/>
                <w:sz w:val="24"/>
                <w:szCs w:val="24"/>
                <w:lang w:val="it-IT"/>
              </w:rPr>
              <w:t>- co</w:t>
            </w:r>
            <w:r w:rsidR="003D04E6" w:rsidRPr="005F4475">
              <w:rPr>
                <w:rFonts w:ascii="Calibri" w:eastAsia="Times New Roman" w:hAnsi="Calibri" w:cs="Calibri"/>
                <w:sz w:val="24"/>
                <w:szCs w:val="24"/>
                <w:lang w:val="it-IT"/>
              </w:rPr>
              <w:t>ntrollo elettronico di stabilità</w:t>
            </w:r>
            <w:r w:rsidR="005F4475" w:rsidRPr="005F4475">
              <w:rPr>
                <w:rFonts w:ascii="Calibri" w:eastAsia="Times New Roman" w:hAnsi="Calibri" w:cs="Calibri"/>
                <w:sz w:val="24"/>
                <w:szCs w:val="24"/>
                <w:lang w:val="it-IT"/>
              </w:rPr>
              <w:t xml:space="preserve"> (ESC)</w:t>
            </w:r>
            <w:r w:rsidRPr="005F4475">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10C1D9AA" w14:textId="77777777" w:rsidR="009B3A39" w:rsidRPr="005F4475" w:rsidRDefault="009B3A39" w:rsidP="00174C80">
            <w:pPr>
              <w:spacing w:after="0" w:line="240" w:lineRule="auto"/>
              <w:rPr>
                <w:rFonts w:ascii="Calibri" w:eastAsia="Times New Roman" w:hAnsi="Calibri" w:cs="Calibri"/>
                <w:b/>
                <w:bCs/>
                <w:sz w:val="24"/>
                <w:szCs w:val="24"/>
                <w:lang w:val="it-IT"/>
              </w:rPr>
            </w:pPr>
            <w:r w:rsidRPr="005F447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93307E0" w14:textId="77777777" w:rsidR="002258B1" w:rsidRPr="002258B1" w:rsidRDefault="002258B1" w:rsidP="002258B1">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Il Controllo Elettronico di Stabilità (ESC) è la definizione generica di un sistema concepito per migliorare la guida di un veicolo, specialmente in condizioni limite quando il conducente rischia di perderne il controllo. I costruttori di automezzi usano diversi nomi commerciali (ESP, VSA, DSC, CST, VDC, ecc.).</w:t>
            </w:r>
          </w:p>
          <w:p w14:paraId="77C809E0" w14:textId="65C21382" w:rsidR="009B3A39" w:rsidRPr="002258B1" w:rsidRDefault="002258B1" w:rsidP="002258B1">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ESC raffronta la direzione imposta dal conducente su sterzo e freni con la risposta del veicolo e la corregge mediante accelerazione laterale, rotazione (</w:t>
            </w:r>
            <w:proofErr w:type="spellStart"/>
            <w:r w:rsidRPr="002258B1">
              <w:rPr>
                <w:rFonts w:ascii="Calibri" w:eastAsia="Times New Roman" w:hAnsi="Calibri" w:cs="Calibri"/>
                <w:sz w:val="24"/>
                <w:szCs w:val="24"/>
                <w:lang w:val="it-IT"/>
              </w:rPr>
              <w:t>yaw</w:t>
            </w:r>
            <w:proofErr w:type="spellEnd"/>
            <w:r w:rsidRPr="002258B1">
              <w:rPr>
                <w:rFonts w:ascii="Calibri" w:eastAsia="Times New Roman" w:hAnsi="Calibri" w:cs="Calibri"/>
                <w:sz w:val="24"/>
                <w:szCs w:val="24"/>
                <w:lang w:val="it-IT"/>
              </w:rPr>
              <w:t>) e velocità individuale delle ruote e aiuta il conducente a mantenere il controllo del veicolo.</w:t>
            </w:r>
          </w:p>
        </w:tc>
        <w:tc>
          <w:tcPr>
            <w:tcW w:w="271" w:type="pct"/>
            <w:tcBorders>
              <w:top w:val="nil"/>
              <w:left w:val="nil"/>
              <w:bottom w:val="single" w:sz="4" w:space="0" w:color="auto"/>
              <w:right w:val="single" w:sz="4" w:space="0" w:color="auto"/>
            </w:tcBorders>
            <w:shd w:val="clear" w:color="auto" w:fill="FFFFFF" w:themeFill="background1"/>
          </w:tcPr>
          <w:p w14:paraId="69B21609" w14:textId="77777777" w:rsidR="009B3A39" w:rsidRPr="002258B1" w:rsidRDefault="009B3A39" w:rsidP="00382462">
            <w:pPr>
              <w:spacing w:after="0" w:line="240" w:lineRule="auto"/>
              <w:jc w:val="center"/>
              <w:rPr>
                <w:rFonts w:ascii="Calibri" w:eastAsia="Times New Roman" w:hAnsi="Calibri" w:cs="Calibri"/>
                <w:sz w:val="24"/>
                <w:szCs w:val="24"/>
                <w:lang w:val="it-IT"/>
              </w:rPr>
            </w:pPr>
          </w:p>
        </w:tc>
      </w:tr>
      <w:tr w:rsidR="00C17E5F" w:rsidRPr="00607B15" w14:paraId="087407A3" w14:textId="700455A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39C8FDC" w14:textId="47421AD4"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7.1.1.e</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847C67D" w14:textId="6F154002" w:rsidR="009B3A39" w:rsidRPr="002258B1" w:rsidRDefault="002258B1"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 strisc</w:t>
            </w:r>
            <w:r w:rsidRPr="002258B1">
              <w:rPr>
                <w:rFonts w:ascii="Calibri" w:eastAsia="Times New Roman" w:hAnsi="Calibri" w:cs="Calibri"/>
                <w:sz w:val="24"/>
                <w:szCs w:val="24"/>
                <w:lang w:val="it-IT"/>
              </w:rPr>
              <w:t>e retro-riflettenti nella zona posteriore e laterale?</w:t>
            </w:r>
          </w:p>
        </w:tc>
        <w:tc>
          <w:tcPr>
            <w:tcW w:w="92" w:type="pct"/>
            <w:tcBorders>
              <w:top w:val="nil"/>
              <w:left w:val="nil"/>
              <w:bottom w:val="nil"/>
              <w:right w:val="single" w:sz="4" w:space="0" w:color="auto"/>
            </w:tcBorders>
            <w:shd w:val="clear" w:color="auto" w:fill="FFFFFF" w:themeFill="background1"/>
            <w:hideMark/>
          </w:tcPr>
          <w:p w14:paraId="44965B8A" w14:textId="77777777" w:rsidR="009B3A39" w:rsidRPr="002258B1" w:rsidRDefault="009B3A39" w:rsidP="00174C80">
            <w:pPr>
              <w:spacing w:after="0" w:line="240" w:lineRule="auto"/>
              <w:rPr>
                <w:rFonts w:ascii="Calibri" w:eastAsia="Times New Roman" w:hAnsi="Calibri" w:cs="Calibri"/>
                <w:b/>
                <w:bCs/>
                <w:sz w:val="24"/>
                <w:szCs w:val="24"/>
                <w:lang w:val="it-IT"/>
              </w:rPr>
            </w:pPr>
            <w:r w:rsidRPr="002258B1">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7428477" w14:textId="0542D7B1"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Le strisce retro-riflettenti nella zona posteriore e laterale sono posizionate lungo il profilo posteriore e laterale del semirimorchio (requisiti legali).</w:t>
            </w:r>
          </w:p>
        </w:tc>
        <w:tc>
          <w:tcPr>
            <w:tcW w:w="271" w:type="pct"/>
            <w:tcBorders>
              <w:top w:val="nil"/>
              <w:left w:val="nil"/>
              <w:bottom w:val="single" w:sz="4" w:space="0" w:color="auto"/>
              <w:right w:val="single" w:sz="4" w:space="0" w:color="auto"/>
            </w:tcBorders>
            <w:shd w:val="clear" w:color="auto" w:fill="FFFFFF" w:themeFill="background1"/>
          </w:tcPr>
          <w:p w14:paraId="715791BB" w14:textId="77777777" w:rsidR="009B3A39" w:rsidRPr="002258B1" w:rsidRDefault="009B3A39" w:rsidP="00382462">
            <w:pPr>
              <w:spacing w:after="0" w:line="240" w:lineRule="auto"/>
              <w:jc w:val="center"/>
              <w:rPr>
                <w:rFonts w:ascii="Calibri" w:eastAsia="Times New Roman" w:hAnsi="Calibri" w:cs="Calibri"/>
                <w:sz w:val="24"/>
                <w:szCs w:val="24"/>
                <w:lang w:val="it-IT"/>
              </w:rPr>
            </w:pPr>
          </w:p>
        </w:tc>
      </w:tr>
      <w:tr w:rsidR="00C17E5F" w:rsidRPr="001C5E49" w14:paraId="2157EEDC" w14:textId="477EA2A7" w:rsidTr="00BB742B">
        <w:trPr>
          <w:trHeight w:val="13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655B07C" w14:textId="4E0C010B"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7.1.1.f</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0606EB3" w14:textId="785DC2A3" w:rsidR="009B3A39" w:rsidRPr="002258B1" w:rsidRDefault="002258B1" w:rsidP="00174C80">
            <w:pPr>
              <w:spacing w:after="0" w:line="240" w:lineRule="auto"/>
              <w:rPr>
                <w:rFonts w:ascii="Calibri" w:eastAsia="Times New Roman" w:hAnsi="Calibri" w:cs="Calibri"/>
                <w:sz w:val="24"/>
                <w:szCs w:val="24"/>
                <w:lang w:val="it-IT"/>
              </w:rPr>
            </w:pPr>
            <w:r w:rsidRPr="002258B1">
              <w:rPr>
                <w:rFonts w:ascii="Calibri" w:eastAsia="Times New Roman" w:hAnsi="Calibri" w:cs="Calibri"/>
                <w:sz w:val="24"/>
                <w:szCs w:val="24"/>
                <w:lang w:val="it-IT"/>
              </w:rPr>
              <w:t>- dispositivo di controllo elettronico della distanza di sicurezza?</w:t>
            </w:r>
          </w:p>
        </w:tc>
        <w:tc>
          <w:tcPr>
            <w:tcW w:w="92" w:type="pct"/>
            <w:tcBorders>
              <w:top w:val="nil"/>
              <w:left w:val="nil"/>
              <w:bottom w:val="nil"/>
              <w:right w:val="single" w:sz="4" w:space="0" w:color="auto"/>
            </w:tcBorders>
            <w:shd w:val="clear" w:color="auto" w:fill="FFFFFF" w:themeFill="background1"/>
            <w:hideMark/>
          </w:tcPr>
          <w:p w14:paraId="0E8380DA" w14:textId="77777777" w:rsidR="009B3A39" w:rsidRPr="002258B1" w:rsidRDefault="009B3A39" w:rsidP="00174C80">
            <w:pPr>
              <w:spacing w:after="0" w:line="240" w:lineRule="auto"/>
              <w:rPr>
                <w:rFonts w:ascii="Calibri" w:eastAsia="Times New Roman" w:hAnsi="Calibri" w:cs="Calibri"/>
                <w:b/>
                <w:bCs/>
                <w:sz w:val="24"/>
                <w:szCs w:val="24"/>
                <w:lang w:val="it-IT"/>
              </w:rPr>
            </w:pPr>
            <w:r w:rsidRPr="002258B1">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5F2EB09" w14:textId="68A50DD7" w:rsidR="009B3A39" w:rsidRPr="001C5E49" w:rsidRDefault="00007AB1" w:rsidP="00174C80">
            <w:pPr>
              <w:spacing w:after="0" w:line="240" w:lineRule="auto"/>
              <w:rPr>
                <w:rFonts w:ascii="Calibri" w:eastAsia="Times New Roman" w:hAnsi="Calibri" w:cs="Calibri"/>
                <w:sz w:val="24"/>
                <w:szCs w:val="24"/>
              </w:rPr>
            </w:pPr>
            <w:r w:rsidRPr="00007AB1">
              <w:rPr>
                <w:rFonts w:ascii="Calibri" w:eastAsia="Times New Roman" w:hAnsi="Calibri" w:cs="Calibri"/>
                <w:sz w:val="24"/>
                <w:szCs w:val="24"/>
                <w:lang w:val="it-IT"/>
              </w:rPr>
              <w:t xml:space="preserve">Questo sistema avvisa l'autista quando il veicolo è troppo vicino ad un oggetto (automobile, altro veicolo,...) in relazione alla sua velocità. </w:t>
            </w:r>
            <w:r w:rsidRPr="00007AB1">
              <w:rPr>
                <w:rFonts w:ascii="Calibri" w:eastAsia="Times New Roman" w:hAnsi="Calibri" w:cs="Calibri"/>
                <w:sz w:val="24"/>
                <w:szCs w:val="24"/>
              </w:rPr>
              <w:t xml:space="preserve">Un </w:t>
            </w:r>
            <w:proofErr w:type="spellStart"/>
            <w:r w:rsidRPr="00007AB1">
              <w:rPr>
                <w:rFonts w:ascii="Calibri" w:eastAsia="Times New Roman" w:hAnsi="Calibri" w:cs="Calibri"/>
                <w:sz w:val="24"/>
                <w:szCs w:val="24"/>
              </w:rPr>
              <w:t>sistema</w:t>
            </w:r>
            <w:proofErr w:type="spellEnd"/>
            <w:r w:rsidRPr="00007AB1">
              <w:rPr>
                <w:rFonts w:ascii="Calibri" w:eastAsia="Times New Roman" w:hAnsi="Calibri" w:cs="Calibri"/>
                <w:sz w:val="24"/>
                <w:szCs w:val="24"/>
              </w:rPr>
              <w:t xml:space="preserve"> </w:t>
            </w:r>
            <w:proofErr w:type="spellStart"/>
            <w:r w:rsidRPr="00007AB1">
              <w:rPr>
                <w:rFonts w:ascii="Calibri" w:eastAsia="Times New Roman" w:hAnsi="Calibri" w:cs="Calibri"/>
                <w:sz w:val="24"/>
                <w:szCs w:val="24"/>
              </w:rPr>
              <w:t>automatico</w:t>
            </w:r>
            <w:proofErr w:type="spellEnd"/>
            <w:r w:rsidRPr="00007AB1">
              <w:rPr>
                <w:rFonts w:ascii="Calibri" w:eastAsia="Times New Roman" w:hAnsi="Calibri" w:cs="Calibri"/>
                <w:sz w:val="24"/>
                <w:szCs w:val="24"/>
              </w:rPr>
              <w:t xml:space="preserve"> di </w:t>
            </w:r>
            <w:proofErr w:type="spellStart"/>
            <w:r w:rsidRPr="00007AB1">
              <w:rPr>
                <w:rFonts w:ascii="Calibri" w:eastAsia="Times New Roman" w:hAnsi="Calibri" w:cs="Calibri"/>
                <w:sz w:val="24"/>
                <w:szCs w:val="24"/>
              </w:rPr>
              <w:t>frenata</w:t>
            </w:r>
            <w:proofErr w:type="spellEnd"/>
            <w:r w:rsidRPr="00007AB1">
              <w:rPr>
                <w:rFonts w:ascii="Calibri" w:eastAsia="Times New Roman" w:hAnsi="Calibri" w:cs="Calibri"/>
                <w:sz w:val="24"/>
                <w:szCs w:val="24"/>
              </w:rPr>
              <w:t>/</w:t>
            </w:r>
            <w:proofErr w:type="spellStart"/>
            <w:r w:rsidRPr="00007AB1">
              <w:rPr>
                <w:rFonts w:ascii="Calibri" w:eastAsia="Times New Roman" w:hAnsi="Calibri" w:cs="Calibri"/>
                <w:sz w:val="24"/>
                <w:szCs w:val="24"/>
              </w:rPr>
              <w:t>rallentamento</w:t>
            </w:r>
            <w:proofErr w:type="spellEnd"/>
            <w:r w:rsidRPr="00007AB1">
              <w:rPr>
                <w:rFonts w:ascii="Calibri" w:eastAsia="Times New Roman" w:hAnsi="Calibri" w:cs="Calibri"/>
                <w:sz w:val="24"/>
                <w:szCs w:val="24"/>
              </w:rPr>
              <w:t xml:space="preserve"> è </w:t>
            </w:r>
            <w:proofErr w:type="spellStart"/>
            <w:r w:rsidRPr="00007AB1">
              <w:rPr>
                <w:rFonts w:ascii="Calibri" w:eastAsia="Times New Roman" w:hAnsi="Calibri" w:cs="Calibri"/>
                <w:sz w:val="24"/>
                <w:szCs w:val="24"/>
              </w:rPr>
              <w:t>facoltativo</w:t>
            </w:r>
            <w:proofErr w:type="spellEnd"/>
            <w:r w:rsidRPr="00007AB1">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6032B3E9" w14:textId="77777777" w:rsidR="009B3A39" w:rsidRPr="001C5E49" w:rsidRDefault="009B3A39" w:rsidP="00382462">
            <w:pPr>
              <w:spacing w:after="0" w:line="240" w:lineRule="auto"/>
              <w:jc w:val="center"/>
              <w:rPr>
                <w:rFonts w:ascii="Calibri" w:eastAsia="Times New Roman" w:hAnsi="Calibri" w:cs="Calibri"/>
                <w:sz w:val="24"/>
                <w:szCs w:val="24"/>
              </w:rPr>
            </w:pPr>
          </w:p>
        </w:tc>
      </w:tr>
      <w:tr w:rsidR="00C17E5F" w:rsidRPr="00607B15" w14:paraId="37081F3A" w14:textId="142CEA4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57333AE" w14:textId="3D90EE85" w:rsidR="009B3A39" w:rsidRPr="001C5E49" w:rsidRDefault="3518F9E5"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7.1.1.g</w:t>
            </w:r>
            <w:r w:rsidR="0034588A">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F92782B" w14:textId="5AA70935" w:rsidR="009B3A39" w:rsidRPr="002A6D15" w:rsidRDefault="002A6D15" w:rsidP="00174C80">
            <w:pPr>
              <w:spacing w:after="0" w:line="240" w:lineRule="auto"/>
              <w:rPr>
                <w:rFonts w:ascii="Calibri" w:eastAsia="Times New Roman" w:hAnsi="Calibri" w:cs="Calibri"/>
                <w:sz w:val="24"/>
                <w:szCs w:val="24"/>
                <w:lang w:val="it-IT"/>
              </w:rPr>
            </w:pPr>
            <w:r w:rsidRPr="002A6D15">
              <w:rPr>
                <w:rFonts w:ascii="Calibri" w:eastAsia="Times New Roman" w:hAnsi="Calibri" w:cs="Calibri"/>
                <w:sz w:val="24"/>
                <w:szCs w:val="24"/>
                <w:lang w:val="it-IT"/>
              </w:rPr>
              <w:t>- sistema di deviazione di corsia?</w:t>
            </w:r>
          </w:p>
        </w:tc>
        <w:tc>
          <w:tcPr>
            <w:tcW w:w="92" w:type="pct"/>
            <w:tcBorders>
              <w:top w:val="nil"/>
              <w:left w:val="nil"/>
              <w:bottom w:val="nil"/>
              <w:right w:val="single" w:sz="4" w:space="0" w:color="auto"/>
            </w:tcBorders>
            <w:shd w:val="clear" w:color="auto" w:fill="FFFFFF" w:themeFill="background1"/>
            <w:hideMark/>
          </w:tcPr>
          <w:p w14:paraId="61190148" w14:textId="77777777" w:rsidR="009B3A39" w:rsidRPr="002A6D15" w:rsidRDefault="009B3A39" w:rsidP="00174C80">
            <w:pPr>
              <w:spacing w:after="0" w:line="240" w:lineRule="auto"/>
              <w:rPr>
                <w:rFonts w:ascii="Calibri" w:eastAsia="Times New Roman" w:hAnsi="Calibri" w:cs="Calibri"/>
                <w:b/>
                <w:bCs/>
                <w:sz w:val="24"/>
                <w:szCs w:val="24"/>
                <w:lang w:val="it-IT"/>
              </w:rPr>
            </w:pPr>
            <w:r w:rsidRPr="002A6D15">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7530425" w14:textId="54D310FD" w:rsidR="009B3A39" w:rsidRPr="002A6D15" w:rsidRDefault="002A6D15" w:rsidP="00174C80">
            <w:pPr>
              <w:spacing w:after="0" w:line="240" w:lineRule="auto"/>
              <w:rPr>
                <w:rFonts w:ascii="Calibri" w:eastAsia="Times New Roman" w:hAnsi="Calibri" w:cs="Calibri"/>
                <w:sz w:val="24"/>
                <w:szCs w:val="24"/>
                <w:lang w:val="it-IT"/>
              </w:rPr>
            </w:pPr>
            <w:r w:rsidRPr="002A6D15">
              <w:rPr>
                <w:rFonts w:ascii="Calibri" w:eastAsia="Times New Roman" w:hAnsi="Calibri" w:cs="Calibri"/>
                <w:sz w:val="24"/>
                <w:szCs w:val="24"/>
                <w:lang w:val="it-IT"/>
              </w:rPr>
              <w:t>Un sistema di avviso di deviazione dalla corsia è un dispositivo progettato per avvertire il conducente quando il veicolo inizia a uscire  dalla sua corsia.</w:t>
            </w:r>
          </w:p>
        </w:tc>
        <w:tc>
          <w:tcPr>
            <w:tcW w:w="271" w:type="pct"/>
            <w:tcBorders>
              <w:top w:val="nil"/>
              <w:left w:val="nil"/>
              <w:bottom w:val="single" w:sz="4" w:space="0" w:color="auto"/>
              <w:right w:val="single" w:sz="4" w:space="0" w:color="auto"/>
            </w:tcBorders>
            <w:shd w:val="clear" w:color="auto" w:fill="FFFFFF" w:themeFill="background1"/>
          </w:tcPr>
          <w:p w14:paraId="1A249092" w14:textId="77777777" w:rsidR="009B3A39" w:rsidRPr="002A6D15" w:rsidRDefault="009B3A39" w:rsidP="00382462">
            <w:pPr>
              <w:spacing w:after="0" w:line="240" w:lineRule="auto"/>
              <w:jc w:val="center"/>
              <w:rPr>
                <w:rFonts w:ascii="Calibri" w:eastAsia="Times New Roman" w:hAnsi="Calibri" w:cs="Calibri"/>
                <w:sz w:val="24"/>
                <w:szCs w:val="24"/>
                <w:lang w:val="it-IT"/>
              </w:rPr>
            </w:pPr>
          </w:p>
        </w:tc>
      </w:tr>
      <w:tr w:rsidR="00B339E9" w:rsidRPr="00607B15" w14:paraId="0877FC4D" w14:textId="07CADE4D"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DA2B781" w14:textId="7C1B30E4"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7.1.1.h</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666BBFB" w14:textId="11AFA490"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 sistema di protezione dell'autista dal rischio di addormentarsi alla guida?</w:t>
            </w:r>
          </w:p>
        </w:tc>
        <w:tc>
          <w:tcPr>
            <w:tcW w:w="92" w:type="pct"/>
            <w:tcBorders>
              <w:top w:val="nil"/>
              <w:left w:val="nil"/>
              <w:bottom w:val="nil"/>
              <w:right w:val="single" w:sz="4" w:space="0" w:color="auto"/>
            </w:tcBorders>
            <w:shd w:val="clear" w:color="auto" w:fill="FFFFFF" w:themeFill="background1"/>
            <w:hideMark/>
          </w:tcPr>
          <w:p w14:paraId="5E469081" w14:textId="77777777" w:rsidR="00B339E9" w:rsidRPr="00B339E9" w:rsidRDefault="00B339E9" w:rsidP="00174C80">
            <w:pPr>
              <w:spacing w:after="0" w:line="240" w:lineRule="auto"/>
              <w:rPr>
                <w:rFonts w:ascii="Calibri" w:eastAsia="Times New Roman" w:hAnsi="Calibri" w:cs="Calibri"/>
                <w:b/>
                <w:bCs/>
                <w:sz w:val="24"/>
                <w:szCs w:val="24"/>
                <w:lang w:val="it-IT"/>
              </w:rPr>
            </w:pPr>
            <w:r w:rsidRPr="00B339E9">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54229CAC" w14:textId="6AB1E20A" w:rsidR="00B339E9" w:rsidRPr="00B339E9" w:rsidRDefault="00B339E9" w:rsidP="00174C80">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CBED85D" w14:textId="77777777" w:rsidR="00B339E9" w:rsidRPr="00B339E9"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6BC5E45" w14:textId="107F1798"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E16C579" w14:textId="3A2F8D1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7.1.1.i</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AA2B94E" w14:textId="5D64FCBD"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 sistema di blocco delle comunicazioni se il mezzo è in movimento?</w:t>
            </w:r>
          </w:p>
        </w:tc>
        <w:tc>
          <w:tcPr>
            <w:tcW w:w="92" w:type="pct"/>
            <w:tcBorders>
              <w:top w:val="nil"/>
              <w:left w:val="nil"/>
              <w:bottom w:val="nil"/>
              <w:right w:val="single" w:sz="4" w:space="0" w:color="auto"/>
            </w:tcBorders>
            <w:shd w:val="clear" w:color="auto" w:fill="FFFFFF" w:themeFill="background1"/>
            <w:hideMark/>
          </w:tcPr>
          <w:p w14:paraId="5FABB309" w14:textId="77777777" w:rsidR="00B339E9" w:rsidRPr="00B339E9" w:rsidRDefault="00B339E9" w:rsidP="00174C80">
            <w:pPr>
              <w:spacing w:after="0" w:line="240" w:lineRule="auto"/>
              <w:rPr>
                <w:rFonts w:ascii="Calibri" w:eastAsia="Times New Roman" w:hAnsi="Calibri" w:cs="Calibri"/>
                <w:b/>
                <w:bCs/>
                <w:sz w:val="24"/>
                <w:szCs w:val="24"/>
                <w:lang w:val="it-IT"/>
              </w:rPr>
            </w:pPr>
            <w:r w:rsidRPr="00B339E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90047F8" w14:textId="1EEDE666"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Dovrebbe essere installato un sistema che blocca automaticamente ogni forma di comunicazione (cellulare, ricevimento dati) durante la marcia del mezzo. Se il mezzo è parcheggiato il sistema può autorizzare le comunicazioni.</w:t>
            </w:r>
          </w:p>
        </w:tc>
        <w:tc>
          <w:tcPr>
            <w:tcW w:w="271" w:type="pct"/>
            <w:tcBorders>
              <w:top w:val="nil"/>
              <w:left w:val="nil"/>
              <w:bottom w:val="single" w:sz="4" w:space="0" w:color="auto"/>
              <w:right w:val="single" w:sz="4" w:space="0" w:color="auto"/>
            </w:tcBorders>
            <w:shd w:val="clear" w:color="auto" w:fill="FFFFFF" w:themeFill="background1"/>
          </w:tcPr>
          <w:p w14:paraId="76B8D158" w14:textId="77777777" w:rsidR="00B339E9" w:rsidRPr="00B339E9"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05496AFE" w14:textId="2B4426D7"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3795BD9" w14:textId="4D44ABB5"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7.1.1.j</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1C58B6C" w14:textId="11B5B120"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 sistema di accesso sicuro all'attrezzatura per il carico/scarico?</w:t>
            </w:r>
          </w:p>
        </w:tc>
        <w:tc>
          <w:tcPr>
            <w:tcW w:w="92" w:type="pct"/>
            <w:tcBorders>
              <w:top w:val="nil"/>
              <w:left w:val="nil"/>
              <w:bottom w:val="nil"/>
              <w:right w:val="single" w:sz="4" w:space="0" w:color="auto"/>
            </w:tcBorders>
            <w:shd w:val="clear" w:color="auto" w:fill="FFFFFF" w:themeFill="background1"/>
            <w:hideMark/>
          </w:tcPr>
          <w:p w14:paraId="62825DD0" w14:textId="77777777" w:rsidR="00B339E9" w:rsidRPr="00B339E9" w:rsidRDefault="00B339E9" w:rsidP="00174C80">
            <w:pPr>
              <w:spacing w:after="0" w:line="240" w:lineRule="auto"/>
              <w:rPr>
                <w:rFonts w:ascii="Calibri" w:eastAsia="Times New Roman" w:hAnsi="Calibri" w:cs="Calibri"/>
                <w:b/>
                <w:bCs/>
                <w:sz w:val="24"/>
                <w:szCs w:val="24"/>
                <w:lang w:val="it-IT"/>
              </w:rPr>
            </w:pPr>
            <w:r w:rsidRPr="00B339E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E55DB84" w14:textId="2D5ADD4A" w:rsidR="00B339E9" w:rsidRPr="001C5E49" w:rsidRDefault="00B339E9" w:rsidP="00174C80">
            <w:pPr>
              <w:spacing w:after="0" w:line="240" w:lineRule="auto"/>
              <w:rPr>
                <w:rFonts w:ascii="Calibri" w:eastAsia="Times New Roman" w:hAnsi="Calibri" w:cs="Calibri"/>
                <w:sz w:val="24"/>
                <w:szCs w:val="24"/>
              </w:rPr>
            </w:pPr>
            <w:r w:rsidRPr="00B339E9">
              <w:rPr>
                <w:rFonts w:ascii="Calibri" w:eastAsia="Times New Roman" w:hAnsi="Calibri" w:cs="Calibri"/>
                <w:sz w:val="24"/>
                <w:szCs w:val="24"/>
                <w:lang w:val="it-IT"/>
              </w:rPr>
              <w:t>È sempre necessario un accesso sicuro a tutta l'attrezzatura. Es: quando un pianale da 30 piedi è utilizzato per il trasporto di un contenitore da 20 piedi, la valvola di fondo deve essere raggiungibile senza rischio di ca</w:t>
            </w:r>
            <w:r>
              <w:rPr>
                <w:rFonts w:ascii="Calibri" w:eastAsia="Times New Roman" w:hAnsi="Calibri" w:cs="Calibri"/>
                <w:sz w:val="24"/>
                <w:szCs w:val="24"/>
                <w:lang w:val="it-IT"/>
              </w:rPr>
              <w:t xml:space="preserve">duta. </w:t>
            </w:r>
            <w:proofErr w:type="spellStart"/>
            <w:r w:rsidRPr="00B339E9">
              <w:rPr>
                <w:rFonts w:ascii="Calibri" w:eastAsia="Times New Roman" w:hAnsi="Calibri" w:cs="Calibri"/>
                <w:sz w:val="24"/>
                <w:szCs w:val="24"/>
              </w:rPr>
              <w:t>Commento</w:t>
            </w:r>
            <w:proofErr w:type="spellEnd"/>
            <w:r w:rsidRPr="00B339E9">
              <w:rPr>
                <w:rFonts w:ascii="Calibri" w:eastAsia="Times New Roman" w:hAnsi="Calibri" w:cs="Calibri"/>
                <w:sz w:val="24"/>
                <w:szCs w:val="24"/>
              </w:rPr>
              <w:t xml:space="preserve"> </w:t>
            </w:r>
            <w:proofErr w:type="spellStart"/>
            <w:r w:rsidRPr="00B339E9">
              <w:rPr>
                <w:rFonts w:ascii="Calibri" w:eastAsia="Times New Roman" w:hAnsi="Calibri" w:cs="Calibri"/>
                <w:sz w:val="24"/>
                <w:szCs w:val="24"/>
              </w:rPr>
              <w:t>obb</w:t>
            </w:r>
            <w:r w:rsidR="00233FCC">
              <w:rPr>
                <w:rFonts w:ascii="Calibri" w:eastAsia="Times New Roman" w:hAnsi="Calibri" w:cs="Calibri"/>
                <w:sz w:val="24"/>
                <w:szCs w:val="24"/>
              </w:rPr>
              <w:t>l</w:t>
            </w:r>
            <w:r w:rsidRPr="00B339E9">
              <w:rPr>
                <w:rFonts w:ascii="Calibri" w:eastAsia="Times New Roman" w:hAnsi="Calibri" w:cs="Calibri"/>
                <w:sz w:val="24"/>
                <w:szCs w:val="24"/>
              </w:rPr>
              <w:t>igatorio</w:t>
            </w:r>
            <w:proofErr w:type="spellEnd"/>
            <w:r w:rsidRPr="00B339E9">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7092C1F8"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6EB4DF56" w14:textId="49284C51"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C9A3B55" w14:textId="3408DEC0"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7.1.1.k</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3E31A65" w14:textId="5D61CD7F"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 sistema di gestione del veicolo?</w:t>
            </w:r>
          </w:p>
        </w:tc>
        <w:tc>
          <w:tcPr>
            <w:tcW w:w="92" w:type="pct"/>
            <w:tcBorders>
              <w:top w:val="nil"/>
              <w:left w:val="nil"/>
              <w:bottom w:val="nil"/>
              <w:right w:val="single" w:sz="4" w:space="0" w:color="auto"/>
            </w:tcBorders>
            <w:shd w:val="clear" w:color="auto" w:fill="FFFFFF" w:themeFill="background1"/>
            <w:hideMark/>
          </w:tcPr>
          <w:p w14:paraId="6A7891E5" w14:textId="77777777" w:rsidR="00B339E9" w:rsidRPr="00B339E9" w:rsidRDefault="00B339E9" w:rsidP="00174C80">
            <w:pPr>
              <w:spacing w:after="0" w:line="240" w:lineRule="auto"/>
              <w:rPr>
                <w:rFonts w:ascii="Calibri" w:eastAsia="Times New Roman" w:hAnsi="Calibri" w:cs="Calibri"/>
                <w:b/>
                <w:bCs/>
                <w:sz w:val="24"/>
                <w:szCs w:val="24"/>
                <w:lang w:val="it-IT"/>
              </w:rPr>
            </w:pPr>
            <w:r w:rsidRPr="00B339E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E81EC1D" w14:textId="07533307" w:rsidR="00B339E9" w:rsidRPr="001C5E49" w:rsidRDefault="00B339E9" w:rsidP="00174C80">
            <w:pPr>
              <w:spacing w:after="0" w:line="240" w:lineRule="auto"/>
              <w:rPr>
                <w:rFonts w:ascii="Calibri" w:eastAsia="Times New Roman" w:hAnsi="Calibri" w:cs="Calibri"/>
                <w:sz w:val="24"/>
                <w:szCs w:val="24"/>
              </w:rPr>
            </w:pPr>
            <w:r w:rsidRPr="00B339E9">
              <w:rPr>
                <w:rFonts w:ascii="Calibri" w:eastAsia="Times New Roman" w:hAnsi="Calibri" w:cs="Calibri"/>
                <w:sz w:val="24"/>
                <w:szCs w:val="24"/>
                <w:lang w:val="it-IT"/>
              </w:rPr>
              <w:t xml:space="preserve">Un sistema di gestione del veicolo interfacciato con un apparecchio per la gestione centralizzata della flotta permette all'azienda di istruire gli autisti in modo attivo. Questo sistema trasmette i dati in merito al consumo di carburante, prestazione di guida sicura, uso dei freni, comportamento dell'autista ed altre informazioni utili. </w:t>
            </w:r>
            <w:proofErr w:type="spellStart"/>
            <w:r w:rsidRPr="00B339E9">
              <w:rPr>
                <w:rFonts w:ascii="Calibri" w:eastAsia="Times New Roman" w:hAnsi="Calibri" w:cs="Calibri"/>
                <w:sz w:val="24"/>
                <w:szCs w:val="24"/>
              </w:rPr>
              <w:t>Può</w:t>
            </w:r>
            <w:proofErr w:type="spellEnd"/>
            <w:r w:rsidRPr="00B339E9">
              <w:rPr>
                <w:rFonts w:ascii="Calibri" w:eastAsia="Times New Roman" w:hAnsi="Calibri" w:cs="Calibri"/>
                <w:sz w:val="24"/>
                <w:szCs w:val="24"/>
              </w:rPr>
              <w:t xml:space="preserve"> </w:t>
            </w:r>
            <w:proofErr w:type="spellStart"/>
            <w:r w:rsidRPr="00B339E9">
              <w:rPr>
                <w:rFonts w:ascii="Calibri" w:eastAsia="Times New Roman" w:hAnsi="Calibri" w:cs="Calibri"/>
                <w:sz w:val="24"/>
                <w:szCs w:val="24"/>
              </w:rPr>
              <w:t>essere</w:t>
            </w:r>
            <w:proofErr w:type="spellEnd"/>
            <w:r w:rsidRPr="00B339E9">
              <w:rPr>
                <w:rFonts w:ascii="Calibri" w:eastAsia="Times New Roman" w:hAnsi="Calibri" w:cs="Calibri"/>
                <w:sz w:val="24"/>
                <w:szCs w:val="24"/>
              </w:rPr>
              <w:t xml:space="preserve"> </w:t>
            </w:r>
            <w:proofErr w:type="spellStart"/>
            <w:r w:rsidRPr="00B339E9">
              <w:rPr>
                <w:rFonts w:ascii="Calibri" w:eastAsia="Times New Roman" w:hAnsi="Calibri" w:cs="Calibri"/>
                <w:sz w:val="24"/>
                <w:szCs w:val="24"/>
              </w:rPr>
              <w:t>utilizzato</w:t>
            </w:r>
            <w:proofErr w:type="spellEnd"/>
            <w:r w:rsidRPr="00B339E9">
              <w:rPr>
                <w:rFonts w:ascii="Calibri" w:eastAsia="Times New Roman" w:hAnsi="Calibri" w:cs="Calibri"/>
                <w:sz w:val="24"/>
                <w:szCs w:val="24"/>
              </w:rPr>
              <w:t xml:space="preserve"> </w:t>
            </w:r>
            <w:proofErr w:type="spellStart"/>
            <w:r w:rsidRPr="00B339E9">
              <w:rPr>
                <w:rFonts w:ascii="Calibri" w:eastAsia="Times New Roman" w:hAnsi="Calibri" w:cs="Calibri"/>
                <w:sz w:val="24"/>
                <w:szCs w:val="24"/>
              </w:rPr>
              <w:t>nel</w:t>
            </w:r>
            <w:proofErr w:type="spellEnd"/>
            <w:r w:rsidRPr="00B339E9">
              <w:rPr>
                <w:rFonts w:ascii="Calibri" w:eastAsia="Times New Roman" w:hAnsi="Calibri" w:cs="Calibri"/>
                <w:sz w:val="24"/>
                <w:szCs w:val="24"/>
              </w:rPr>
              <w:t xml:space="preserve"> </w:t>
            </w:r>
            <w:proofErr w:type="spellStart"/>
            <w:r w:rsidRPr="00B339E9">
              <w:rPr>
                <w:rFonts w:ascii="Calibri" w:eastAsia="Times New Roman" w:hAnsi="Calibri" w:cs="Calibri"/>
                <w:sz w:val="24"/>
                <w:szCs w:val="24"/>
              </w:rPr>
              <w:t>programma</w:t>
            </w:r>
            <w:proofErr w:type="spellEnd"/>
            <w:r w:rsidRPr="00B339E9">
              <w:rPr>
                <w:rFonts w:ascii="Calibri" w:eastAsia="Times New Roman" w:hAnsi="Calibri" w:cs="Calibri"/>
                <w:sz w:val="24"/>
                <w:szCs w:val="24"/>
              </w:rPr>
              <w:t xml:space="preserve"> BBS </w:t>
            </w:r>
            <w:proofErr w:type="spellStart"/>
            <w:r w:rsidRPr="00B339E9">
              <w:rPr>
                <w:rFonts w:ascii="Calibri" w:eastAsia="Times New Roman" w:hAnsi="Calibri" w:cs="Calibri"/>
                <w:sz w:val="24"/>
                <w:szCs w:val="24"/>
              </w:rPr>
              <w:t>aziendale</w:t>
            </w:r>
            <w:proofErr w:type="spellEnd"/>
            <w:r w:rsidRPr="00B339E9">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2A0497C5"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2CEDD6A8" w14:textId="0D3F19F7"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BE8CA6C" w14:textId="53563CBF"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7.1.1.l</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CAA6588" w14:textId="54385C98"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 controllo a distanza della valvola di fondo quando vengono trasportati liquidi?</w:t>
            </w:r>
          </w:p>
        </w:tc>
        <w:tc>
          <w:tcPr>
            <w:tcW w:w="92" w:type="pct"/>
            <w:tcBorders>
              <w:top w:val="nil"/>
              <w:left w:val="nil"/>
              <w:bottom w:val="nil"/>
              <w:right w:val="single" w:sz="4" w:space="0" w:color="auto"/>
            </w:tcBorders>
            <w:shd w:val="clear" w:color="auto" w:fill="FFFFFF" w:themeFill="background1"/>
            <w:hideMark/>
          </w:tcPr>
          <w:p w14:paraId="5005D325" w14:textId="77777777" w:rsidR="00B339E9" w:rsidRPr="00B339E9" w:rsidRDefault="00B339E9" w:rsidP="00174C80">
            <w:pPr>
              <w:spacing w:after="0" w:line="240" w:lineRule="auto"/>
              <w:rPr>
                <w:rFonts w:ascii="Calibri" w:eastAsia="Times New Roman" w:hAnsi="Calibri" w:cs="Calibri"/>
                <w:b/>
                <w:bCs/>
                <w:sz w:val="24"/>
                <w:szCs w:val="24"/>
                <w:lang w:val="it-IT"/>
              </w:rPr>
            </w:pPr>
            <w:r w:rsidRPr="00B339E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A8209E3" w14:textId="53CA7F83" w:rsidR="00B339E9" w:rsidRPr="00B339E9" w:rsidRDefault="00B339E9" w:rsidP="00174C80">
            <w:pPr>
              <w:spacing w:after="0" w:line="240" w:lineRule="auto"/>
              <w:rPr>
                <w:rFonts w:ascii="Calibri" w:eastAsia="Times New Roman" w:hAnsi="Calibri" w:cs="Calibri"/>
                <w:sz w:val="24"/>
                <w:szCs w:val="24"/>
                <w:lang w:val="it-IT"/>
              </w:rPr>
            </w:pPr>
            <w:r w:rsidRPr="00B339E9">
              <w:rPr>
                <w:rFonts w:ascii="Calibri" w:eastAsia="Times New Roman" w:hAnsi="Calibri" w:cs="Calibri"/>
                <w:sz w:val="24"/>
                <w:szCs w:val="24"/>
                <w:lang w:val="it-IT"/>
              </w:rPr>
              <w:t>Quando le cisterne contenenti liquidi sono scaricate sotto pressione, l'autista deve avere la possibilità di chiudere la valvola da una posizione a distanza se il collegamento sta perdendo prodotto.</w:t>
            </w:r>
          </w:p>
        </w:tc>
        <w:tc>
          <w:tcPr>
            <w:tcW w:w="271" w:type="pct"/>
            <w:tcBorders>
              <w:top w:val="nil"/>
              <w:left w:val="nil"/>
              <w:bottom w:val="single" w:sz="4" w:space="0" w:color="auto"/>
              <w:right w:val="single" w:sz="4" w:space="0" w:color="auto"/>
            </w:tcBorders>
            <w:shd w:val="clear" w:color="auto" w:fill="FFFFFF" w:themeFill="background1"/>
          </w:tcPr>
          <w:p w14:paraId="48D3D173" w14:textId="77777777" w:rsidR="00B339E9" w:rsidRPr="00B339E9"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E1397E4" w14:textId="011715E1" w:rsidTr="00BB742B">
        <w:trPr>
          <w:trHeight w:val="10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50B656" w14:textId="2E6552CA"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7.1.1.m</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26FC9C6" w14:textId="0758B8A4" w:rsidR="00B339E9" w:rsidRPr="009F4789" w:rsidRDefault="009F4789" w:rsidP="00174C80">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 valvola di sfiato azionata a terra?</w:t>
            </w:r>
          </w:p>
        </w:tc>
        <w:tc>
          <w:tcPr>
            <w:tcW w:w="92" w:type="pct"/>
            <w:tcBorders>
              <w:top w:val="nil"/>
              <w:left w:val="nil"/>
              <w:bottom w:val="nil"/>
              <w:right w:val="single" w:sz="4" w:space="0" w:color="auto"/>
            </w:tcBorders>
            <w:shd w:val="clear" w:color="auto" w:fill="FFFFFF" w:themeFill="background1"/>
            <w:hideMark/>
          </w:tcPr>
          <w:p w14:paraId="359C842D" w14:textId="77777777" w:rsidR="00B339E9" w:rsidRPr="009F4789" w:rsidRDefault="00B339E9" w:rsidP="00174C80">
            <w:pPr>
              <w:spacing w:after="0" w:line="240" w:lineRule="auto"/>
              <w:rPr>
                <w:rFonts w:ascii="Calibri" w:eastAsia="Times New Roman" w:hAnsi="Calibri" w:cs="Calibri"/>
                <w:b/>
                <w:bCs/>
                <w:sz w:val="24"/>
                <w:szCs w:val="24"/>
                <w:lang w:val="it-IT"/>
              </w:rPr>
            </w:pPr>
            <w:r w:rsidRPr="009F4789">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5087849E" w14:textId="6770869D" w:rsidR="00B339E9" w:rsidRPr="009F4789" w:rsidRDefault="009F4789" w:rsidP="00174C80">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Questo aiuta a ridurre la necessità di lavorare in quota sulla parte superiore delle cisterne. Il valutatore chiederà un ordine di acquisto negli ultimi 3 anni. Se non è disponibile alcun acquisto, la domanda non sarà applicabile.</w:t>
            </w:r>
          </w:p>
        </w:tc>
        <w:tc>
          <w:tcPr>
            <w:tcW w:w="271" w:type="pct"/>
            <w:tcBorders>
              <w:top w:val="nil"/>
              <w:left w:val="nil"/>
              <w:bottom w:val="single" w:sz="4" w:space="0" w:color="auto"/>
              <w:right w:val="single" w:sz="4" w:space="0" w:color="auto"/>
            </w:tcBorders>
            <w:shd w:val="clear" w:color="auto" w:fill="FFFFFF" w:themeFill="background1"/>
          </w:tcPr>
          <w:p w14:paraId="6DAEF7D5" w14:textId="77777777" w:rsidR="00B339E9" w:rsidRPr="009F4789"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2CD508B4" w14:textId="6C668ED4" w:rsidTr="00BB742B">
        <w:trPr>
          <w:trHeight w:val="8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0B6E956" w14:textId="659331D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422441B" w14:textId="5CC4915E" w:rsidR="00B339E9" w:rsidRPr="009F4789" w:rsidRDefault="009F4789" w:rsidP="00174C80">
            <w:pPr>
              <w:spacing w:after="0" w:line="240" w:lineRule="auto"/>
              <w:rPr>
                <w:rFonts w:ascii="Calibri" w:eastAsia="Times New Roman" w:hAnsi="Calibri" w:cs="Calibri"/>
                <w:i/>
                <w:iCs/>
                <w:sz w:val="24"/>
                <w:szCs w:val="24"/>
                <w:lang w:val="it-IT"/>
              </w:rPr>
            </w:pPr>
            <w:r w:rsidRPr="009F4789">
              <w:rPr>
                <w:rFonts w:ascii="Calibri" w:eastAsia="Times New Roman" w:hAnsi="Calibri" w:cs="Calibri"/>
                <w:sz w:val="24"/>
                <w:szCs w:val="24"/>
                <w:lang w:val="it-IT"/>
              </w:rPr>
              <w:t>È sempre disponibile una flangia DIN 80 PN 10 tra la valvola di scarico e il tappo di ogni collegamento di carico/scarico?</w:t>
            </w:r>
          </w:p>
        </w:tc>
        <w:tc>
          <w:tcPr>
            <w:tcW w:w="92" w:type="pct"/>
            <w:tcBorders>
              <w:top w:val="nil"/>
              <w:left w:val="nil"/>
              <w:bottom w:val="nil"/>
              <w:right w:val="single" w:sz="4" w:space="0" w:color="auto"/>
            </w:tcBorders>
            <w:shd w:val="clear" w:color="auto" w:fill="FFFFFF" w:themeFill="background1"/>
            <w:hideMark/>
          </w:tcPr>
          <w:p w14:paraId="619BC508" w14:textId="77777777" w:rsidR="00B339E9" w:rsidRPr="009F4789" w:rsidRDefault="00B339E9" w:rsidP="00174C80">
            <w:pPr>
              <w:spacing w:after="0" w:line="240" w:lineRule="auto"/>
              <w:rPr>
                <w:rFonts w:ascii="Calibri" w:eastAsia="Times New Roman" w:hAnsi="Calibri" w:cs="Calibri"/>
                <w:b/>
                <w:bCs/>
                <w:sz w:val="24"/>
                <w:szCs w:val="24"/>
                <w:lang w:val="it-IT"/>
              </w:rPr>
            </w:pPr>
            <w:r w:rsidRPr="009F4789">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FE29C3F" w14:textId="71C01352" w:rsidR="00B339E9" w:rsidRPr="001C5E49" w:rsidRDefault="009F4789" w:rsidP="00174C80">
            <w:pPr>
              <w:spacing w:after="0" w:line="240" w:lineRule="auto"/>
              <w:rPr>
                <w:rFonts w:ascii="Calibri" w:eastAsia="Times New Roman" w:hAnsi="Calibri" w:cs="Calibri"/>
                <w:sz w:val="24"/>
                <w:szCs w:val="24"/>
              </w:rPr>
            </w:pPr>
            <w:r w:rsidRPr="009F4789">
              <w:rPr>
                <w:rFonts w:ascii="Calibri" w:eastAsia="Times New Roman" w:hAnsi="Calibri" w:cs="Calibri"/>
                <w:sz w:val="24"/>
                <w:szCs w:val="24"/>
              </w:rPr>
              <w:t xml:space="preserve">Vedi </w:t>
            </w:r>
            <w:proofErr w:type="spellStart"/>
            <w:r w:rsidRPr="009F4789">
              <w:rPr>
                <w:rFonts w:ascii="Calibri" w:eastAsia="Times New Roman" w:hAnsi="Calibri" w:cs="Calibri"/>
                <w:sz w:val="24"/>
                <w:szCs w:val="24"/>
              </w:rPr>
              <w:t>sezione</w:t>
            </w:r>
            <w:proofErr w:type="spellEnd"/>
            <w:r w:rsidRPr="009F4789">
              <w:rPr>
                <w:rFonts w:ascii="Calibri" w:eastAsia="Times New Roman" w:hAnsi="Calibri" w:cs="Calibri"/>
                <w:sz w:val="24"/>
                <w:szCs w:val="24"/>
              </w:rPr>
              <w:t xml:space="preserve"> 12.3 del </w:t>
            </w:r>
            <w:proofErr w:type="spellStart"/>
            <w:r w:rsidRPr="009F4789">
              <w:rPr>
                <w:rFonts w:ascii="Calibri" w:eastAsia="Times New Roman" w:hAnsi="Calibri" w:cs="Calibri"/>
                <w:sz w:val="24"/>
                <w:szCs w:val="24"/>
              </w:rPr>
              <w:t>documento</w:t>
            </w:r>
            <w:proofErr w:type="spellEnd"/>
            <w:r w:rsidRPr="009F4789">
              <w:rPr>
                <w:rFonts w:ascii="Calibri" w:eastAsia="Times New Roman" w:hAnsi="Calibri" w:cs="Calibri"/>
                <w:sz w:val="24"/>
                <w:szCs w:val="24"/>
              </w:rPr>
              <w:t xml:space="preserve"> "Best Practice Guidelines for Safe (Un)Loading of Road Freight Vehicles"</w:t>
            </w:r>
          </w:p>
        </w:tc>
        <w:tc>
          <w:tcPr>
            <w:tcW w:w="271" w:type="pct"/>
            <w:tcBorders>
              <w:top w:val="nil"/>
              <w:left w:val="nil"/>
              <w:bottom w:val="single" w:sz="4" w:space="0" w:color="auto"/>
              <w:right w:val="single" w:sz="4" w:space="0" w:color="auto"/>
            </w:tcBorders>
            <w:shd w:val="clear" w:color="auto" w:fill="FFFFFF" w:themeFill="background1"/>
          </w:tcPr>
          <w:p w14:paraId="35824856"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49902AD0" w14:textId="621DE5AE"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3BB9CD0"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7.2.</w:t>
            </w:r>
          </w:p>
        </w:tc>
        <w:tc>
          <w:tcPr>
            <w:tcW w:w="1738" w:type="pct"/>
            <w:tcBorders>
              <w:top w:val="nil"/>
              <w:left w:val="nil"/>
              <w:bottom w:val="single" w:sz="4" w:space="0" w:color="auto"/>
              <w:right w:val="single" w:sz="4" w:space="0" w:color="auto"/>
            </w:tcBorders>
            <w:shd w:val="clear" w:color="auto" w:fill="FFFFFF" w:themeFill="background1"/>
            <w:hideMark/>
          </w:tcPr>
          <w:p w14:paraId="4F7B8C9C" w14:textId="2D975D63" w:rsidR="00B339E9" w:rsidRPr="009F4789" w:rsidRDefault="009F4789" w:rsidP="00174C80">
            <w:pPr>
              <w:spacing w:after="0" w:line="240" w:lineRule="auto"/>
              <w:rPr>
                <w:rFonts w:ascii="Calibri" w:eastAsia="Times New Roman" w:hAnsi="Calibri" w:cs="Calibri"/>
                <w:b/>
                <w:bCs/>
                <w:sz w:val="24"/>
                <w:szCs w:val="24"/>
                <w:u w:val="single"/>
                <w:lang w:val="it-IT"/>
              </w:rPr>
            </w:pPr>
            <w:r w:rsidRPr="009F4789">
              <w:rPr>
                <w:rFonts w:ascii="Calibri" w:eastAsia="Times New Roman" w:hAnsi="Calibri" w:cs="Calibri"/>
                <w:b/>
                <w:bCs/>
                <w:sz w:val="24"/>
                <w:szCs w:val="24"/>
                <w:u w:val="single"/>
                <w:lang w:val="it-IT"/>
              </w:rPr>
              <w:t>Ispezione, manutenzione e taratura dell'attrezzatura</w:t>
            </w:r>
          </w:p>
        </w:tc>
        <w:tc>
          <w:tcPr>
            <w:tcW w:w="92" w:type="pct"/>
            <w:tcBorders>
              <w:top w:val="nil"/>
              <w:left w:val="nil"/>
              <w:bottom w:val="nil"/>
              <w:right w:val="single" w:sz="4" w:space="0" w:color="auto"/>
            </w:tcBorders>
            <w:shd w:val="clear" w:color="auto" w:fill="FFFFFF" w:themeFill="background1"/>
            <w:hideMark/>
          </w:tcPr>
          <w:p w14:paraId="51CE2D97" w14:textId="77777777" w:rsidR="00B339E9" w:rsidRPr="009F4789" w:rsidRDefault="00B339E9" w:rsidP="00174C80">
            <w:pPr>
              <w:spacing w:after="0" w:line="240" w:lineRule="auto"/>
              <w:rPr>
                <w:rFonts w:ascii="Calibri" w:eastAsia="Times New Roman" w:hAnsi="Calibri" w:cs="Calibri"/>
                <w:b/>
                <w:bCs/>
                <w:sz w:val="24"/>
                <w:szCs w:val="24"/>
                <w:lang w:val="it-IT"/>
              </w:rPr>
            </w:pPr>
            <w:r w:rsidRPr="009F478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DB7C96D" w14:textId="0F253D15" w:rsidR="00B339E9" w:rsidRPr="009F4789" w:rsidRDefault="009F4789" w:rsidP="00174C80">
            <w:pPr>
              <w:spacing w:after="0" w:line="240" w:lineRule="auto"/>
              <w:rPr>
                <w:rFonts w:ascii="Calibri" w:eastAsia="Times New Roman" w:hAnsi="Calibri" w:cs="Calibri"/>
                <w:b/>
                <w:bCs/>
                <w:sz w:val="24"/>
                <w:szCs w:val="24"/>
                <w:u w:val="single"/>
                <w:lang w:val="it-IT"/>
              </w:rPr>
            </w:pPr>
            <w:r w:rsidRPr="009F4789">
              <w:rPr>
                <w:rFonts w:ascii="Calibri" w:eastAsia="Times New Roman" w:hAnsi="Calibri" w:cs="Calibri"/>
                <w:b/>
                <w:bCs/>
                <w:sz w:val="24"/>
                <w:szCs w:val="24"/>
                <w:u w:val="single"/>
                <w:lang w:val="it-IT"/>
              </w:rPr>
              <w:t>Ispezione, manutenzione e taratura dell'attrezzatura</w:t>
            </w:r>
          </w:p>
        </w:tc>
        <w:tc>
          <w:tcPr>
            <w:tcW w:w="271" w:type="pct"/>
            <w:tcBorders>
              <w:top w:val="nil"/>
              <w:left w:val="nil"/>
              <w:bottom w:val="single" w:sz="4" w:space="0" w:color="auto"/>
              <w:right w:val="single" w:sz="4" w:space="0" w:color="auto"/>
            </w:tcBorders>
            <w:shd w:val="clear" w:color="auto" w:fill="FFFFFF" w:themeFill="background1"/>
          </w:tcPr>
          <w:p w14:paraId="30012744" w14:textId="77777777" w:rsidR="00B339E9" w:rsidRPr="009F4789"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607B15" w14:paraId="5842C7D3" w14:textId="374C3A7D" w:rsidTr="00BB742B">
        <w:trPr>
          <w:trHeight w:val="3510"/>
          <w:jc w:val="center"/>
        </w:trPr>
        <w:tc>
          <w:tcPr>
            <w:tcW w:w="588" w:type="pct"/>
            <w:tcBorders>
              <w:top w:val="nil"/>
              <w:left w:val="single" w:sz="4" w:space="0" w:color="auto"/>
              <w:bottom w:val="nil"/>
              <w:right w:val="single" w:sz="4" w:space="0" w:color="auto"/>
            </w:tcBorders>
            <w:shd w:val="clear" w:color="auto" w:fill="FFFFFF" w:themeFill="background1"/>
            <w:hideMark/>
          </w:tcPr>
          <w:p w14:paraId="3AC756D6" w14:textId="77777777" w:rsidR="00B339E9" w:rsidRPr="009F4789" w:rsidRDefault="00B339E9" w:rsidP="00174C80">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0C5B3174" w14:textId="77777777" w:rsidR="00B339E9" w:rsidRPr="009F4789" w:rsidRDefault="00B339E9" w:rsidP="00174C80">
            <w:pPr>
              <w:spacing w:after="0" w:line="240" w:lineRule="auto"/>
              <w:rPr>
                <w:rFonts w:ascii="Calibri" w:eastAsia="Times New Roman" w:hAnsi="Calibri" w:cs="Calibri"/>
                <w:sz w:val="24"/>
                <w:szCs w:val="24"/>
                <w:u w:val="single"/>
                <w:lang w:val="it-IT"/>
              </w:rPr>
            </w:pPr>
            <w:r w:rsidRPr="009F4789">
              <w:rPr>
                <w:rFonts w:ascii="Calibri" w:eastAsia="Times New Roman" w:hAnsi="Calibri" w:cs="Calibri"/>
                <w:sz w:val="24"/>
                <w:szCs w:val="24"/>
                <w:u w:val="single"/>
                <w:lang w:val="it-IT"/>
              </w:rPr>
              <w:t> </w:t>
            </w:r>
          </w:p>
        </w:tc>
        <w:tc>
          <w:tcPr>
            <w:tcW w:w="92" w:type="pct"/>
            <w:tcBorders>
              <w:top w:val="nil"/>
              <w:left w:val="nil"/>
              <w:bottom w:val="nil"/>
              <w:right w:val="single" w:sz="4" w:space="0" w:color="auto"/>
            </w:tcBorders>
            <w:shd w:val="clear" w:color="auto" w:fill="FFFFFF" w:themeFill="background1"/>
            <w:hideMark/>
          </w:tcPr>
          <w:p w14:paraId="2184DD39" w14:textId="77777777" w:rsidR="00B339E9" w:rsidRPr="009F4789" w:rsidRDefault="00B339E9" w:rsidP="00174C80">
            <w:pPr>
              <w:spacing w:after="0" w:line="240" w:lineRule="auto"/>
              <w:rPr>
                <w:rFonts w:ascii="Calibri" w:eastAsia="Times New Roman" w:hAnsi="Calibri" w:cs="Calibri"/>
                <w:b/>
                <w:bCs/>
                <w:sz w:val="24"/>
                <w:szCs w:val="24"/>
                <w:lang w:val="it-IT"/>
              </w:rPr>
            </w:pPr>
            <w:r w:rsidRPr="009F4789">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5F661BFD" w14:textId="77777777" w:rsidR="009F4789" w:rsidRPr="009F4789" w:rsidRDefault="009F4789" w:rsidP="009F4789">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 xml:space="preserve">Questa sezione si applica anche a quei casi in cui l'ispezione preventiva e/o la manutenzione sono esternalizzate. Si prevede che in questo caso la società di trasporto disporrà di un sistema di controllo in atto.  </w:t>
            </w:r>
          </w:p>
          <w:p w14:paraId="0127A263" w14:textId="77D018CC" w:rsidR="00B339E9" w:rsidRPr="009F4789" w:rsidRDefault="009F4789" w:rsidP="009F4789">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 xml:space="preserve">Un servizio di trasporto di qualità deve utilizzare solo attrezzature affidabili. Questa sezione ha lo scopo di assicurare che vengano adottati degli efficaci programmi  d’ispezione e manutenzione ordinaria che stabiliscano che le attrezzature (di proprietà o in leasing) siano adeguatamente controllate, lubrificate, riparate e comunque mantenute in modo da prevenire un'anomala usura e rottura e individuare i difetti prima che questi possano causare incidenti o fermi operativi. Nelle Aziende di Trasporto che operano in Qualità i casi di usura anomala, danno accidentale o abuso messi in evidenza da </w:t>
            </w:r>
            <w:r w:rsidRPr="009F4789">
              <w:rPr>
                <w:rFonts w:ascii="Calibri" w:eastAsia="Times New Roman" w:hAnsi="Calibri" w:cs="Calibri"/>
                <w:sz w:val="24"/>
                <w:szCs w:val="24"/>
                <w:lang w:val="it-IT"/>
              </w:rPr>
              <w:lastRenderedPageBreak/>
              <w:t>ispezioni preventive sono oggetto di indagine.</w:t>
            </w:r>
            <w:r w:rsidR="00B339E9" w:rsidRPr="009F4789">
              <w:rPr>
                <w:lang w:val="it-IT"/>
              </w:rPr>
              <w:br/>
            </w:r>
            <w:r w:rsidRPr="009F4789">
              <w:rPr>
                <w:rFonts w:ascii="Calibri" w:eastAsia="Times New Roman" w:hAnsi="Calibri" w:cs="Calibri"/>
                <w:sz w:val="24"/>
                <w:szCs w:val="24"/>
                <w:lang w:val="it-IT"/>
              </w:rPr>
              <w:t>I controlli sulle attrezzature subappaltate sono previsti nella sezione 6 di Gestione dei Sub-vettori.</w:t>
            </w:r>
          </w:p>
        </w:tc>
        <w:tc>
          <w:tcPr>
            <w:tcW w:w="271" w:type="pct"/>
            <w:tcBorders>
              <w:top w:val="nil"/>
              <w:left w:val="nil"/>
              <w:bottom w:val="nil"/>
              <w:right w:val="single" w:sz="4" w:space="0" w:color="auto"/>
            </w:tcBorders>
            <w:shd w:val="clear" w:color="auto" w:fill="FFFFFF" w:themeFill="background1"/>
          </w:tcPr>
          <w:p w14:paraId="026C9EA3" w14:textId="77777777" w:rsidR="00B339E9" w:rsidRPr="009F4789"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B831F45" w14:textId="1C0E82CC" w:rsidTr="00BB742B">
        <w:trPr>
          <w:trHeight w:val="13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4F8D2EE" w14:textId="77777777" w:rsidR="00B339E9" w:rsidRPr="009F4789" w:rsidRDefault="00B339E9" w:rsidP="00174C80">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28C0AFCE" w14:textId="77777777" w:rsidR="00B339E9" w:rsidRPr="009F4789" w:rsidRDefault="00B339E9" w:rsidP="00174C80">
            <w:pPr>
              <w:spacing w:after="0" w:line="240" w:lineRule="auto"/>
              <w:rPr>
                <w:rFonts w:ascii="Calibri" w:eastAsia="Times New Roman" w:hAnsi="Calibri" w:cs="Calibri"/>
                <w:sz w:val="24"/>
                <w:szCs w:val="24"/>
                <w:u w:val="single"/>
                <w:lang w:val="it-IT"/>
              </w:rPr>
            </w:pPr>
            <w:r w:rsidRPr="009F4789">
              <w:rPr>
                <w:rFonts w:ascii="Calibri" w:eastAsia="Times New Roman" w:hAnsi="Calibri" w:cs="Calibri"/>
                <w:sz w:val="24"/>
                <w:szCs w:val="24"/>
                <w:u w:val="single"/>
                <w:lang w:val="it-IT"/>
              </w:rPr>
              <w:t> </w:t>
            </w:r>
          </w:p>
        </w:tc>
        <w:tc>
          <w:tcPr>
            <w:tcW w:w="92" w:type="pct"/>
            <w:tcBorders>
              <w:top w:val="nil"/>
              <w:left w:val="nil"/>
              <w:bottom w:val="nil"/>
              <w:right w:val="single" w:sz="4" w:space="0" w:color="auto"/>
            </w:tcBorders>
            <w:shd w:val="clear" w:color="auto" w:fill="FFFFFF" w:themeFill="background1"/>
            <w:hideMark/>
          </w:tcPr>
          <w:p w14:paraId="03254649" w14:textId="77777777" w:rsidR="00B339E9" w:rsidRPr="009F4789" w:rsidRDefault="00B339E9" w:rsidP="00174C80">
            <w:pPr>
              <w:spacing w:after="0" w:line="240" w:lineRule="auto"/>
              <w:rPr>
                <w:rFonts w:ascii="Calibri" w:eastAsia="Times New Roman" w:hAnsi="Calibri" w:cs="Calibri"/>
                <w:b/>
                <w:bCs/>
                <w:sz w:val="24"/>
                <w:szCs w:val="24"/>
                <w:lang w:val="it-IT"/>
              </w:rPr>
            </w:pPr>
            <w:r w:rsidRPr="009F478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80606D5" w14:textId="228D91A8" w:rsidR="00B339E9" w:rsidRPr="009F4789" w:rsidRDefault="009F4789" w:rsidP="00174C80">
            <w:pPr>
              <w:spacing w:after="0" w:line="240" w:lineRule="auto"/>
              <w:rPr>
                <w:rFonts w:ascii="Calibri" w:eastAsia="Times New Roman" w:hAnsi="Calibri" w:cs="Calibri"/>
                <w:sz w:val="24"/>
                <w:szCs w:val="24"/>
                <w:lang w:val="it-IT"/>
              </w:rPr>
            </w:pPr>
            <w:r w:rsidRPr="009F4789">
              <w:rPr>
                <w:rFonts w:ascii="Calibri" w:eastAsia="Times New Roman" w:hAnsi="Calibri" w:cs="Calibri"/>
                <w:sz w:val="24"/>
                <w:szCs w:val="24"/>
                <w:lang w:val="it-IT"/>
              </w:rPr>
              <w:t>I relativi costi di riparazione e sostituzione saranno registrati e analizzati tra le passività e richiederanno interventi di rettifica e controllo come per le altre perdite accidentali. I risultati delle ispezioni preventive faranno da riferimento per i programmi regolari di manutenzione. Ciò vale anche nei casi in cui l’ispezione e/o la manutenzione preventive siano terziarizzate. In tal caso si suppone che l'Azienda di Trasporto abbia messo in pratica un sistema di controllo sul servizio.</w:t>
            </w:r>
          </w:p>
        </w:tc>
        <w:tc>
          <w:tcPr>
            <w:tcW w:w="271" w:type="pct"/>
            <w:tcBorders>
              <w:top w:val="nil"/>
              <w:left w:val="nil"/>
              <w:bottom w:val="single" w:sz="4" w:space="0" w:color="auto"/>
              <w:right w:val="single" w:sz="4" w:space="0" w:color="auto"/>
            </w:tcBorders>
            <w:shd w:val="clear" w:color="auto" w:fill="FFFFFF" w:themeFill="background1"/>
          </w:tcPr>
          <w:p w14:paraId="73BC8CB2" w14:textId="77777777" w:rsidR="00B339E9" w:rsidRPr="009F4789"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69DEEBAB" w14:textId="236E8F89"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053696B"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7.2.1.</w:t>
            </w:r>
          </w:p>
        </w:tc>
        <w:tc>
          <w:tcPr>
            <w:tcW w:w="1738" w:type="pct"/>
            <w:tcBorders>
              <w:top w:val="nil"/>
              <w:left w:val="nil"/>
              <w:bottom w:val="single" w:sz="4" w:space="0" w:color="auto"/>
              <w:right w:val="single" w:sz="4" w:space="0" w:color="auto"/>
            </w:tcBorders>
            <w:shd w:val="clear" w:color="auto" w:fill="FFFFFF" w:themeFill="background1"/>
            <w:hideMark/>
          </w:tcPr>
          <w:p w14:paraId="1AFFEF10" w14:textId="4514A4BC" w:rsidR="00B339E9" w:rsidRPr="001C5E49" w:rsidRDefault="00E423AC" w:rsidP="00174C80">
            <w:pPr>
              <w:spacing w:after="0" w:line="240" w:lineRule="auto"/>
              <w:rPr>
                <w:rFonts w:ascii="Calibri" w:eastAsia="Times New Roman" w:hAnsi="Calibri" w:cs="Calibri"/>
                <w:b/>
                <w:bCs/>
                <w:sz w:val="24"/>
                <w:szCs w:val="24"/>
              </w:rPr>
            </w:pPr>
            <w:proofErr w:type="spellStart"/>
            <w:r w:rsidRPr="00E423AC">
              <w:rPr>
                <w:rFonts w:ascii="Calibri" w:eastAsia="Times New Roman" w:hAnsi="Calibri" w:cs="Calibri"/>
                <w:b/>
                <w:bCs/>
                <w:sz w:val="24"/>
                <w:szCs w:val="24"/>
              </w:rPr>
              <w:t>Ispezione</w:t>
            </w:r>
            <w:proofErr w:type="spellEnd"/>
            <w:r w:rsidRPr="00E423AC">
              <w:rPr>
                <w:rFonts w:ascii="Calibri" w:eastAsia="Times New Roman" w:hAnsi="Calibri" w:cs="Calibri"/>
                <w:b/>
                <w:bCs/>
                <w:sz w:val="24"/>
                <w:szCs w:val="24"/>
              </w:rPr>
              <w:t xml:space="preserve"> e </w:t>
            </w:r>
            <w:proofErr w:type="spellStart"/>
            <w:r w:rsidRPr="00E423AC">
              <w:rPr>
                <w:rFonts w:ascii="Calibri" w:eastAsia="Times New Roman" w:hAnsi="Calibri" w:cs="Calibri"/>
                <w:b/>
                <w:bCs/>
                <w:sz w:val="24"/>
                <w:szCs w:val="24"/>
              </w:rPr>
              <w:t>manutenzione</w:t>
            </w:r>
            <w:proofErr w:type="spellEnd"/>
            <w:r w:rsidRPr="00E423AC">
              <w:rPr>
                <w:rFonts w:ascii="Calibri" w:eastAsia="Times New Roman" w:hAnsi="Calibri" w:cs="Calibri"/>
                <w:b/>
                <w:bCs/>
                <w:sz w:val="24"/>
                <w:szCs w:val="24"/>
              </w:rPr>
              <w:t xml:space="preserve"> </w:t>
            </w:r>
            <w:proofErr w:type="spellStart"/>
            <w:r w:rsidRPr="00E423AC">
              <w:rPr>
                <w:rFonts w:ascii="Calibri" w:eastAsia="Times New Roman" w:hAnsi="Calibri" w:cs="Calibri"/>
                <w:b/>
                <w:bCs/>
                <w:sz w:val="24"/>
                <w:szCs w:val="24"/>
              </w:rPr>
              <w:t>dell'attrezzatura</w:t>
            </w:r>
            <w:proofErr w:type="spellEnd"/>
          </w:p>
        </w:tc>
        <w:tc>
          <w:tcPr>
            <w:tcW w:w="92" w:type="pct"/>
            <w:tcBorders>
              <w:top w:val="nil"/>
              <w:left w:val="nil"/>
              <w:bottom w:val="nil"/>
              <w:right w:val="single" w:sz="4" w:space="0" w:color="auto"/>
            </w:tcBorders>
            <w:shd w:val="clear" w:color="auto" w:fill="FFFFFF" w:themeFill="background1"/>
            <w:hideMark/>
          </w:tcPr>
          <w:p w14:paraId="6782ED56"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4D7F122" w14:textId="275FF439" w:rsidR="00B339E9" w:rsidRPr="001C5E49" w:rsidRDefault="00E423AC" w:rsidP="00174C80">
            <w:pPr>
              <w:spacing w:after="0" w:line="240" w:lineRule="auto"/>
              <w:rPr>
                <w:rFonts w:ascii="Calibri" w:eastAsia="Times New Roman" w:hAnsi="Calibri" w:cs="Calibri"/>
                <w:b/>
                <w:bCs/>
                <w:sz w:val="24"/>
                <w:szCs w:val="24"/>
              </w:rPr>
            </w:pPr>
            <w:proofErr w:type="spellStart"/>
            <w:r w:rsidRPr="00E423AC">
              <w:rPr>
                <w:rFonts w:ascii="Calibri" w:eastAsia="Times New Roman" w:hAnsi="Calibri" w:cs="Calibri"/>
                <w:b/>
                <w:bCs/>
                <w:sz w:val="24"/>
                <w:szCs w:val="24"/>
              </w:rPr>
              <w:t>Ispezione</w:t>
            </w:r>
            <w:proofErr w:type="spellEnd"/>
            <w:r w:rsidRPr="00E423AC">
              <w:rPr>
                <w:rFonts w:ascii="Calibri" w:eastAsia="Times New Roman" w:hAnsi="Calibri" w:cs="Calibri"/>
                <w:b/>
                <w:bCs/>
                <w:sz w:val="24"/>
                <w:szCs w:val="24"/>
              </w:rPr>
              <w:t xml:space="preserve"> e </w:t>
            </w:r>
            <w:proofErr w:type="spellStart"/>
            <w:r w:rsidRPr="00E423AC">
              <w:rPr>
                <w:rFonts w:ascii="Calibri" w:eastAsia="Times New Roman" w:hAnsi="Calibri" w:cs="Calibri"/>
                <w:b/>
                <w:bCs/>
                <w:sz w:val="24"/>
                <w:szCs w:val="24"/>
              </w:rPr>
              <w:t>manutenzione</w:t>
            </w:r>
            <w:proofErr w:type="spellEnd"/>
            <w:r w:rsidRPr="00E423AC">
              <w:rPr>
                <w:rFonts w:ascii="Calibri" w:eastAsia="Times New Roman" w:hAnsi="Calibri" w:cs="Calibri"/>
                <w:b/>
                <w:bCs/>
                <w:sz w:val="24"/>
                <w:szCs w:val="24"/>
              </w:rPr>
              <w:t xml:space="preserve"> </w:t>
            </w:r>
            <w:proofErr w:type="spellStart"/>
            <w:r w:rsidRPr="00E423AC">
              <w:rPr>
                <w:rFonts w:ascii="Calibri" w:eastAsia="Times New Roman" w:hAnsi="Calibri" w:cs="Calibri"/>
                <w:b/>
                <w:bCs/>
                <w:sz w:val="24"/>
                <w:szCs w:val="24"/>
              </w:rPr>
              <w:t>dell'attrezzatura</w:t>
            </w:r>
            <w:proofErr w:type="spellEnd"/>
          </w:p>
        </w:tc>
        <w:tc>
          <w:tcPr>
            <w:tcW w:w="271" w:type="pct"/>
            <w:tcBorders>
              <w:top w:val="nil"/>
              <w:left w:val="nil"/>
              <w:bottom w:val="single" w:sz="4" w:space="0" w:color="auto"/>
              <w:right w:val="single" w:sz="4" w:space="0" w:color="auto"/>
            </w:tcBorders>
            <w:shd w:val="clear" w:color="auto" w:fill="FFFFFF" w:themeFill="background1"/>
          </w:tcPr>
          <w:p w14:paraId="638552CF" w14:textId="77777777" w:rsidR="00B339E9" w:rsidRPr="001C5E49" w:rsidRDefault="00B339E9" w:rsidP="00382462">
            <w:pPr>
              <w:spacing w:after="0" w:line="240" w:lineRule="auto"/>
              <w:jc w:val="center"/>
              <w:rPr>
                <w:rFonts w:ascii="Calibri" w:eastAsia="Times New Roman" w:hAnsi="Calibri" w:cs="Calibri"/>
                <w:b/>
                <w:bCs/>
                <w:sz w:val="24"/>
                <w:szCs w:val="24"/>
              </w:rPr>
            </w:pPr>
          </w:p>
        </w:tc>
      </w:tr>
      <w:tr w:rsidR="00B339E9" w:rsidRPr="00607B15" w14:paraId="0DA44D50" w14:textId="0CC6B973"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803F80F"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w:t>
            </w:r>
          </w:p>
        </w:tc>
        <w:tc>
          <w:tcPr>
            <w:tcW w:w="1738" w:type="pct"/>
            <w:tcBorders>
              <w:top w:val="nil"/>
              <w:left w:val="nil"/>
              <w:bottom w:val="single" w:sz="4" w:space="0" w:color="auto"/>
              <w:right w:val="single" w:sz="4" w:space="0" w:color="auto"/>
            </w:tcBorders>
            <w:shd w:val="clear" w:color="auto" w:fill="FFFFFF" w:themeFill="background1"/>
            <w:hideMark/>
          </w:tcPr>
          <w:p w14:paraId="3B50115F"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w:t>
            </w:r>
          </w:p>
        </w:tc>
        <w:tc>
          <w:tcPr>
            <w:tcW w:w="92" w:type="pct"/>
            <w:tcBorders>
              <w:top w:val="nil"/>
              <w:left w:val="nil"/>
              <w:bottom w:val="nil"/>
              <w:right w:val="single" w:sz="4" w:space="0" w:color="auto"/>
            </w:tcBorders>
            <w:shd w:val="clear" w:color="auto" w:fill="FFFFFF" w:themeFill="background1"/>
            <w:hideMark/>
          </w:tcPr>
          <w:p w14:paraId="09B72CA7"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338AC8D" w14:textId="3A712FE6" w:rsidR="00B339E9" w:rsidRPr="00E423AC" w:rsidRDefault="00E423AC" w:rsidP="00E423AC">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La manutenzione dovrebbe essere fatta su tutte le apparecchiature in movimento, indipendentemente dalle ispezioni a cui il veicolo deve essere sottoposto per legge. Deve essere messo a punto, adottato e documentato un programma di manutenzione. Le osservazioni risultanti dal programma di manutenzione ordinaria dovrebbero essere incluse nel programma d’ispezione e viceversa.</w:t>
            </w:r>
          </w:p>
        </w:tc>
        <w:tc>
          <w:tcPr>
            <w:tcW w:w="271" w:type="pct"/>
            <w:tcBorders>
              <w:top w:val="nil"/>
              <w:left w:val="nil"/>
              <w:bottom w:val="single" w:sz="4" w:space="0" w:color="auto"/>
              <w:right w:val="single" w:sz="4" w:space="0" w:color="auto"/>
            </w:tcBorders>
            <w:shd w:val="clear" w:color="auto" w:fill="FFFFFF" w:themeFill="background1"/>
          </w:tcPr>
          <w:p w14:paraId="3EC539FC"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1EF8A71" w14:textId="2F4E3DC8" w:rsidTr="00BB742B">
        <w:trPr>
          <w:trHeight w:val="22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336ADF5"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7.2.1.1.</w:t>
            </w:r>
          </w:p>
        </w:tc>
        <w:tc>
          <w:tcPr>
            <w:tcW w:w="1738" w:type="pct"/>
            <w:tcBorders>
              <w:top w:val="nil"/>
              <w:left w:val="nil"/>
              <w:bottom w:val="single" w:sz="4" w:space="0" w:color="auto"/>
              <w:right w:val="single" w:sz="4" w:space="0" w:color="auto"/>
            </w:tcBorders>
            <w:shd w:val="clear" w:color="auto" w:fill="FFFFFF" w:themeFill="background1"/>
            <w:hideMark/>
          </w:tcPr>
          <w:p w14:paraId="13BC7D2D" w14:textId="51B00AF0" w:rsidR="00B339E9"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Esiste un programma documentato per l'ispezione preventiva e la manutenzione che copre i seguenti elementi?</w:t>
            </w:r>
          </w:p>
        </w:tc>
        <w:tc>
          <w:tcPr>
            <w:tcW w:w="92" w:type="pct"/>
            <w:tcBorders>
              <w:top w:val="nil"/>
              <w:left w:val="nil"/>
              <w:bottom w:val="nil"/>
              <w:right w:val="single" w:sz="4" w:space="0" w:color="auto"/>
            </w:tcBorders>
            <w:shd w:val="clear" w:color="auto" w:fill="FFFFFF" w:themeFill="background1"/>
            <w:hideMark/>
          </w:tcPr>
          <w:p w14:paraId="411AF3DA" w14:textId="77777777" w:rsidR="00B339E9" w:rsidRPr="00E423AC" w:rsidRDefault="00B339E9" w:rsidP="00174C80">
            <w:pPr>
              <w:spacing w:after="0" w:line="240" w:lineRule="auto"/>
              <w:rPr>
                <w:rFonts w:ascii="Calibri" w:eastAsia="Times New Roman" w:hAnsi="Calibri" w:cs="Calibri"/>
                <w:b/>
                <w:bCs/>
                <w:sz w:val="24"/>
                <w:szCs w:val="24"/>
                <w:lang w:val="it-IT"/>
              </w:rPr>
            </w:pPr>
            <w:r w:rsidRPr="00E423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44CBFCD" w14:textId="77777777" w:rsidR="00E423AC" w:rsidRPr="00E423AC" w:rsidRDefault="00E423AC" w:rsidP="00E423AC">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La manutenzione preventiva è una manutenzione eseguita regolarmente per ridurre la probabilità di errore. È pianificata ed eseguita prima che si verifichi l'errore. Di solito si basa sulle raccomandazioni dei produttori di apparecchiature.</w:t>
            </w:r>
          </w:p>
          <w:p w14:paraId="4209B721" w14:textId="7F66DE28" w:rsidR="00B339E9" w:rsidRPr="00E423AC" w:rsidRDefault="00E423AC" w:rsidP="00E423AC">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 xml:space="preserve">Dare un punteggio positivo per ogni voce inclusa nel programma ed eseguita in conformità con lo stesso, per la quale esistano dei dati registrati. Se la manutenzione è terziarizzata, l'azienda deve stabilire un </w:t>
            </w:r>
            <w:r w:rsidRPr="00E423AC">
              <w:rPr>
                <w:rFonts w:ascii="Calibri" w:eastAsia="Times New Roman" w:hAnsi="Calibri" w:cs="Calibri"/>
                <w:sz w:val="24"/>
                <w:szCs w:val="24"/>
                <w:lang w:val="it-IT"/>
              </w:rPr>
              <w:lastRenderedPageBreak/>
              <w:t>programma di verifiche dettagliate per essere sicura che la manutenzione sia stata eseguita in accordo alle specifiche concordate.</w:t>
            </w:r>
          </w:p>
        </w:tc>
        <w:tc>
          <w:tcPr>
            <w:tcW w:w="271" w:type="pct"/>
            <w:tcBorders>
              <w:top w:val="nil"/>
              <w:left w:val="nil"/>
              <w:bottom w:val="single" w:sz="4" w:space="0" w:color="auto"/>
              <w:right w:val="single" w:sz="4" w:space="0" w:color="auto"/>
            </w:tcBorders>
            <w:shd w:val="clear" w:color="auto" w:fill="FFFFFF" w:themeFill="background1"/>
          </w:tcPr>
          <w:p w14:paraId="67A4F533"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76385B6" w14:textId="3E5F93A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D9EDA09" w14:textId="517A76C7"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21F3B98" w14:textId="503839E1" w:rsidR="00B339E9" w:rsidRPr="001C5E49" w:rsidRDefault="00E423AC" w:rsidP="00174C80">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motrici</w:t>
            </w:r>
            <w:proofErr w:type="spellEnd"/>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33E3C7E"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5A3746E" w14:textId="7889EC5C" w:rsidR="00B339E9" w:rsidRPr="00E423AC" w:rsidRDefault="00E423AC" w:rsidP="00174C80">
            <w:pPr>
              <w:spacing w:after="0" w:line="240" w:lineRule="auto"/>
              <w:rPr>
                <w:rFonts w:ascii="Calibri" w:eastAsia="Times New Roman" w:hAnsi="Calibri" w:cs="Calibri"/>
                <w:sz w:val="24"/>
                <w:szCs w:val="24"/>
                <w:lang w:val="it-IT"/>
              </w:rPr>
            </w:pPr>
            <w:r w:rsidRPr="00E13B8E">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73B107C5"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E423AC" w:rsidRPr="00607B15" w14:paraId="397AFD2C" w14:textId="69840C0C"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00D5DC7" w14:textId="622B8D5A"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BD359C8" w14:textId="233D7F0A" w:rsidR="00E423AC" w:rsidRPr="001C5E49" w:rsidRDefault="00E423AC" w:rsidP="00174C80">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semirimorchi</w:t>
            </w:r>
            <w:proofErr w:type="spellEnd"/>
            <w:r w:rsidRPr="00E423AC">
              <w:rPr>
                <w:rFonts w:ascii="Calibri" w:eastAsia="Times New Roman" w:hAnsi="Calibri" w:cs="Calibri"/>
                <w:sz w:val="24"/>
                <w:szCs w:val="24"/>
              </w:rPr>
              <w:t>/</w:t>
            </w:r>
            <w:proofErr w:type="spellStart"/>
            <w:r w:rsidRPr="00E423AC">
              <w:rPr>
                <w:rFonts w:ascii="Calibri" w:eastAsia="Times New Roman" w:hAnsi="Calibri" w:cs="Calibri"/>
                <w:sz w:val="24"/>
                <w:szCs w:val="24"/>
              </w:rPr>
              <w:t>rimorchi</w:t>
            </w:r>
            <w:proofErr w:type="spellEnd"/>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6283A3B" w14:textId="77777777" w:rsidR="00E423AC" w:rsidRPr="001C5E49" w:rsidRDefault="00E423AC"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04EA48D" w14:textId="295FDC2D"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9CF0F64"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E423AC" w:rsidRPr="00607B15" w14:paraId="47643362" w14:textId="678E1970"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E4F51D5" w14:textId="3BDAA677"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40331D9" w14:textId="5B11EFAB" w:rsidR="00E423AC" w:rsidRPr="001C5E49" w:rsidRDefault="00E423AC" w:rsidP="00A82C81">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cisterne</w:t>
            </w:r>
            <w:proofErr w:type="spellEnd"/>
            <w:r w:rsidRPr="00E423AC">
              <w:rPr>
                <w:rFonts w:ascii="Calibri" w:eastAsia="Times New Roman" w:hAnsi="Calibri" w:cs="Calibri"/>
                <w:sz w:val="24"/>
                <w:szCs w:val="24"/>
              </w:rPr>
              <w:t>/</w:t>
            </w:r>
            <w:r w:rsidR="00A82C81">
              <w:rPr>
                <w:rFonts w:ascii="Calibri" w:eastAsia="Times New Roman" w:hAnsi="Calibri" w:cs="Calibri"/>
                <w:sz w:val="24"/>
                <w:szCs w:val="24"/>
              </w:rPr>
              <w:t>container</w:t>
            </w:r>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099C00AA" w14:textId="77777777" w:rsidR="00E423AC" w:rsidRPr="001C5E49" w:rsidRDefault="00E423AC"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0D24164" w14:textId="3A1C948A"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5172BAAC"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E423AC" w:rsidRPr="00607B15" w14:paraId="70E17E1D" w14:textId="39704249"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A141CBA" w14:textId="4E30E4DE"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09EFB84" w14:textId="24B766D3" w:rsidR="00E423AC" w:rsidRPr="001C5E49" w:rsidRDefault="00E423AC" w:rsidP="00174C80">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pompe</w:t>
            </w:r>
            <w:proofErr w:type="spellEnd"/>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0E23B8AB" w14:textId="77777777" w:rsidR="00E423AC" w:rsidRPr="001C5E49" w:rsidRDefault="00E423AC"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B703710" w14:textId="1632803A"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22ABB048"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E423AC" w:rsidRPr="00607B15" w14:paraId="59DE68CA" w14:textId="2F9671C1"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5B0123A" w14:textId="44C8F6FC"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7.2.1.1.e</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EB7FFEF" w14:textId="7DD5D818" w:rsidR="00E423AC" w:rsidRPr="001C5E49" w:rsidRDefault="00E423AC" w:rsidP="00174C80">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compressori</w:t>
            </w:r>
            <w:proofErr w:type="spellEnd"/>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13E22488" w14:textId="77777777" w:rsidR="00E423AC" w:rsidRPr="001C5E49" w:rsidRDefault="00E423AC"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5A02B6D" w14:textId="564450C1"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3996CA69"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E423AC" w:rsidRPr="00607B15" w14:paraId="37D0A260" w14:textId="68DFFB0E"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466FF59" w14:textId="6CB7EF52"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7.2.1.1.f</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E5EDDBD" w14:textId="5588E86F" w:rsidR="00E423AC" w:rsidRPr="001C5E49" w:rsidRDefault="00E423AC" w:rsidP="00174C80">
            <w:pPr>
              <w:spacing w:after="0" w:line="240" w:lineRule="auto"/>
              <w:rPr>
                <w:rFonts w:ascii="Calibri" w:eastAsia="Times New Roman" w:hAnsi="Calibri" w:cs="Calibri"/>
                <w:sz w:val="24"/>
                <w:szCs w:val="24"/>
              </w:rPr>
            </w:pPr>
            <w:r w:rsidRPr="00E423AC">
              <w:rPr>
                <w:rFonts w:ascii="Calibri" w:eastAsia="Times New Roman" w:hAnsi="Calibri" w:cs="Calibri"/>
                <w:sz w:val="24"/>
                <w:szCs w:val="24"/>
              </w:rPr>
              <w:t xml:space="preserve">- </w:t>
            </w:r>
            <w:proofErr w:type="spellStart"/>
            <w:r w:rsidRPr="00E423AC">
              <w:rPr>
                <w:rFonts w:ascii="Calibri" w:eastAsia="Times New Roman" w:hAnsi="Calibri" w:cs="Calibri"/>
                <w:sz w:val="24"/>
                <w:szCs w:val="24"/>
              </w:rPr>
              <w:t>pneumatici</w:t>
            </w:r>
            <w:proofErr w:type="spellEnd"/>
            <w:r w:rsidRPr="00E423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586D5E6C" w14:textId="77777777" w:rsidR="00E423AC" w:rsidRPr="001C5E49" w:rsidRDefault="00E423AC"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6CC2900" w14:textId="06A24B13"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73AF2AEA"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E423AC" w:rsidRPr="00607B15" w14:paraId="7DC79BA3" w14:textId="220E4341"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9F21BF5" w14:textId="67650B75" w:rsidR="00E423AC" w:rsidRPr="001C5E49" w:rsidRDefault="00E423AC"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7.2.1.1.g</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827731A" w14:textId="5CE672D8" w:rsidR="00E423AC"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 attacchi di messa a terra?</w:t>
            </w:r>
          </w:p>
        </w:tc>
        <w:tc>
          <w:tcPr>
            <w:tcW w:w="92" w:type="pct"/>
            <w:tcBorders>
              <w:top w:val="nil"/>
              <w:left w:val="nil"/>
              <w:bottom w:val="nil"/>
              <w:right w:val="single" w:sz="4" w:space="0" w:color="auto"/>
            </w:tcBorders>
            <w:shd w:val="clear" w:color="auto" w:fill="FFFFFF" w:themeFill="background1"/>
            <w:hideMark/>
          </w:tcPr>
          <w:p w14:paraId="5C7771E7" w14:textId="77777777" w:rsidR="00E423AC" w:rsidRPr="00E423AC" w:rsidRDefault="00E423AC" w:rsidP="00174C80">
            <w:pPr>
              <w:spacing w:after="0" w:line="240" w:lineRule="auto"/>
              <w:rPr>
                <w:rFonts w:ascii="Calibri" w:eastAsia="Times New Roman" w:hAnsi="Calibri" w:cs="Calibri"/>
                <w:b/>
                <w:bCs/>
                <w:sz w:val="24"/>
                <w:szCs w:val="24"/>
                <w:lang w:val="it-IT"/>
              </w:rPr>
            </w:pPr>
            <w:r w:rsidRPr="00E423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D59935E" w14:textId="3CD33D33" w:rsidR="00E423AC"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1836CBFD" w14:textId="77777777" w:rsidR="00E423AC" w:rsidRPr="00E423AC" w:rsidRDefault="00E423AC" w:rsidP="00382462">
            <w:pPr>
              <w:spacing w:after="0" w:line="240" w:lineRule="auto"/>
              <w:jc w:val="center"/>
              <w:rPr>
                <w:rFonts w:ascii="Calibri" w:eastAsia="Times New Roman" w:hAnsi="Calibri" w:cs="Calibri"/>
                <w:sz w:val="24"/>
                <w:szCs w:val="24"/>
                <w:lang w:val="it-IT"/>
              </w:rPr>
            </w:pPr>
          </w:p>
        </w:tc>
      </w:tr>
      <w:tr w:rsidR="00B339E9" w:rsidRPr="001C5E49" w14:paraId="0BF413B0" w14:textId="093C654E"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DAAB48C" w14:textId="19EC45B5"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7.2.1.1.h</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8DD5446" w14:textId="1E8AE73D" w:rsidR="00B339E9"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 xml:space="preserve">- fermi di sicurezza (twist </w:t>
            </w:r>
            <w:proofErr w:type="spellStart"/>
            <w:r w:rsidRPr="00E423AC">
              <w:rPr>
                <w:rFonts w:ascii="Calibri" w:eastAsia="Times New Roman" w:hAnsi="Calibri" w:cs="Calibri"/>
                <w:sz w:val="24"/>
                <w:szCs w:val="24"/>
                <w:lang w:val="it-IT"/>
              </w:rPr>
              <w:t>locks</w:t>
            </w:r>
            <w:proofErr w:type="spellEnd"/>
            <w:r w:rsidRPr="00E423AC">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6DF6CD2E" w14:textId="77777777" w:rsidR="00B339E9" w:rsidRPr="00E423AC" w:rsidRDefault="00B339E9" w:rsidP="00174C80">
            <w:pPr>
              <w:spacing w:after="0" w:line="240" w:lineRule="auto"/>
              <w:rPr>
                <w:rFonts w:ascii="Calibri" w:eastAsia="Times New Roman" w:hAnsi="Calibri" w:cs="Calibri"/>
                <w:b/>
                <w:bCs/>
                <w:sz w:val="24"/>
                <w:szCs w:val="24"/>
                <w:lang w:val="it-IT"/>
              </w:rPr>
            </w:pPr>
            <w:r w:rsidRPr="00E423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02A500E"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Twist locks are applicable to the carriage of swap bodies, tank containers and other containerized traffic.</w:t>
            </w:r>
          </w:p>
        </w:tc>
        <w:tc>
          <w:tcPr>
            <w:tcW w:w="271" w:type="pct"/>
            <w:tcBorders>
              <w:top w:val="nil"/>
              <w:left w:val="nil"/>
              <w:bottom w:val="single" w:sz="4" w:space="0" w:color="auto"/>
              <w:right w:val="single" w:sz="4" w:space="0" w:color="auto"/>
            </w:tcBorders>
            <w:shd w:val="clear" w:color="auto" w:fill="FFFFFF" w:themeFill="background1"/>
          </w:tcPr>
          <w:p w14:paraId="6D07243F"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1F168A93" w14:textId="4606669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DA3FD56" w14:textId="183AF09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7.2.1.1.i</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73AA124" w14:textId="674086E2" w:rsidR="00B339E9"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 dispositivi per il fissaggio e bloccaggio (</w:t>
            </w:r>
            <w:proofErr w:type="spellStart"/>
            <w:r w:rsidRPr="00E423AC">
              <w:rPr>
                <w:rFonts w:ascii="Calibri" w:eastAsia="Times New Roman" w:hAnsi="Calibri" w:cs="Calibri"/>
                <w:sz w:val="24"/>
                <w:szCs w:val="24"/>
                <w:lang w:val="it-IT"/>
              </w:rPr>
              <w:t>fardatura</w:t>
            </w:r>
            <w:proofErr w:type="spellEnd"/>
            <w:r w:rsidRPr="00E423AC">
              <w:rPr>
                <w:rFonts w:ascii="Calibri" w:eastAsia="Times New Roman" w:hAnsi="Calibri" w:cs="Calibri"/>
                <w:sz w:val="24"/>
                <w:szCs w:val="24"/>
                <w:lang w:val="it-IT"/>
              </w:rPr>
              <w:t>) del carico?</w:t>
            </w:r>
          </w:p>
        </w:tc>
        <w:tc>
          <w:tcPr>
            <w:tcW w:w="92" w:type="pct"/>
            <w:tcBorders>
              <w:top w:val="nil"/>
              <w:left w:val="nil"/>
              <w:bottom w:val="nil"/>
              <w:right w:val="single" w:sz="4" w:space="0" w:color="auto"/>
            </w:tcBorders>
            <w:shd w:val="clear" w:color="auto" w:fill="FFFFFF" w:themeFill="background1"/>
            <w:hideMark/>
          </w:tcPr>
          <w:p w14:paraId="6F448DD5" w14:textId="77777777" w:rsidR="00B339E9" w:rsidRPr="00E423AC" w:rsidRDefault="00B339E9" w:rsidP="00174C80">
            <w:pPr>
              <w:spacing w:after="0" w:line="240" w:lineRule="auto"/>
              <w:rPr>
                <w:rFonts w:ascii="Calibri" w:eastAsia="Times New Roman" w:hAnsi="Calibri" w:cs="Calibri"/>
                <w:b/>
                <w:bCs/>
                <w:sz w:val="24"/>
                <w:szCs w:val="24"/>
                <w:lang w:val="it-IT"/>
              </w:rPr>
            </w:pPr>
            <w:r w:rsidRPr="00E423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4022794"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xml:space="preserve">Load securing devices like anti-slip material, lashes. Materials such as fixed lashing eyes, trailer floors, curtains, side planks, etc. </w:t>
            </w:r>
          </w:p>
        </w:tc>
        <w:tc>
          <w:tcPr>
            <w:tcW w:w="271" w:type="pct"/>
            <w:tcBorders>
              <w:top w:val="nil"/>
              <w:left w:val="nil"/>
              <w:bottom w:val="single" w:sz="4" w:space="0" w:color="auto"/>
              <w:right w:val="single" w:sz="4" w:space="0" w:color="auto"/>
            </w:tcBorders>
            <w:shd w:val="clear" w:color="auto" w:fill="FFFFFF" w:themeFill="background1"/>
          </w:tcPr>
          <w:p w14:paraId="7E9AA9A9"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3922255D" w14:textId="0E6BAD70"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ECEF3E2" w14:textId="282CC7C5"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7.2.1.1.j</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46EEDB6" w14:textId="69B6126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xml:space="preserve"> </w:t>
            </w:r>
            <w:r w:rsidR="00E423AC" w:rsidRPr="00E423AC">
              <w:rPr>
                <w:rFonts w:ascii="Calibri" w:eastAsia="Times New Roman" w:hAnsi="Calibri" w:cs="Calibri"/>
                <w:sz w:val="24"/>
                <w:szCs w:val="24"/>
              </w:rPr>
              <w:t xml:space="preserve">- </w:t>
            </w:r>
            <w:proofErr w:type="spellStart"/>
            <w:r w:rsidR="00E423AC" w:rsidRPr="00E423AC">
              <w:rPr>
                <w:rFonts w:ascii="Calibri" w:eastAsia="Times New Roman" w:hAnsi="Calibri" w:cs="Calibri"/>
                <w:sz w:val="24"/>
                <w:szCs w:val="24"/>
              </w:rPr>
              <w:t>equipaggiamento</w:t>
            </w:r>
            <w:proofErr w:type="spellEnd"/>
            <w:r w:rsidR="00E423AC" w:rsidRPr="00E423AC">
              <w:rPr>
                <w:rFonts w:ascii="Calibri" w:eastAsia="Times New Roman" w:hAnsi="Calibri" w:cs="Calibri"/>
                <w:sz w:val="24"/>
                <w:szCs w:val="24"/>
              </w:rPr>
              <w:t xml:space="preserve"> ADR?</w:t>
            </w:r>
          </w:p>
        </w:tc>
        <w:tc>
          <w:tcPr>
            <w:tcW w:w="92" w:type="pct"/>
            <w:tcBorders>
              <w:top w:val="nil"/>
              <w:left w:val="nil"/>
              <w:bottom w:val="nil"/>
              <w:right w:val="single" w:sz="4" w:space="0" w:color="auto"/>
            </w:tcBorders>
            <w:shd w:val="clear" w:color="auto" w:fill="FFFFFF" w:themeFill="background1"/>
            <w:hideMark/>
          </w:tcPr>
          <w:p w14:paraId="4EA212F8"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ABE823F" w14:textId="305ED34C" w:rsidR="00B339E9"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Copri</w:t>
            </w:r>
            <w:r w:rsidR="005F4475">
              <w:rPr>
                <w:rFonts w:ascii="Calibri" w:eastAsia="Times New Roman" w:hAnsi="Calibri" w:cs="Calibri"/>
                <w:sz w:val="24"/>
                <w:szCs w:val="24"/>
                <w:lang w:val="it-IT"/>
              </w:rPr>
              <w:t xml:space="preserve"> </w:t>
            </w:r>
            <w:r w:rsidRPr="00E423AC">
              <w:rPr>
                <w:rFonts w:ascii="Calibri" w:eastAsia="Times New Roman" w:hAnsi="Calibri" w:cs="Calibri"/>
                <w:sz w:val="24"/>
                <w:szCs w:val="24"/>
                <w:lang w:val="it-IT"/>
              </w:rPr>
              <w:t>tombino, bottiglia lava</w:t>
            </w:r>
            <w:r w:rsidR="005F4475">
              <w:rPr>
                <w:rFonts w:ascii="Calibri" w:eastAsia="Times New Roman" w:hAnsi="Calibri" w:cs="Calibri"/>
                <w:sz w:val="24"/>
                <w:szCs w:val="24"/>
                <w:lang w:val="it-IT"/>
              </w:rPr>
              <w:t xml:space="preserve"> </w:t>
            </w:r>
            <w:r w:rsidRPr="00E423AC">
              <w:rPr>
                <w:rFonts w:ascii="Calibri" w:eastAsia="Times New Roman" w:hAnsi="Calibri" w:cs="Calibri"/>
                <w:sz w:val="24"/>
                <w:szCs w:val="24"/>
                <w:lang w:val="it-IT"/>
              </w:rPr>
              <w:t>occhi,… in conformità con il capitolo ADR 8.1.5.</w:t>
            </w:r>
          </w:p>
        </w:tc>
        <w:tc>
          <w:tcPr>
            <w:tcW w:w="271" w:type="pct"/>
            <w:tcBorders>
              <w:top w:val="nil"/>
              <w:left w:val="nil"/>
              <w:bottom w:val="single" w:sz="4" w:space="0" w:color="auto"/>
              <w:right w:val="single" w:sz="4" w:space="0" w:color="auto"/>
            </w:tcBorders>
            <w:shd w:val="clear" w:color="auto" w:fill="FFFFFF" w:themeFill="background1"/>
          </w:tcPr>
          <w:p w14:paraId="53E94AAC"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88F26A9" w14:textId="37E29009"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E003899" w14:textId="58F88E2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7.2.1.1.k</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988414B" w14:textId="2654BDA5" w:rsidR="00B339E9" w:rsidRPr="00E423AC" w:rsidRDefault="00E423AC" w:rsidP="00174C80">
            <w:pPr>
              <w:spacing w:after="0" w:line="240" w:lineRule="auto"/>
              <w:rPr>
                <w:rFonts w:ascii="Calibri" w:eastAsia="Times New Roman" w:hAnsi="Calibri" w:cs="Calibri"/>
                <w:sz w:val="24"/>
                <w:szCs w:val="24"/>
                <w:lang w:val="it-IT"/>
              </w:rPr>
            </w:pPr>
            <w:r w:rsidRPr="00E423AC">
              <w:rPr>
                <w:rFonts w:ascii="Calibri" w:eastAsia="Times New Roman" w:hAnsi="Calibri" w:cs="Calibri"/>
                <w:sz w:val="24"/>
                <w:szCs w:val="24"/>
                <w:lang w:val="it-IT"/>
              </w:rPr>
              <w:t>- valvole e valvole di sfiato?</w:t>
            </w:r>
          </w:p>
        </w:tc>
        <w:tc>
          <w:tcPr>
            <w:tcW w:w="92" w:type="pct"/>
            <w:tcBorders>
              <w:top w:val="nil"/>
              <w:left w:val="nil"/>
              <w:bottom w:val="nil"/>
              <w:right w:val="single" w:sz="4" w:space="0" w:color="auto"/>
            </w:tcBorders>
            <w:shd w:val="clear" w:color="auto" w:fill="FFFFFF" w:themeFill="background1"/>
            <w:hideMark/>
          </w:tcPr>
          <w:p w14:paraId="1B3D8987" w14:textId="77777777" w:rsidR="00B339E9" w:rsidRPr="00E423AC" w:rsidRDefault="00B339E9" w:rsidP="00174C80">
            <w:pPr>
              <w:spacing w:after="0" w:line="240" w:lineRule="auto"/>
              <w:rPr>
                <w:rFonts w:ascii="Calibri" w:eastAsia="Times New Roman" w:hAnsi="Calibri" w:cs="Calibri"/>
                <w:b/>
                <w:bCs/>
                <w:sz w:val="24"/>
                <w:szCs w:val="24"/>
                <w:lang w:val="it-IT"/>
              </w:rPr>
            </w:pPr>
            <w:r w:rsidRPr="00E423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2D1CB20" w14:textId="5018F409" w:rsidR="00B339E9"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9BC8429"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468D0BB" w14:textId="2026D909"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6CB10E4" w14:textId="52727A35"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7.2.1.1.l</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753B918" w14:textId="13A7CCDF" w:rsidR="00B339E9" w:rsidRPr="001C5E49" w:rsidRDefault="000F2F3F" w:rsidP="00174C80">
            <w:pPr>
              <w:spacing w:after="0" w:line="240" w:lineRule="auto"/>
              <w:rPr>
                <w:rFonts w:ascii="Calibri" w:eastAsia="Times New Roman" w:hAnsi="Calibri" w:cs="Calibri"/>
                <w:sz w:val="24"/>
                <w:szCs w:val="24"/>
              </w:rPr>
            </w:pPr>
            <w:r w:rsidRPr="000F2F3F">
              <w:rPr>
                <w:rFonts w:ascii="Calibri" w:eastAsia="Times New Roman" w:hAnsi="Calibri" w:cs="Calibri"/>
                <w:sz w:val="24"/>
                <w:szCs w:val="24"/>
              </w:rPr>
              <w:t xml:space="preserve">- </w:t>
            </w:r>
            <w:proofErr w:type="spellStart"/>
            <w:r w:rsidRPr="000F2F3F">
              <w:rPr>
                <w:rFonts w:ascii="Calibri" w:eastAsia="Times New Roman" w:hAnsi="Calibri" w:cs="Calibri"/>
                <w:sz w:val="24"/>
                <w:szCs w:val="24"/>
              </w:rPr>
              <w:t>dispositivi</w:t>
            </w:r>
            <w:proofErr w:type="spellEnd"/>
            <w:r w:rsidRPr="000F2F3F">
              <w:rPr>
                <w:rFonts w:ascii="Calibri" w:eastAsia="Times New Roman" w:hAnsi="Calibri" w:cs="Calibri"/>
                <w:sz w:val="24"/>
                <w:szCs w:val="24"/>
              </w:rPr>
              <w:t xml:space="preserve"> di </w:t>
            </w:r>
            <w:proofErr w:type="spellStart"/>
            <w:r w:rsidRPr="000F2F3F">
              <w:rPr>
                <w:rFonts w:ascii="Calibri" w:eastAsia="Times New Roman" w:hAnsi="Calibri" w:cs="Calibri"/>
                <w:sz w:val="24"/>
                <w:szCs w:val="24"/>
              </w:rPr>
              <w:t>aggancio</w:t>
            </w:r>
            <w:proofErr w:type="spellEnd"/>
            <w:r w:rsidRPr="000F2F3F">
              <w:rPr>
                <w:rFonts w:ascii="Calibri" w:eastAsia="Times New Roman" w:hAnsi="Calibri" w:cs="Calibri"/>
                <w:sz w:val="24"/>
                <w:szCs w:val="24"/>
              </w:rPr>
              <w:t>/</w:t>
            </w:r>
            <w:proofErr w:type="spellStart"/>
            <w:r w:rsidRPr="000F2F3F">
              <w:rPr>
                <w:rFonts w:ascii="Calibri" w:eastAsia="Times New Roman" w:hAnsi="Calibri" w:cs="Calibri"/>
                <w:sz w:val="24"/>
                <w:szCs w:val="24"/>
              </w:rPr>
              <w:t>collegamento</w:t>
            </w:r>
            <w:proofErr w:type="spellEnd"/>
            <w:r w:rsidRPr="000F2F3F">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41F0A563"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8058E5F" w14:textId="65732B42" w:rsidR="00B339E9"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D60F455"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8011E28" w14:textId="5B8A0DFC"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41C765E" w14:textId="0CC72FC1"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7.2.1.1.m</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2F5C539" w14:textId="56D015D9" w:rsidR="00B339E9" w:rsidRPr="001C5E49" w:rsidRDefault="000F2F3F" w:rsidP="00174C80">
            <w:pPr>
              <w:spacing w:after="0" w:line="240" w:lineRule="auto"/>
              <w:rPr>
                <w:rFonts w:ascii="Calibri" w:eastAsia="Times New Roman" w:hAnsi="Calibri" w:cs="Calibri"/>
                <w:sz w:val="24"/>
                <w:szCs w:val="24"/>
              </w:rPr>
            </w:pPr>
            <w:r w:rsidRPr="000F2F3F">
              <w:rPr>
                <w:rFonts w:ascii="Calibri" w:eastAsia="Times New Roman" w:hAnsi="Calibri" w:cs="Calibri"/>
                <w:sz w:val="24"/>
                <w:szCs w:val="24"/>
              </w:rPr>
              <w:t xml:space="preserve">- </w:t>
            </w:r>
            <w:proofErr w:type="spellStart"/>
            <w:r w:rsidRPr="000F2F3F">
              <w:rPr>
                <w:rFonts w:ascii="Calibri" w:eastAsia="Times New Roman" w:hAnsi="Calibri" w:cs="Calibri"/>
                <w:sz w:val="24"/>
                <w:szCs w:val="24"/>
              </w:rPr>
              <w:t>guarnizioni</w:t>
            </w:r>
            <w:proofErr w:type="spellEnd"/>
            <w:r w:rsidRPr="000F2F3F">
              <w:rPr>
                <w:rFonts w:ascii="Calibri" w:eastAsia="Times New Roman" w:hAnsi="Calibri" w:cs="Calibri"/>
                <w:sz w:val="24"/>
                <w:szCs w:val="24"/>
              </w:rPr>
              <w:t>/</w:t>
            </w:r>
            <w:proofErr w:type="spellStart"/>
            <w:r w:rsidRPr="000F2F3F">
              <w:rPr>
                <w:rFonts w:ascii="Calibri" w:eastAsia="Times New Roman" w:hAnsi="Calibri" w:cs="Calibri"/>
                <w:sz w:val="24"/>
                <w:szCs w:val="24"/>
              </w:rPr>
              <w:t>tenute</w:t>
            </w:r>
            <w:proofErr w:type="spellEnd"/>
            <w:r w:rsidRPr="000F2F3F">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699BE3B6"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C7BAC50" w14:textId="17633BAF" w:rsidR="00B339E9" w:rsidRPr="00E423AC" w:rsidRDefault="00E423AC"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5A4763B9" w14:textId="77777777" w:rsidR="00B339E9" w:rsidRPr="00E423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C596DDC" w14:textId="7FC98E9D"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DEEC232" w14:textId="507FB330"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7.2.1.1.n</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B9CAD97" w14:textId="3FCE300E" w:rsidR="00B339E9" w:rsidRPr="001C5E49" w:rsidRDefault="000F2F3F" w:rsidP="00174C80">
            <w:pPr>
              <w:spacing w:after="0" w:line="240" w:lineRule="auto"/>
              <w:rPr>
                <w:rFonts w:ascii="Calibri" w:eastAsia="Times New Roman" w:hAnsi="Calibri" w:cs="Calibri"/>
                <w:sz w:val="24"/>
                <w:szCs w:val="24"/>
              </w:rPr>
            </w:pPr>
            <w:r w:rsidRPr="000F2F3F">
              <w:rPr>
                <w:rFonts w:ascii="Calibri" w:eastAsia="Times New Roman" w:hAnsi="Calibri" w:cs="Calibri"/>
                <w:sz w:val="24"/>
                <w:szCs w:val="24"/>
              </w:rPr>
              <w:t xml:space="preserve">- </w:t>
            </w:r>
            <w:proofErr w:type="spellStart"/>
            <w:r w:rsidRPr="000F2F3F">
              <w:rPr>
                <w:rFonts w:ascii="Calibri" w:eastAsia="Times New Roman" w:hAnsi="Calibri" w:cs="Calibri"/>
                <w:sz w:val="24"/>
                <w:szCs w:val="24"/>
              </w:rPr>
              <w:t>strumenti</w:t>
            </w:r>
            <w:proofErr w:type="spellEnd"/>
            <w:r w:rsidRPr="000F2F3F">
              <w:rPr>
                <w:rFonts w:ascii="Calibri" w:eastAsia="Times New Roman" w:hAnsi="Calibri" w:cs="Calibri"/>
                <w:sz w:val="24"/>
                <w:szCs w:val="24"/>
              </w:rPr>
              <w:t xml:space="preserve"> di </w:t>
            </w:r>
            <w:proofErr w:type="spellStart"/>
            <w:r w:rsidRPr="000F2F3F">
              <w:rPr>
                <w:rFonts w:ascii="Calibri" w:eastAsia="Times New Roman" w:hAnsi="Calibri" w:cs="Calibri"/>
                <w:sz w:val="24"/>
                <w:szCs w:val="24"/>
              </w:rPr>
              <w:t>misura</w:t>
            </w:r>
            <w:proofErr w:type="spellEnd"/>
            <w:r w:rsidRPr="000F2F3F">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64BC40E3"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51225CC" w14:textId="5B5418BC" w:rsidR="00B339E9" w:rsidRPr="000F2F3F" w:rsidRDefault="000F2F3F" w:rsidP="00174C80">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Misuratori di pressione, temperatura, livello.</w:t>
            </w:r>
          </w:p>
        </w:tc>
        <w:tc>
          <w:tcPr>
            <w:tcW w:w="271" w:type="pct"/>
            <w:tcBorders>
              <w:top w:val="nil"/>
              <w:left w:val="nil"/>
              <w:bottom w:val="single" w:sz="4" w:space="0" w:color="auto"/>
              <w:right w:val="single" w:sz="4" w:space="0" w:color="auto"/>
            </w:tcBorders>
            <w:shd w:val="clear" w:color="auto" w:fill="FFFFFF" w:themeFill="background1"/>
          </w:tcPr>
          <w:p w14:paraId="72711824" w14:textId="77777777" w:rsidR="00B339E9" w:rsidRPr="000F2F3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360993D" w14:textId="77B807B3"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D86D4E" w14:textId="4E0A1B7E"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7.2.1.1.o</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2E6481D" w14:textId="0A48D85C" w:rsidR="00B339E9" w:rsidRPr="000F2F3F" w:rsidRDefault="000F2F3F" w:rsidP="00174C80">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 dispositivi di controllo della temperatura?</w:t>
            </w:r>
          </w:p>
        </w:tc>
        <w:tc>
          <w:tcPr>
            <w:tcW w:w="92" w:type="pct"/>
            <w:tcBorders>
              <w:top w:val="nil"/>
              <w:left w:val="nil"/>
              <w:bottom w:val="nil"/>
              <w:right w:val="single" w:sz="4" w:space="0" w:color="auto"/>
            </w:tcBorders>
            <w:shd w:val="clear" w:color="auto" w:fill="FFFFFF" w:themeFill="background1"/>
            <w:hideMark/>
          </w:tcPr>
          <w:p w14:paraId="07696744" w14:textId="77777777" w:rsidR="00B339E9" w:rsidRPr="000F2F3F" w:rsidRDefault="00B339E9" w:rsidP="00174C80">
            <w:pPr>
              <w:spacing w:after="0" w:line="240" w:lineRule="auto"/>
              <w:rPr>
                <w:rFonts w:ascii="Calibri" w:eastAsia="Times New Roman" w:hAnsi="Calibri" w:cs="Calibri"/>
                <w:b/>
                <w:bCs/>
                <w:sz w:val="24"/>
                <w:szCs w:val="24"/>
                <w:lang w:val="it-IT"/>
              </w:rPr>
            </w:pPr>
            <w:r w:rsidRPr="000F2F3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1AB5060" w14:textId="1B060352" w:rsidR="00B339E9" w:rsidRPr="000F2F3F" w:rsidRDefault="000F2F3F" w:rsidP="00174C80">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Per tenere accuratamente sotto controllo la temperatura di un'unità di trasporto a temperatura controllata, senza un coinvolgimento elevato da parte dell'operatore, un sistema di controllo della temperatura si basa su un sensore di temperatura come ad esempio una termocoppia o RTD come dato in ingresso. Confronta la temperatura effettiva con quella attesa o impostata e fornisce un dato in uscita al dispositivo di controllo. Questi dispositivi possono essere montati su carri frigoriferi, cisterne, veicoli refrigeranti sia raffreddati che riscaldati.</w:t>
            </w:r>
          </w:p>
        </w:tc>
        <w:tc>
          <w:tcPr>
            <w:tcW w:w="271" w:type="pct"/>
            <w:tcBorders>
              <w:top w:val="nil"/>
              <w:left w:val="nil"/>
              <w:bottom w:val="single" w:sz="4" w:space="0" w:color="auto"/>
              <w:right w:val="single" w:sz="4" w:space="0" w:color="auto"/>
            </w:tcBorders>
            <w:shd w:val="clear" w:color="auto" w:fill="FFFFFF" w:themeFill="background1"/>
          </w:tcPr>
          <w:p w14:paraId="6A0C4A26" w14:textId="77777777" w:rsidR="00B339E9" w:rsidRPr="000F2F3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2D8D8AE" w14:textId="748571D6" w:rsidTr="00BB742B">
        <w:trPr>
          <w:trHeight w:val="2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BE3A8E0"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7.2.1.2.</w:t>
            </w:r>
          </w:p>
        </w:tc>
        <w:tc>
          <w:tcPr>
            <w:tcW w:w="1738" w:type="pct"/>
            <w:tcBorders>
              <w:top w:val="nil"/>
              <w:left w:val="nil"/>
              <w:bottom w:val="single" w:sz="4" w:space="0" w:color="auto"/>
              <w:right w:val="single" w:sz="4" w:space="0" w:color="auto"/>
            </w:tcBorders>
            <w:shd w:val="clear" w:color="auto" w:fill="FFFFFF" w:themeFill="background1"/>
            <w:hideMark/>
          </w:tcPr>
          <w:p w14:paraId="47D292FC" w14:textId="5A4642A0" w:rsidR="00B339E9" w:rsidRPr="000F2F3F" w:rsidRDefault="000F2F3F" w:rsidP="00174C80">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Esistono una procedura scritta ed un sistema di registrazione per le prove periodiche (almeno una volta all'anno) ai tubi flessibili, che comprenda i seguenti elementi:</w:t>
            </w:r>
          </w:p>
        </w:tc>
        <w:tc>
          <w:tcPr>
            <w:tcW w:w="92" w:type="pct"/>
            <w:tcBorders>
              <w:top w:val="nil"/>
              <w:left w:val="nil"/>
              <w:bottom w:val="nil"/>
              <w:right w:val="single" w:sz="4" w:space="0" w:color="auto"/>
            </w:tcBorders>
            <w:shd w:val="clear" w:color="auto" w:fill="FFFFFF" w:themeFill="background1"/>
            <w:hideMark/>
          </w:tcPr>
          <w:p w14:paraId="745D9FD1" w14:textId="77777777" w:rsidR="00B339E9" w:rsidRPr="000F2F3F" w:rsidRDefault="00B339E9" w:rsidP="00174C80">
            <w:pPr>
              <w:spacing w:after="0" w:line="240" w:lineRule="auto"/>
              <w:rPr>
                <w:rFonts w:ascii="Calibri" w:eastAsia="Times New Roman" w:hAnsi="Calibri" w:cs="Calibri"/>
                <w:b/>
                <w:bCs/>
                <w:sz w:val="24"/>
                <w:szCs w:val="24"/>
                <w:lang w:val="it-IT"/>
              </w:rPr>
            </w:pPr>
            <w:r w:rsidRPr="000F2F3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EDB1CEB" w14:textId="77777777" w:rsidR="000F2F3F" w:rsidRPr="000F2F3F" w:rsidRDefault="000F2F3F" w:rsidP="000F2F3F">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Questa domanda si applica ai tubi di scarico sia di liquidi che solidi sfusi.</w:t>
            </w:r>
          </w:p>
          <w:p w14:paraId="16F14F58" w14:textId="77777777" w:rsidR="000F2F3F" w:rsidRPr="000F2F3F" w:rsidRDefault="000F2F3F" w:rsidP="000F2F3F">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I tubi flessibili costituiscono un'attrezzatura  critica in quanto la loro rottura può causare gravi danni alla salute e ambientali.</w:t>
            </w:r>
          </w:p>
          <w:p w14:paraId="46C8FFB3" w14:textId="427DB2FE" w:rsidR="00B339E9" w:rsidRPr="000F2F3F" w:rsidRDefault="000F2F3F" w:rsidP="000F2F3F">
            <w:pPr>
              <w:spacing w:after="0" w:line="240" w:lineRule="auto"/>
              <w:rPr>
                <w:rFonts w:ascii="Calibri" w:eastAsia="Times New Roman" w:hAnsi="Calibri" w:cs="Calibri"/>
                <w:sz w:val="24"/>
                <w:szCs w:val="24"/>
                <w:lang w:val="it-IT"/>
              </w:rPr>
            </w:pPr>
            <w:r w:rsidRPr="000F2F3F">
              <w:rPr>
                <w:rFonts w:ascii="Calibri" w:eastAsia="Times New Roman" w:hAnsi="Calibri" w:cs="Calibri"/>
                <w:sz w:val="24"/>
                <w:szCs w:val="24"/>
                <w:lang w:val="it-IT"/>
              </w:rPr>
              <w:t>Tutti i tubi dovrebbero essere identificati in modo univoco, etichettati e inventariati in un database per agevolare un programma di manutenzione/collaudo e controllo. Verificare le procedure scritte di collaudo e assegnare "SI" ad ogni elemento riscontrato nella procedura scritta, e verificare anche che sia messo in pratica.</w:t>
            </w:r>
          </w:p>
        </w:tc>
        <w:tc>
          <w:tcPr>
            <w:tcW w:w="271" w:type="pct"/>
            <w:tcBorders>
              <w:top w:val="nil"/>
              <w:left w:val="nil"/>
              <w:bottom w:val="single" w:sz="4" w:space="0" w:color="auto"/>
              <w:right w:val="single" w:sz="4" w:space="0" w:color="auto"/>
            </w:tcBorders>
            <w:shd w:val="clear" w:color="auto" w:fill="FFFFFF" w:themeFill="background1"/>
          </w:tcPr>
          <w:p w14:paraId="3E6D1D5F" w14:textId="77777777" w:rsidR="00B339E9" w:rsidRPr="000F2F3F" w:rsidRDefault="00B339E9" w:rsidP="00382462">
            <w:pPr>
              <w:spacing w:after="0" w:line="240" w:lineRule="auto"/>
              <w:jc w:val="center"/>
              <w:rPr>
                <w:rFonts w:ascii="Calibri" w:eastAsia="Times New Roman" w:hAnsi="Calibri" w:cs="Calibri"/>
                <w:sz w:val="24"/>
                <w:szCs w:val="24"/>
                <w:lang w:val="it-IT"/>
              </w:rPr>
            </w:pPr>
          </w:p>
        </w:tc>
      </w:tr>
      <w:tr w:rsidR="000F2F3F" w:rsidRPr="00607B15" w14:paraId="28D4910B" w14:textId="7B0C9E73"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3FD7F34" w14:textId="2F83D42E" w:rsidR="000F2F3F" w:rsidRPr="001C5E49" w:rsidRDefault="000F2F3F"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7.2.1.2.a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F05A843" w14:textId="1B256637" w:rsidR="000F2F3F" w:rsidRPr="003330B7" w:rsidRDefault="003330B7" w:rsidP="00174C80">
            <w:pPr>
              <w:spacing w:after="0" w:line="240" w:lineRule="auto"/>
              <w:rPr>
                <w:rFonts w:ascii="Calibri" w:eastAsia="Times New Roman" w:hAnsi="Calibri" w:cs="Calibri"/>
                <w:sz w:val="24"/>
                <w:szCs w:val="24"/>
                <w:lang w:val="it-IT"/>
              </w:rPr>
            </w:pPr>
            <w:r w:rsidRPr="003330B7">
              <w:rPr>
                <w:rFonts w:ascii="Calibri" w:eastAsia="Times New Roman" w:hAnsi="Calibri" w:cs="Calibri"/>
                <w:sz w:val="24"/>
                <w:szCs w:val="24"/>
                <w:lang w:val="it-IT"/>
              </w:rPr>
              <w:t>- compatibilità tra tubi flessibili e prodotto?</w:t>
            </w:r>
          </w:p>
        </w:tc>
        <w:tc>
          <w:tcPr>
            <w:tcW w:w="92" w:type="pct"/>
            <w:tcBorders>
              <w:top w:val="nil"/>
              <w:left w:val="nil"/>
              <w:bottom w:val="nil"/>
              <w:right w:val="single" w:sz="4" w:space="0" w:color="auto"/>
            </w:tcBorders>
            <w:shd w:val="clear" w:color="auto" w:fill="FFFFFF" w:themeFill="background1"/>
            <w:hideMark/>
          </w:tcPr>
          <w:p w14:paraId="0714D8ED" w14:textId="77777777" w:rsidR="000F2F3F" w:rsidRPr="003330B7" w:rsidRDefault="000F2F3F" w:rsidP="00174C80">
            <w:pPr>
              <w:spacing w:after="0" w:line="240" w:lineRule="auto"/>
              <w:rPr>
                <w:rFonts w:ascii="Calibri" w:eastAsia="Times New Roman" w:hAnsi="Calibri" w:cs="Calibri"/>
                <w:b/>
                <w:bCs/>
                <w:sz w:val="24"/>
                <w:szCs w:val="24"/>
                <w:lang w:val="it-IT"/>
              </w:rPr>
            </w:pPr>
            <w:r w:rsidRPr="003330B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5D2B39F" w14:textId="637BAF05" w:rsidR="000F2F3F" w:rsidRPr="000F2F3F" w:rsidRDefault="000F2F3F"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2E2792EC" w14:textId="77777777" w:rsidR="000F2F3F" w:rsidRPr="000F2F3F" w:rsidRDefault="000F2F3F" w:rsidP="00382462">
            <w:pPr>
              <w:spacing w:after="0" w:line="240" w:lineRule="auto"/>
              <w:jc w:val="center"/>
              <w:rPr>
                <w:rFonts w:ascii="Calibri" w:eastAsia="Times New Roman" w:hAnsi="Calibri" w:cs="Calibri"/>
                <w:sz w:val="24"/>
                <w:szCs w:val="24"/>
                <w:lang w:val="it-IT"/>
              </w:rPr>
            </w:pPr>
          </w:p>
        </w:tc>
      </w:tr>
      <w:tr w:rsidR="000F2F3F" w:rsidRPr="00607B15" w14:paraId="5F1571EB" w14:textId="3F3C2600"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CD25F0" w14:textId="6F6FABC5" w:rsidR="000F2F3F" w:rsidRPr="001C5E49" w:rsidRDefault="000F2F3F"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7.2.1.2.b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2356B50" w14:textId="6703EE4E" w:rsidR="000F2F3F" w:rsidRPr="003330B7" w:rsidRDefault="003330B7" w:rsidP="00174C80">
            <w:pPr>
              <w:spacing w:after="0" w:line="240" w:lineRule="auto"/>
              <w:rPr>
                <w:rFonts w:ascii="Calibri" w:eastAsia="Times New Roman" w:hAnsi="Calibri" w:cs="Calibri"/>
                <w:sz w:val="24"/>
                <w:szCs w:val="24"/>
                <w:lang w:val="it-IT"/>
              </w:rPr>
            </w:pPr>
            <w:r w:rsidRPr="003330B7">
              <w:rPr>
                <w:rFonts w:ascii="Calibri" w:eastAsia="Times New Roman" w:hAnsi="Calibri" w:cs="Calibri"/>
                <w:sz w:val="24"/>
                <w:szCs w:val="24"/>
                <w:lang w:val="it-IT"/>
              </w:rPr>
              <w:t>- identificazione dei diversi tipi e numerazione?</w:t>
            </w:r>
          </w:p>
        </w:tc>
        <w:tc>
          <w:tcPr>
            <w:tcW w:w="92" w:type="pct"/>
            <w:tcBorders>
              <w:top w:val="nil"/>
              <w:left w:val="nil"/>
              <w:bottom w:val="nil"/>
              <w:right w:val="single" w:sz="4" w:space="0" w:color="auto"/>
            </w:tcBorders>
            <w:shd w:val="clear" w:color="auto" w:fill="FFFFFF" w:themeFill="background1"/>
            <w:hideMark/>
          </w:tcPr>
          <w:p w14:paraId="1662B11C" w14:textId="77777777" w:rsidR="000F2F3F" w:rsidRPr="003330B7" w:rsidRDefault="000F2F3F" w:rsidP="00174C80">
            <w:pPr>
              <w:spacing w:after="0" w:line="240" w:lineRule="auto"/>
              <w:rPr>
                <w:rFonts w:ascii="Calibri" w:eastAsia="Times New Roman" w:hAnsi="Calibri" w:cs="Calibri"/>
                <w:b/>
                <w:bCs/>
                <w:sz w:val="24"/>
                <w:szCs w:val="24"/>
                <w:lang w:val="it-IT"/>
              </w:rPr>
            </w:pPr>
            <w:r w:rsidRPr="003330B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33138DD" w14:textId="74A571F6" w:rsidR="000F2F3F" w:rsidRPr="000F2F3F" w:rsidRDefault="000F2F3F"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18AA5AC" w14:textId="77777777" w:rsidR="000F2F3F" w:rsidRPr="000F2F3F" w:rsidRDefault="000F2F3F" w:rsidP="00382462">
            <w:pPr>
              <w:spacing w:after="0" w:line="240" w:lineRule="auto"/>
              <w:jc w:val="center"/>
              <w:rPr>
                <w:rFonts w:ascii="Calibri" w:eastAsia="Times New Roman" w:hAnsi="Calibri" w:cs="Calibri"/>
                <w:sz w:val="24"/>
                <w:szCs w:val="24"/>
                <w:lang w:val="it-IT"/>
              </w:rPr>
            </w:pPr>
          </w:p>
        </w:tc>
      </w:tr>
      <w:tr w:rsidR="000F2F3F" w:rsidRPr="00607B15" w14:paraId="69AAC94A" w14:textId="3F025887"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4C02747" w14:textId="2A1D9436" w:rsidR="000F2F3F" w:rsidRPr="001C5E49" w:rsidRDefault="000F2F3F"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7.2.1.2.c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AAF9FA3" w14:textId="57205DD4" w:rsidR="000F2F3F" w:rsidRPr="003330B7" w:rsidRDefault="003330B7" w:rsidP="00174C80">
            <w:pPr>
              <w:spacing w:after="0" w:line="240" w:lineRule="auto"/>
              <w:rPr>
                <w:rFonts w:ascii="Calibri" w:eastAsia="Times New Roman" w:hAnsi="Calibri" w:cs="Calibri"/>
                <w:sz w:val="24"/>
                <w:szCs w:val="24"/>
                <w:lang w:val="it-IT"/>
              </w:rPr>
            </w:pPr>
            <w:r w:rsidRPr="003330B7">
              <w:rPr>
                <w:rFonts w:ascii="Calibri" w:eastAsia="Times New Roman" w:hAnsi="Calibri" w:cs="Calibri"/>
                <w:sz w:val="24"/>
                <w:szCs w:val="24"/>
                <w:lang w:val="it-IT"/>
              </w:rPr>
              <w:t>- ispezione periodica e registrazione dei risultati?</w:t>
            </w:r>
          </w:p>
        </w:tc>
        <w:tc>
          <w:tcPr>
            <w:tcW w:w="92" w:type="pct"/>
            <w:tcBorders>
              <w:top w:val="nil"/>
              <w:left w:val="nil"/>
              <w:bottom w:val="nil"/>
              <w:right w:val="single" w:sz="4" w:space="0" w:color="auto"/>
            </w:tcBorders>
            <w:shd w:val="clear" w:color="auto" w:fill="FFFFFF" w:themeFill="background1"/>
            <w:hideMark/>
          </w:tcPr>
          <w:p w14:paraId="6E8C300A" w14:textId="77777777" w:rsidR="000F2F3F" w:rsidRPr="003330B7" w:rsidRDefault="000F2F3F" w:rsidP="00174C80">
            <w:pPr>
              <w:spacing w:after="0" w:line="240" w:lineRule="auto"/>
              <w:rPr>
                <w:rFonts w:ascii="Calibri" w:eastAsia="Times New Roman" w:hAnsi="Calibri" w:cs="Calibri"/>
                <w:b/>
                <w:bCs/>
                <w:sz w:val="24"/>
                <w:szCs w:val="24"/>
                <w:lang w:val="it-IT"/>
              </w:rPr>
            </w:pPr>
            <w:r w:rsidRPr="003330B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31BEB31" w14:textId="6D3E0AC0" w:rsidR="000F2F3F" w:rsidRPr="000F2F3F" w:rsidRDefault="000F2F3F" w:rsidP="00174C80">
            <w:pPr>
              <w:spacing w:after="0" w:line="240" w:lineRule="auto"/>
              <w:rPr>
                <w:rFonts w:ascii="Calibri" w:eastAsia="Times New Roman" w:hAnsi="Calibri" w:cs="Calibri"/>
                <w:sz w:val="24"/>
                <w:szCs w:val="24"/>
                <w:lang w:val="it-IT"/>
              </w:rPr>
            </w:pPr>
            <w:r w:rsidRPr="004D5EF8">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580B10DA" w14:textId="77777777" w:rsidR="000F2F3F" w:rsidRPr="000F2F3F" w:rsidRDefault="000F2F3F" w:rsidP="00382462">
            <w:pPr>
              <w:spacing w:after="0" w:line="240" w:lineRule="auto"/>
              <w:jc w:val="center"/>
              <w:rPr>
                <w:rFonts w:ascii="Calibri" w:eastAsia="Times New Roman" w:hAnsi="Calibri" w:cs="Calibri"/>
                <w:sz w:val="24"/>
                <w:szCs w:val="24"/>
                <w:lang w:val="it-IT"/>
              </w:rPr>
            </w:pPr>
          </w:p>
        </w:tc>
      </w:tr>
      <w:tr w:rsidR="00B339E9" w:rsidRPr="00607B15" w14:paraId="504AF3AF" w14:textId="3B927062"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7F90D79" w14:textId="4BCBA7F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7.2.1.2.d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886C2E3" w14:textId="52ADB3BB" w:rsidR="00B339E9" w:rsidRPr="001C5E49" w:rsidRDefault="003330B7" w:rsidP="00174C80">
            <w:pPr>
              <w:spacing w:after="0" w:line="240" w:lineRule="auto"/>
              <w:rPr>
                <w:rFonts w:ascii="Calibri" w:eastAsia="Times New Roman" w:hAnsi="Calibri" w:cs="Calibri"/>
                <w:sz w:val="24"/>
                <w:szCs w:val="24"/>
              </w:rPr>
            </w:pPr>
            <w:r w:rsidRPr="003330B7">
              <w:rPr>
                <w:rFonts w:ascii="Calibri" w:eastAsia="Times New Roman" w:hAnsi="Calibri" w:cs="Calibri"/>
                <w:sz w:val="24"/>
                <w:szCs w:val="24"/>
              </w:rPr>
              <w:t xml:space="preserve">- prove </w:t>
            </w:r>
            <w:proofErr w:type="spellStart"/>
            <w:r w:rsidRPr="003330B7">
              <w:rPr>
                <w:rFonts w:ascii="Calibri" w:eastAsia="Times New Roman" w:hAnsi="Calibri" w:cs="Calibri"/>
                <w:sz w:val="24"/>
                <w:szCs w:val="24"/>
              </w:rPr>
              <w:t>periodiche</w:t>
            </w:r>
            <w:proofErr w:type="spellEnd"/>
            <w:r w:rsidRPr="003330B7">
              <w:rPr>
                <w:rFonts w:ascii="Calibri" w:eastAsia="Times New Roman" w:hAnsi="Calibri" w:cs="Calibri"/>
                <w:sz w:val="24"/>
                <w:szCs w:val="24"/>
              </w:rPr>
              <w:t xml:space="preserve"> di </w:t>
            </w:r>
            <w:proofErr w:type="spellStart"/>
            <w:r w:rsidRPr="003330B7">
              <w:rPr>
                <w:rFonts w:ascii="Calibri" w:eastAsia="Times New Roman" w:hAnsi="Calibri" w:cs="Calibri"/>
                <w:sz w:val="24"/>
                <w:szCs w:val="24"/>
              </w:rPr>
              <w:t>pressione</w:t>
            </w:r>
            <w:proofErr w:type="spellEnd"/>
            <w:r w:rsidRPr="003330B7">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4EF2F78"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6FCE07D" w14:textId="43476621" w:rsidR="00B339E9" w:rsidRPr="00FA7E4D" w:rsidRDefault="00FA7E4D" w:rsidP="00174C80">
            <w:pPr>
              <w:spacing w:after="0" w:line="240" w:lineRule="auto"/>
              <w:rPr>
                <w:rFonts w:ascii="Calibri" w:eastAsia="Times New Roman" w:hAnsi="Calibri" w:cs="Calibri"/>
                <w:sz w:val="24"/>
                <w:szCs w:val="24"/>
                <w:lang w:val="it-IT"/>
              </w:rPr>
            </w:pPr>
            <w:r w:rsidRPr="00FA7E4D">
              <w:rPr>
                <w:rFonts w:ascii="Calibri" w:eastAsia="Times New Roman" w:hAnsi="Calibri" w:cs="Calibri"/>
                <w:sz w:val="24"/>
                <w:szCs w:val="24"/>
                <w:lang w:val="it-IT"/>
              </w:rPr>
              <w:t>Definite secondo le specifiche del tubo utilizzato e altre pubblicazioni di settore.</w:t>
            </w:r>
          </w:p>
        </w:tc>
        <w:tc>
          <w:tcPr>
            <w:tcW w:w="271" w:type="pct"/>
            <w:tcBorders>
              <w:top w:val="nil"/>
              <w:left w:val="nil"/>
              <w:bottom w:val="single" w:sz="4" w:space="0" w:color="auto"/>
              <w:right w:val="single" w:sz="4" w:space="0" w:color="auto"/>
            </w:tcBorders>
            <w:shd w:val="clear" w:color="auto" w:fill="FFFFFF" w:themeFill="background1"/>
          </w:tcPr>
          <w:p w14:paraId="7BEE3CBC" w14:textId="77777777" w:rsidR="00B339E9" w:rsidRPr="00FA7E4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F93EB30" w14:textId="7D9CF007" w:rsidTr="00BB742B">
        <w:trPr>
          <w:trHeight w:val="172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6735AB6" w14:textId="0D58B4DF"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7.2.1.2.e</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26BE5A9" w14:textId="7F775CE7" w:rsidR="00B339E9" w:rsidRPr="001C5E49" w:rsidRDefault="003330B7" w:rsidP="00174C80">
            <w:pPr>
              <w:spacing w:after="0" w:line="240" w:lineRule="auto"/>
              <w:rPr>
                <w:rFonts w:ascii="Calibri" w:eastAsia="Times New Roman" w:hAnsi="Calibri" w:cs="Calibri"/>
                <w:sz w:val="24"/>
                <w:szCs w:val="24"/>
              </w:rPr>
            </w:pPr>
            <w:r w:rsidRPr="003330B7">
              <w:rPr>
                <w:rFonts w:ascii="Calibri" w:eastAsia="Times New Roman" w:hAnsi="Calibri" w:cs="Calibri"/>
                <w:sz w:val="24"/>
                <w:szCs w:val="24"/>
              </w:rPr>
              <w:t xml:space="preserve">- </w:t>
            </w:r>
            <w:proofErr w:type="spellStart"/>
            <w:r w:rsidRPr="003330B7">
              <w:rPr>
                <w:rFonts w:ascii="Calibri" w:eastAsia="Times New Roman" w:hAnsi="Calibri" w:cs="Calibri"/>
                <w:sz w:val="24"/>
                <w:szCs w:val="24"/>
              </w:rPr>
              <w:t>conduttività</w:t>
            </w:r>
            <w:proofErr w:type="spellEnd"/>
            <w:r w:rsidRPr="003330B7">
              <w:rPr>
                <w:rFonts w:ascii="Calibri" w:eastAsia="Times New Roman" w:hAnsi="Calibri" w:cs="Calibri"/>
                <w:sz w:val="24"/>
                <w:szCs w:val="24"/>
              </w:rPr>
              <w:t xml:space="preserve"> </w:t>
            </w:r>
            <w:proofErr w:type="spellStart"/>
            <w:r w:rsidRPr="003330B7">
              <w:rPr>
                <w:rFonts w:ascii="Calibri" w:eastAsia="Times New Roman" w:hAnsi="Calibri" w:cs="Calibri"/>
                <w:sz w:val="24"/>
                <w:szCs w:val="24"/>
              </w:rPr>
              <w:t>elettrica</w:t>
            </w:r>
            <w:proofErr w:type="spellEnd"/>
            <w:r w:rsidRPr="003330B7">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05673A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FA0108E" w14:textId="0F6B36CA" w:rsidR="00B339E9" w:rsidRPr="00FA7E4D" w:rsidRDefault="00FA7E4D"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I</w:t>
            </w:r>
            <w:r w:rsidRPr="00FA7E4D">
              <w:rPr>
                <w:rFonts w:ascii="Calibri" w:eastAsia="Times New Roman" w:hAnsi="Calibri" w:cs="Calibri"/>
                <w:sz w:val="24"/>
                <w:szCs w:val="24"/>
                <w:lang w:val="it-IT"/>
              </w:rPr>
              <w:t xml:space="preserve">l valutatore dovrà verificare i requisiti di conduttività elettrica così come indicato dall'azienda valutata nelle procedure scritte o nei certificati in uso e deve poter ricondurre detti requisiti ad una decisione dell'azienda, ad es. basata su pubblicazioni di settore. Una buona indicazione è che i tubi non devono avere una resistenza maggiore di 10 </w:t>
            </w:r>
            <w:proofErr w:type="spellStart"/>
            <w:r w:rsidRPr="00FA7E4D">
              <w:rPr>
                <w:rFonts w:ascii="Calibri" w:eastAsia="Times New Roman" w:hAnsi="Calibri" w:cs="Calibri"/>
                <w:sz w:val="24"/>
                <w:szCs w:val="24"/>
                <w:lang w:val="it-IT"/>
              </w:rPr>
              <w:t>ohms</w:t>
            </w:r>
            <w:proofErr w:type="spellEnd"/>
            <w:r w:rsidRPr="00FA7E4D">
              <w:rPr>
                <w:rFonts w:ascii="Calibri" w:eastAsia="Times New Roman" w:hAnsi="Calibri" w:cs="Calibri"/>
                <w:sz w:val="24"/>
                <w:szCs w:val="24"/>
                <w:lang w:val="it-IT"/>
              </w:rPr>
              <w:t xml:space="preserve"> misurata tra gli estremi (da flangia inziale a flangia finale).</w:t>
            </w:r>
          </w:p>
        </w:tc>
        <w:tc>
          <w:tcPr>
            <w:tcW w:w="271" w:type="pct"/>
            <w:tcBorders>
              <w:top w:val="nil"/>
              <w:left w:val="nil"/>
              <w:bottom w:val="single" w:sz="4" w:space="0" w:color="auto"/>
              <w:right w:val="single" w:sz="4" w:space="0" w:color="auto"/>
            </w:tcBorders>
            <w:shd w:val="clear" w:color="auto" w:fill="FFFFFF" w:themeFill="background1"/>
          </w:tcPr>
          <w:p w14:paraId="08B146F0" w14:textId="77777777" w:rsidR="00B339E9" w:rsidRPr="00FA7E4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C21A87A" w14:textId="13FB2B8C"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8B25C7E"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7.2.2.</w:t>
            </w:r>
          </w:p>
        </w:tc>
        <w:tc>
          <w:tcPr>
            <w:tcW w:w="1738" w:type="pct"/>
            <w:tcBorders>
              <w:top w:val="nil"/>
              <w:left w:val="nil"/>
              <w:bottom w:val="single" w:sz="4" w:space="0" w:color="auto"/>
              <w:right w:val="single" w:sz="4" w:space="0" w:color="auto"/>
            </w:tcBorders>
            <w:shd w:val="clear" w:color="auto" w:fill="FFFFFF" w:themeFill="background1"/>
            <w:hideMark/>
          </w:tcPr>
          <w:p w14:paraId="3D930F43" w14:textId="0E4ABA54" w:rsidR="00B339E9" w:rsidRPr="009B212F" w:rsidRDefault="009B212F" w:rsidP="00174C80">
            <w:pPr>
              <w:spacing w:after="0" w:line="240" w:lineRule="auto"/>
              <w:rPr>
                <w:rFonts w:ascii="Calibri" w:eastAsia="Times New Roman" w:hAnsi="Calibri" w:cs="Calibri"/>
                <w:b/>
                <w:bCs/>
                <w:sz w:val="24"/>
                <w:szCs w:val="24"/>
                <w:lang w:val="it-IT"/>
              </w:rPr>
            </w:pPr>
            <w:r w:rsidRPr="009B212F">
              <w:rPr>
                <w:rFonts w:ascii="Calibri" w:eastAsia="Times New Roman" w:hAnsi="Calibri" w:cs="Calibri"/>
                <w:b/>
                <w:bCs/>
                <w:sz w:val="24"/>
                <w:szCs w:val="24"/>
                <w:lang w:val="it-IT"/>
              </w:rPr>
              <w:t>Taratura degli Strumenti di Misura</w:t>
            </w:r>
          </w:p>
        </w:tc>
        <w:tc>
          <w:tcPr>
            <w:tcW w:w="92" w:type="pct"/>
            <w:tcBorders>
              <w:top w:val="nil"/>
              <w:left w:val="nil"/>
              <w:bottom w:val="nil"/>
              <w:right w:val="single" w:sz="4" w:space="0" w:color="auto"/>
            </w:tcBorders>
            <w:shd w:val="clear" w:color="auto" w:fill="FFFFFF" w:themeFill="background1"/>
            <w:hideMark/>
          </w:tcPr>
          <w:p w14:paraId="4DBD4DBD" w14:textId="77777777" w:rsidR="00B339E9" w:rsidRPr="009B212F" w:rsidRDefault="00B339E9" w:rsidP="00174C80">
            <w:pPr>
              <w:spacing w:after="0" w:line="240" w:lineRule="auto"/>
              <w:rPr>
                <w:rFonts w:ascii="Calibri" w:eastAsia="Times New Roman" w:hAnsi="Calibri" w:cs="Calibri"/>
                <w:b/>
                <w:bCs/>
                <w:sz w:val="24"/>
                <w:szCs w:val="24"/>
                <w:lang w:val="it-IT"/>
              </w:rPr>
            </w:pPr>
            <w:r w:rsidRPr="009B212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25C21AD" w14:textId="77A7AEAC" w:rsidR="00B339E9" w:rsidRPr="009B212F" w:rsidRDefault="009B212F" w:rsidP="00174C80">
            <w:pPr>
              <w:spacing w:after="0" w:line="240" w:lineRule="auto"/>
              <w:rPr>
                <w:rFonts w:ascii="Calibri" w:eastAsia="Times New Roman" w:hAnsi="Calibri" w:cs="Calibri"/>
                <w:b/>
                <w:bCs/>
                <w:sz w:val="24"/>
                <w:szCs w:val="24"/>
                <w:lang w:val="it-IT"/>
              </w:rPr>
            </w:pPr>
            <w:r w:rsidRPr="009B212F">
              <w:rPr>
                <w:rFonts w:ascii="Calibri" w:eastAsia="Times New Roman" w:hAnsi="Calibri" w:cs="Calibri"/>
                <w:b/>
                <w:bCs/>
                <w:sz w:val="24"/>
                <w:szCs w:val="24"/>
                <w:lang w:val="it-IT"/>
              </w:rPr>
              <w:t>Taratura degli Strumenti di Misura</w:t>
            </w:r>
          </w:p>
        </w:tc>
        <w:tc>
          <w:tcPr>
            <w:tcW w:w="271" w:type="pct"/>
            <w:tcBorders>
              <w:top w:val="nil"/>
              <w:left w:val="nil"/>
              <w:bottom w:val="single" w:sz="4" w:space="0" w:color="auto"/>
              <w:right w:val="single" w:sz="4" w:space="0" w:color="auto"/>
            </w:tcBorders>
            <w:shd w:val="clear" w:color="auto" w:fill="FFFFFF" w:themeFill="background1"/>
          </w:tcPr>
          <w:p w14:paraId="25C262D7" w14:textId="77777777" w:rsidR="00B339E9" w:rsidRPr="009B212F" w:rsidRDefault="00B339E9" w:rsidP="00382462">
            <w:pPr>
              <w:spacing w:after="0" w:line="240" w:lineRule="auto"/>
              <w:jc w:val="center"/>
              <w:rPr>
                <w:rFonts w:ascii="Calibri" w:eastAsia="Times New Roman" w:hAnsi="Calibri" w:cs="Calibri"/>
                <w:b/>
                <w:bCs/>
                <w:sz w:val="24"/>
                <w:szCs w:val="24"/>
                <w:lang w:val="it-IT"/>
              </w:rPr>
            </w:pPr>
          </w:p>
        </w:tc>
      </w:tr>
      <w:tr w:rsidR="00B339E9" w:rsidRPr="001C5E49" w14:paraId="03B606F1" w14:textId="2D56A8CD"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249413D"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7.2.2.1.</w:t>
            </w:r>
          </w:p>
        </w:tc>
        <w:tc>
          <w:tcPr>
            <w:tcW w:w="1738" w:type="pct"/>
            <w:tcBorders>
              <w:top w:val="nil"/>
              <w:left w:val="nil"/>
              <w:bottom w:val="single" w:sz="4" w:space="0" w:color="auto"/>
              <w:right w:val="single" w:sz="4" w:space="0" w:color="auto"/>
            </w:tcBorders>
            <w:shd w:val="clear" w:color="auto" w:fill="FFFFFF" w:themeFill="background1"/>
            <w:hideMark/>
          </w:tcPr>
          <w:p w14:paraId="3F5890CF" w14:textId="1D0BE63D" w:rsidR="00B339E9" w:rsidRPr="009B212F" w:rsidRDefault="009B212F" w:rsidP="00174C80">
            <w:pPr>
              <w:spacing w:after="0" w:line="240" w:lineRule="auto"/>
              <w:rPr>
                <w:rFonts w:ascii="Calibri" w:eastAsia="Times New Roman" w:hAnsi="Calibri" w:cs="Calibri"/>
                <w:sz w:val="24"/>
                <w:szCs w:val="24"/>
                <w:lang w:val="it-IT"/>
              </w:rPr>
            </w:pPr>
            <w:r w:rsidRPr="009B212F">
              <w:rPr>
                <w:rFonts w:ascii="Calibri" w:eastAsia="Times New Roman" w:hAnsi="Calibri" w:cs="Calibri"/>
                <w:sz w:val="24"/>
                <w:szCs w:val="24"/>
                <w:lang w:val="it-IT"/>
              </w:rPr>
              <w:t>L'azienda valutata ha un registro degli strumenti di misura che sono sottoposti a taratura?</w:t>
            </w:r>
          </w:p>
        </w:tc>
        <w:tc>
          <w:tcPr>
            <w:tcW w:w="92" w:type="pct"/>
            <w:tcBorders>
              <w:top w:val="nil"/>
              <w:left w:val="nil"/>
              <w:bottom w:val="nil"/>
              <w:right w:val="single" w:sz="4" w:space="0" w:color="auto"/>
            </w:tcBorders>
            <w:shd w:val="clear" w:color="auto" w:fill="FFFFFF" w:themeFill="background1"/>
            <w:hideMark/>
          </w:tcPr>
          <w:p w14:paraId="43B83243" w14:textId="77777777" w:rsidR="00B339E9" w:rsidRPr="009B212F" w:rsidRDefault="00B339E9" w:rsidP="00174C80">
            <w:pPr>
              <w:spacing w:after="0" w:line="240" w:lineRule="auto"/>
              <w:rPr>
                <w:rFonts w:ascii="Calibri" w:eastAsia="Times New Roman" w:hAnsi="Calibri" w:cs="Calibri"/>
                <w:b/>
                <w:bCs/>
                <w:sz w:val="24"/>
                <w:szCs w:val="24"/>
                <w:lang w:val="it-IT"/>
              </w:rPr>
            </w:pPr>
            <w:r w:rsidRPr="009B212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C6CFEBF" w14:textId="35E63600" w:rsidR="00B339E9" w:rsidRPr="001C5E49" w:rsidRDefault="009B212F" w:rsidP="009B212F">
            <w:pPr>
              <w:spacing w:after="0" w:line="240" w:lineRule="auto"/>
              <w:rPr>
                <w:rFonts w:ascii="Calibri" w:eastAsia="Times New Roman" w:hAnsi="Calibri" w:cs="Calibri"/>
                <w:sz w:val="24"/>
                <w:szCs w:val="24"/>
              </w:rPr>
            </w:pPr>
            <w:r w:rsidRPr="009B212F">
              <w:rPr>
                <w:rFonts w:ascii="Calibri" w:eastAsia="Times New Roman" w:hAnsi="Calibri" w:cs="Calibri"/>
                <w:sz w:val="24"/>
                <w:szCs w:val="24"/>
                <w:lang w:val="it-IT"/>
              </w:rPr>
              <w:t xml:space="preserve">Cercare un registro delle apparecchiature di misurazione basato sulla valutazione generale del rischio, ad esempio le attrezzature per lavori in spazi confinati. </w:t>
            </w:r>
            <w:r w:rsidRPr="009B212F">
              <w:rPr>
                <w:rFonts w:ascii="Calibri" w:eastAsia="Times New Roman" w:hAnsi="Calibri" w:cs="Calibri"/>
                <w:sz w:val="24"/>
                <w:szCs w:val="24"/>
              </w:rPr>
              <w:t>EN 482/2012 + A1:2015</w:t>
            </w:r>
          </w:p>
        </w:tc>
        <w:tc>
          <w:tcPr>
            <w:tcW w:w="271" w:type="pct"/>
            <w:tcBorders>
              <w:top w:val="nil"/>
              <w:left w:val="nil"/>
              <w:bottom w:val="single" w:sz="4" w:space="0" w:color="auto"/>
              <w:right w:val="single" w:sz="4" w:space="0" w:color="auto"/>
            </w:tcBorders>
            <w:shd w:val="clear" w:color="auto" w:fill="FFFFFF" w:themeFill="background1"/>
          </w:tcPr>
          <w:p w14:paraId="70967A04"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5E342A2A" w14:textId="57D3D879" w:rsidTr="00BB742B">
        <w:trPr>
          <w:trHeight w:val="24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9350ADD"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7.2.2.2.</w:t>
            </w:r>
          </w:p>
        </w:tc>
        <w:tc>
          <w:tcPr>
            <w:tcW w:w="1738" w:type="pct"/>
            <w:tcBorders>
              <w:top w:val="nil"/>
              <w:left w:val="nil"/>
              <w:bottom w:val="single" w:sz="4" w:space="0" w:color="auto"/>
              <w:right w:val="single" w:sz="4" w:space="0" w:color="auto"/>
            </w:tcBorders>
            <w:shd w:val="clear" w:color="auto" w:fill="FFFFFF" w:themeFill="background1"/>
            <w:hideMark/>
          </w:tcPr>
          <w:p w14:paraId="02EEACC9" w14:textId="0485128B" w:rsidR="00B339E9" w:rsidRPr="00240489" w:rsidRDefault="00240489" w:rsidP="00174C80">
            <w:pPr>
              <w:spacing w:after="0" w:line="240" w:lineRule="auto"/>
              <w:rPr>
                <w:rFonts w:ascii="Calibri" w:eastAsia="Times New Roman" w:hAnsi="Calibri" w:cs="Calibri"/>
                <w:sz w:val="24"/>
                <w:szCs w:val="24"/>
                <w:lang w:val="it-IT"/>
              </w:rPr>
            </w:pPr>
            <w:r w:rsidRPr="00240489">
              <w:rPr>
                <w:rFonts w:ascii="Calibri" w:eastAsia="Times New Roman" w:hAnsi="Calibri" w:cs="Calibri"/>
                <w:sz w:val="24"/>
                <w:szCs w:val="24"/>
                <w:lang w:val="it-IT"/>
              </w:rPr>
              <w:t>Esistono procedure e registrazioni scritte della taratura, compresa l'identificazione di tutti gli strumenti di misura?</w:t>
            </w:r>
          </w:p>
        </w:tc>
        <w:tc>
          <w:tcPr>
            <w:tcW w:w="92" w:type="pct"/>
            <w:tcBorders>
              <w:top w:val="nil"/>
              <w:left w:val="nil"/>
              <w:bottom w:val="nil"/>
              <w:right w:val="single" w:sz="4" w:space="0" w:color="auto"/>
            </w:tcBorders>
            <w:shd w:val="clear" w:color="auto" w:fill="FFFFFF" w:themeFill="background1"/>
            <w:hideMark/>
          </w:tcPr>
          <w:p w14:paraId="19674F19" w14:textId="77777777" w:rsidR="00B339E9" w:rsidRPr="00240489" w:rsidRDefault="00B339E9" w:rsidP="00174C80">
            <w:pPr>
              <w:spacing w:after="0" w:line="240" w:lineRule="auto"/>
              <w:rPr>
                <w:rFonts w:ascii="Calibri" w:eastAsia="Times New Roman" w:hAnsi="Calibri" w:cs="Calibri"/>
                <w:b/>
                <w:bCs/>
                <w:sz w:val="24"/>
                <w:szCs w:val="24"/>
                <w:lang w:val="it-IT"/>
              </w:rPr>
            </w:pPr>
            <w:r w:rsidRPr="00240489">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B522EC7" w14:textId="7D6EA7C8" w:rsidR="00B339E9" w:rsidRPr="00240489" w:rsidRDefault="00240489" w:rsidP="00174C80">
            <w:pPr>
              <w:spacing w:after="0" w:line="240" w:lineRule="auto"/>
              <w:rPr>
                <w:rFonts w:ascii="Calibri" w:eastAsia="Times New Roman" w:hAnsi="Calibri" w:cs="Calibri"/>
                <w:sz w:val="24"/>
                <w:szCs w:val="24"/>
                <w:lang w:val="it-IT"/>
              </w:rPr>
            </w:pPr>
            <w:r w:rsidRPr="00240489">
              <w:rPr>
                <w:rFonts w:ascii="Calibri" w:eastAsia="Times New Roman" w:hAnsi="Calibri" w:cs="Calibri"/>
                <w:sz w:val="24"/>
                <w:szCs w:val="24"/>
                <w:lang w:val="it-IT"/>
              </w:rPr>
              <w:t>Se effettuata internamente la taratura dovrebbe essere fatta da persone responsabili che siano state adeguatamente addestrate e che lavorino in base a procedure verificate. In alternativa la taratura può essere effettuata da un fornitore qualificato certificato ISO 9001 da un ente di certificazione accreditato o qualsiasi altro schema di certificazione equivalente che richiede la calibrazione degli strumenti utilizzati. In questo caso dovrebbe esserci tra il trasportatore ed il fornitore un contratto formale che specifichi i requisiti di taratura e la frequenza. Fatevi mostrare una copia delle procedure e l'elenco degli strumenti soggetti a taratura.</w:t>
            </w:r>
          </w:p>
        </w:tc>
        <w:tc>
          <w:tcPr>
            <w:tcW w:w="271" w:type="pct"/>
            <w:tcBorders>
              <w:top w:val="nil"/>
              <w:left w:val="nil"/>
              <w:bottom w:val="single" w:sz="4" w:space="0" w:color="auto"/>
              <w:right w:val="single" w:sz="4" w:space="0" w:color="auto"/>
            </w:tcBorders>
            <w:shd w:val="clear" w:color="auto" w:fill="FFFFFF" w:themeFill="background1"/>
          </w:tcPr>
          <w:p w14:paraId="75247EE2" w14:textId="77777777" w:rsidR="00B339E9" w:rsidRPr="00240489"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333D825" w14:textId="142497A5"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242727D" w14:textId="199E0766"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7.2.2.2.a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A2EE819" w14:textId="56970A03" w:rsidR="00B339E9" w:rsidRPr="001C5E49" w:rsidRDefault="00240489" w:rsidP="00174C80">
            <w:pPr>
              <w:spacing w:after="0" w:line="240" w:lineRule="auto"/>
              <w:rPr>
                <w:rFonts w:ascii="Calibri" w:eastAsia="Times New Roman" w:hAnsi="Calibri" w:cs="Calibri"/>
                <w:sz w:val="24"/>
                <w:szCs w:val="24"/>
              </w:rPr>
            </w:pPr>
            <w:r w:rsidRPr="00240489">
              <w:rPr>
                <w:rFonts w:ascii="Calibri" w:eastAsia="Times New Roman" w:hAnsi="Calibri" w:cs="Calibri"/>
                <w:sz w:val="24"/>
                <w:szCs w:val="24"/>
              </w:rPr>
              <w:t xml:space="preserve">- </w:t>
            </w:r>
            <w:proofErr w:type="spellStart"/>
            <w:r w:rsidRPr="00240489">
              <w:rPr>
                <w:rFonts w:ascii="Calibri" w:eastAsia="Times New Roman" w:hAnsi="Calibri" w:cs="Calibri"/>
                <w:sz w:val="24"/>
                <w:szCs w:val="24"/>
              </w:rPr>
              <w:t>misuratori</w:t>
            </w:r>
            <w:proofErr w:type="spellEnd"/>
            <w:r w:rsidRPr="00240489">
              <w:rPr>
                <w:rFonts w:ascii="Calibri" w:eastAsia="Times New Roman" w:hAnsi="Calibri" w:cs="Calibri"/>
                <w:sz w:val="24"/>
                <w:szCs w:val="24"/>
              </w:rPr>
              <w:t xml:space="preserve"> di </w:t>
            </w:r>
            <w:proofErr w:type="spellStart"/>
            <w:r w:rsidRPr="00240489">
              <w:rPr>
                <w:rFonts w:ascii="Calibri" w:eastAsia="Times New Roman" w:hAnsi="Calibri" w:cs="Calibri"/>
                <w:sz w:val="24"/>
                <w:szCs w:val="24"/>
              </w:rPr>
              <w:t>ossigeno</w:t>
            </w:r>
            <w:proofErr w:type="spellEnd"/>
            <w:r w:rsidRPr="00240489">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148AD3E3"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80BFEF9" w14:textId="11E8299E" w:rsidR="00240489" w:rsidRDefault="00240489" w:rsidP="00174C80">
            <w:pPr>
              <w:spacing w:after="0" w:line="240" w:lineRule="auto"/>
              <w:rPr>
                <w:rFonts w:ascii="Calibri" w:eastAsia="Times New Roman" w:hAnsi="Calibri" w:cs="Calibri"/>
                <w:sz w:val="24"/>
                <w:szCs w:val="24"/>
              </w:rPr>
            </w:pPr>
            <w:r w:rsidRPr="00240489">
              <w:rPr>
                <w:rFonts w:ascii="Calibri" w:eastAsia="Times New Roman" w:hAnsi="Calibri" w:cs="Calibri"/>
                <w:sz w:val="24"/>
                <w:szCs w:val="24"/>
                <w:lang w:val="it-IT"/>
              </w:rPr>
              <w:t xml:space="preserve">La taratura dei misuratori di gas per l'ossigeno è regolata dalla direttiva </w:t>
            </w:r>
            <w:r w:rsidRPr="00240489">
              <w:rPr>
                <w:rFonts w:ascii="Calibri" w:eastAsia="Times New Roman" w:hAnsi="Calibri" w:cs="Calibri"/>
                <w:color w:val="00B050"/>
                <w:sz w:val="24"/>
                <w:szCs w:val="24"/>
                <w:lang w:val="it-IT"/>
              </w:rPr>
              <w:t>2014/34/EU</w:t>
            </w:r>
            <w:r w:rsidRPr="00240489">
              <w:rPr>
                <w:rFonts w:ascii="Calibri" w:eastAsia="Times New Roman" w:hAnsi="Calibri" w:cs="Calibri"/>
                <w:sz w:val="24"/>
                <w:szCs w:val="24"/>
                <w:lang w:val="it-IT"/>
              </w:rPr>
              <w:t xml:space="preserve">. </w:t>
            </w:r>
            <w:r w:rsidRPr="00240489">
              <w:rPr>
                <w:rFonts w:ascii="Calibri" w:eastAsia="Times New Roman" w:hAnsi="Calibri" w:cs="Calibri"/>
                <w:sz w:val="24"/>
                <w:szCs w:val="24"/>
              </w:rPr>
              <w:t xml:space="preserve">Deve </w:t>
            </w:r>
            <w:proofErr w:type="spellStart"/>
            <w:r w:rsidRPr="00240489">
              <w:rPr>
                <w:rFonts w:ascii="Calibri" w:eastAsia="Times New Roman" w:hAnsi="Calibri" w:cs="Calibri"/>
                <w:sz w:val="24"/>
                <w:szCs w:val="24"/>
              </w:rPr>
              <w:t>essere</w:t>
            </w:r>
            <w:proofErr w:type="spellEnd"/>
            <w:r w:rsidRPr="00240489">
              <w:rPr>
                <w:rFonts w:ascii="Calibri" w:eastAsia="Times New Roman" w:hAnsi="Calibri" w:cs="Calibri"/>
                <w:sz w:val="24"/>
                <w:szCs w:val="24"/>
              </w:rPr>
              <w:t xml:space="preserve"> presa in </w:t>
            </w:r>
            <w:proofErr w:type="spellStart"/>
            <w:r w:rsidRPr="00240489">
              <w:rPr>
                <w:rFonts w:ascii="Calibri" w:eastAsia="Times New Roman" w:hAnsi="Calibri" w:cs="Calibri"/>
                <w:sz w:val="24"/>
                <w:szCs w:val="24"/>
              </w:rPr>
              <w:t>considerazione</w:t>
            </w:r>
            <w:proofErr w:type="spellEnd"/>
            <w:r w:rsidRPr="00240489">
              <w:rPr>
                <w:rFonts w:ascii="Calibri" w:eastAsia="Times New Roman" w:hAnsi="Calibri" w:cs="Calibri"/>
                <w:sz w:val="24"/>
                <w:szCs w:val="24"/>
              </w:rPr>
              <w:t xml:space="preserve"> </w:t>
            </w:r>
            <w:proofErr w:type="spellStart"/>
            <w:r w:rsidRPr="00240489">
              <w:rPr>
                <w:rFonts w:ascii="Calibri" w:eastAsia="Times New Roman" w:hAnsi="Calibri" w:cs="Calibri"/>
                <w:sz w:val="24"/>
                <w:szCs w:val="24"/>
              </w:rPr>
              <w:t>anche</w:t>
            </w:r>
            <w:proofErr w:type="spellEnd"/>
            <w:r w:rsidRPr="00240489">
              <w:rPr>
                <w:rFonts w:ascii="Calibri" w:eastAsia="Times New Roman" w:hAnsi="Calibri" w:cs="Calibri"/>
                <w:sz w:val="24"/>
                <w:szCs w:val="24"/>
              </w:rPr>
              <w:t xml:space="preserve"> la </w:t>
            </w:r>
            <w:proofErr w:type="spellStart"/>
            <w:r w:rsidRPr="00240489">
              <w:rPr>
                <w:rFonts w:ascii="Calibri" w:eastAsia="Times New Roman" w:hAnsi="Calibri" w:cs="Calibri"/>
                <w:sz w:val="24"/>
                <w:szCs w:val="24"/>
              </w:rPr>
              <w:t>direttiva</w:t>
            </w:r>
            <w:proofErr w:type="spellEnd"/>
            <w:r w:rsidRPr="00240489">
              <w:rPr>
                <w:rFonts w:ascii="Calibri" w:eastAsia="Times New Roman" w:hAnsi="Calibri" w:cs="Calibri"/>
                <w:sz w:val="24"/>
                <w:szCs w:val="24"/>
              </w:rPr>
              <w:t xml:space="preserve"> EN 60079-29-2 "Explosive atmospheres - Part 29-2: Gas detectors - Selection, installation, use and maintenance of detectors for flammable gases and oxygen". </w:t>
            </w:r>
          </w:p>
          <w:p w14:paraId="340D6E3F" w14:textId="6F415B64" w:rsidR="00240489" w:rsidRPr="00240489" w:rsidRDefault="00240489" w:rsidP="00174C80">
            <w:pPr>
              <w:spacing w:after="0" w:line="240" w:lineRule="auto"/>
              <w:rPr>
                <w:rFonts w:ascii="Calibri" w:eastAsia="Times New Roman" w:hAnsi="Calibri" w:cs="Calibri"/>
                <w:sz w:val="24"/>
                <w:szCs w:val="24"/>
                <w:lang w:val="it-IT"/>
              </w:rPr>
            </w:pPr>
            <w:r w:rsidRPr="00240489">
              <w:rPr>
                <w:rFonts w:ascii="Calibri" w:eastAsia="Times New Roman" w:hAnsi="Calibri" w:cs="Calibri"/>
                <w:sz w:val="24"/>
                <w:szCs w:val="24"/>
                <w:lang w:val="it-IT"/>
              </w:rPr>
              <w:t>È possibile effettuare l'auto calibrazione.</w:t>
            </w:r>
          </w:p>
          <w:p w14:paraId="2CEF65E9" w14:textId="3981AD9B" w:rsidR="00B339E9" w:rsidRPr="00240489" w:rsidRDefault="00B339E9" w:rsidP="00174C80">
            <w:pPr>
              <w:spacing w:after="0" w:line="240" w:lineRule="auto"/>
              <w:rPr>
                <w:rFonts w:ascii="Calibri" w:eastAsia="Times New Roman" w:hAnsi="Calibri" w:cs="Calibri"/>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5ADA4C03" w14:textId="77777777" w:rsidR="00B339E9" w:rsidRPr="00240489"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4F5C6293" w14:textId="03A2FC57"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6F7D664" w14:textId="5E8EA13B"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7.2.2.2.b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CE870BA" w14:textId="7F1D12F6" w:rsidR="00B339E9" w:rsidRPr="001C5E49" w:rsidRDefault="00240489" w:rsidP="00174C80">
            <w:pPr>
              <w:spacing w:after="0" w:line="240" w:lineRule="auto"/>
              <w:rPr>
                <w:rFonts w:ascii="Calibri" w:eastAsia="Times New Roman" w:hAnsi="Calibri" w:cs="Calibri"/>
                <w:sz w:val="24"/>
                <w:szCs w:val="24"/>
              </w:rPr>
            </w:pPr>
            <w:r w:rsidRPr="00240489">
              <w:rPr>
                <w:rFonts w:ascii="Calibri" w:eastAsia="Times New Roman" w:hAnsi="Calibri" w:cs="Calibri"/>
                <w:sz w:val="24"/>
                <w:szCs w:val="24"/>
              </w:rPr>
              <w:t xml:space="preserve">- </w:t>
            </w:r>
            <w:proofErr w:type="spellStart"/>
            <w:r w:rsidRPr="00240489">
              <w:rPr>
                <w:rFonts w:ascii="Calibri" w:eastAsia="Times New Roman" w:hAnsi="Calibri" w:cs="Calibri"/>
                <w:sz w:val="24"/>
                <w:szCs w:val="24"/>
              </w:rPr>
              <w:t>rilevatori</w:t>
            </w:r>
            <w:proofErr w:type="spellEnd"/>
            <w:r w:rsidRPr="00240489">
              <w:rPr>
                <w:rFonts w:ascii="Calibri" w:eastAsia="Times New Roman" w:hAnsi="Calibri" w:cs="Calibri"/>
                <w:sz w:val="24"/>
                <w:szCs w:val="24"/>
              </w:rPr>
              <w:t xml:space="preserve"> di gas </w:t>
            </w:r>
            <w:proofErr w:type="spellStart"/>
            <w:r w:rsidRPr="00240489">
              <w:rPr>
                <w:rFonts w:ascii="Calibri" w:eastAsia="Times New Roman" w:hAnsi="Calibri" w:cs="Calibri"/>
                <w:sz w:val="24"/>
                <w:szCs w:val="24"/>
              </w:rPr>
              <w:t>infiammabili</w:t>
            </w:r>
            <w:proofErr w:type="spellEnd"/>
            <w:r w:rsidRPr="00240489">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C396477"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95C005E" w14:textId="26C43E96" w:rsidR="00240489" w:rsidRDefault="00240489" w:rsidP="00240489">
            <w:pPr>
              <w:spacing w:after="0" w:line="240" w:lineRule="auto"/>
              <w:rPr>
                <w:rFonts w:ascii="Calibri" w:eastAsia="Times New Roman" w:hAnsi="Calibri" w:cs="Calibri"/>
                <w:sz w:val="24"/>
                <w:szCs w:val="24"/>
              </w:rPr>
            </w:pPr>
            <w:r w:rsidRPr="00240489">
              <w:rPr>
                <w:rFonts w:ascii="Calibri" w:eastAsia="Times New Roman" w:hAnsi="Calibri" w:cs="Calibri"/>
                <w:sz w:val="24"/>
                <w:szCs w:val="24"/>
                <w:lang w:val="it-IT"/>
              </w:rPr>
              <w:t xml:space="preserve">La taratura dei misuratori di gas per l'ossigeno </w:t>
            </w:r>
            <w:r>
              <w:rPr>
                <w:rFonts w:ascii="Calibri" w:eastAsia="Times New Roman" w:hAnsi="Calibri" w:cs="Calibri"/>
                <w:sz w:val="24"/>
                <w:szCs w:val="24"/>
                <w:lang w:val="it-IT"/>
              </w:rPr>
              <w:t xml:space="preserve">è regolata dalla direttiva </w:t>
            </w:r>
            <w:r w:rsidRPr="00240489">
              <w:rPr>
                <w:rFonts w:ascii="Calibri" w:eastAsia="Times New Roman" w:hAnsi="Calibri" w:cs="Calibri"/>
                <w:color w:val="00B050"/>
                <w:sz w:val="24"/>
                <w:szCs w:val="24"/>
                <w:lang w:val="it-IT"/>
              </w:rPr>
              <w:t>2014/34/EU</w:t>
            </w:r>
            <w:r w:rsidRPr="00240489">
              <w:rPr>
                <w:rFonts w:ascii="Calibri" w:eastAsia="Times New Roman" w:hAnsi="Calibri" w:cs="Calibri"/>
                <w:sz w:val="24"/>
                <w:szCs w:val="24"/>
                <w:lang w:val="it-IT"/>
              </w:rPr>
              <w:t xml:space="preserve">. </w:t>
            </w:r>
            <w:proofErr w:type="spellStart"/>
            <w:r w:rsidR="007053A5">
              <w:rPr>
                <w:rFonts w:ascii="Calibri" w:eastAsia="Times New Roman" w:hAnsi="Calibri" w:cs="Calibri"/>
                <w:sz w:val="24"/>
                <w:szCs w:val="24"/>
              </w:rPr>
              <w:t>Anche</w:t>
            </w:r>
            <w:proofErr w:type="spellEnd"/>
            <w:r w:rsidR="007053A5">
              <w:rPr>
                <w:rFonts w:ascii="Calibri" w:eastAsia="Times New Roman" w:hAnsi="Calibri" w:cs="Calibri"/>
                <w:sz w:val="24"/>
                <w:szCs w:val="24"/>
              </w:rPr>
              <w:t xml:space="preserve"> la </w:t>
            </w:r>
            <w:proofErr w:type="spellStart"/>
            <w:r w:rsidR="007053A5">
              <w:rPr>
                <w:rFonts w:ascii="Calibri" w:eastAsia="Times New Roman" w:hAnsi="Calibri" w:cs="Calibri"/>
                <w:sz w:val="24"/>
                <w:szCs w:val="24"/>
              </w:rPr>
              <w:t>Dir</w:t>
            </w:r>
            <w:r w:rsidRPr="00240489">
              <w:rPr>
                <w:rFonts w:ascii="Calibri" w:eastAsia="Times New Roman" w:hAnsi="Calibri" w:cs="Calibri"/>
                <w:sz w:val="24"/>
                <w:szCs w:val="24"/>
              </w:rPr>
              <w:t>ettiva</w:t>
            </w:r>
            <w:proofErr w:type="spellEnd"/>
            <w:r w:rsidRPr="00240489">
              <w:rPr>
                <w:rFonts w:ascii="Calibri" w:eastAsia="Times New Roman" w:hAnsi="Calibri" w:cs="Calibri"/>
                <w:sz w:val="24"/>
                <w:szCs w:val="24"/>
              </w:rPr>
              <w:t xml:space="preserve"> EN 60079-29-2 "Explosive atmospheres - Part 29-2: Gas detectors - Selection, installation, use and maintenance of detectors for flammable gases and oxygen" </w:t>
            </w:r>
            <w:proofErr w:type="spellStart"/>
            <w:r w:rsidRPr="00240489">
              <w:rPr>
                <w:rFonts w:ascii="Calibri" w:eastAsia="Times New Roman" w:hAnsi="Calibri" w:cs="Calibri"/>
                <w:sz w:val="24"/>
                <w:szCs w:val="24"/>
              </w:rPr>
              <w:t>deve</w:t>
            </w:r>
            <w:proofErr w:type="spellEnd"/>
            <w:r w:rsidRPr="00240489">
              <w:rPr>
                <w:rFonts w:ascii="Calibri" w:eastAsia="Times New Roman" w:hAnsi="Calibri" w:cs="Calibri"/>
                <w:sz w:val="24"/>
                <w:szCs w:val="24"/>
              </w:rPr>
              <w:t xml:space="preserve"> </w:t>
            </w:r>
            <w:proofErr w:type="spellStart"/>
            <w:r w:rsidRPr="00240489">
              <w:rPr>
                <w:rFonts w:ascii="Calibri" w:eastAsia="Times New Roman" w:hAnsi="Calibri" w:cs="Calibri"/>
                <w:sz w:val="24"/>
                <w:szCs w:val="24"/>
              </w:rPr>
              <w:t>essere</w:t>
            </w:r>
            <w:proofErr w:type="spellEnd"/>
            <w:r w:rsidRPr="00240489">
              <w:rPr>
                <w:rFonts w:ascii="Calibri" w:eastAsia="Times New Roman" w:hAnsi="Calibri" w:cs="Calibri"/>
                <w:sz w:val="24"/>
                <w:szCs w:val="24"/>
              </w:rPr>
              <w:t xml:space="preserve"> presa in </w:t>
            </w:r>
            <w:proofErr w:type="spellStart"/>
            <w:r w:rsidRPr="00240489">
              <w:rPr>
                <w:rFonts w:ascii="Calibri" w:eastAsia="Times New Roman" w:hAnsi="Calibri" w:cs="Calibri"/>
                <w:sz w:val="24"/>
                <w:szCs w:val="24"/>
              </w:rPr>
              <w:t>considerazione</w:t>
            </w:r>
            <w:proofErr w:type="spellEnd"/>
            <w:r w:rsidRPr="00240489">
              <w:rPr>
                <w:rFonts w:ascii="Calibri" w:eastAsia="Times New Roman" w:hAnsi="Calibri" w:cs="Calibri"/>
                <w:sz w:val="24"/>
                <w:szCs w:val="24"/>
              </w:rPr>
              <w:t>.</w:t>
            </w:r>
          </w:p>
          <w:p w14:paraId="00CFFB5B" w14:textId="1732889F" w:rsidR="00240489" w:rsidRPr="001C5E49" w:rsidRDefault="00233FCC" w:rsidP="00240489">
            <w:pPr>
              <w:spacing w:after="0" w:line="240" w:lineRule="auto"/>
              <w:rPr>
                <w:rFonts w:ascii="Calibri" w:eastAsia="Times New Roman" w:hAnsi="Calibri" w:cs="Calibri"/>
                <w:sz w:val="24"/>
                <w:szCs w:val="24"/>
              </w:rPr>
            </w:pPr>
            <w:proofErr w:type="spellStart"/>
            <w:r>
              <w:rPr>
                <w:rFonts w:ascii="Calibri" w:eastAsia="Times New Roman" w:hAnsi="Calibri" w:cs="Calibri"/>
                <w:sz w:val="24"/>
                <w:szCs w:val="24"/>
              </w:rPr>
              <w:t>L'auto-</w:t>
            </w:r>
            <w:r w:rsidR="007053A5">
              <w:rPr>
                <w:rFonts w:ascii="Calibri" w:eastAsia="Times New Roman" w:hAnsi="Calibri" w:cs="Calibri"/>
                <w:sz w:val="24"/>
                <w:szCs w:val="24"/>
              </w:rPr>
              <w:t>calibrazione</w:t>
            </w:r>
            <w:proofErr w:type="spellEnd"/>
            <w:r w:rsidR="007053A5">
              <w:rPr>
                <w:rFonts w:ascii="Calibri" w:eastAsia="Times New Roman" w:hAnsi="Calibri" w:cs="Calibri"/>
                <w:sz w:val="24"/>
                <w:szCs w:val="24"/>
              </w:rPr>
              <w:t xml:space="preserve"> è </w:t>
            </w:r>
            <w:proofErr w:type="spellStart"/>
            <w:r w:rsidR="007053A5">
              <w:rPr>
                <w:rFonts w:ascii="Calibri" w:eastAsia="Times New Roman" w:hAnsi="Calibri" w:cs="Calibri"/>
                <w:sz w:val="24"/>
                <w:szCs w:val="24"/>
              </w:rPr>
              <w:t>possibile</w:t>
            </w:r>
            <w:proofErr w:type="spellEnd"/>
            <w:r w:rsidR="007053A5">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1EB742A4"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02E76F15" w14:textId="7784476B"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63E941F" w14:textId="35750B31"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7.2.2.2.c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9C52042" w14:textId="766EC3BC"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 strumenti per misurare la concentrazione di gas tossici e vapori?</w:t>
            </w:r>
          </w:p>
        </w:tc>
        <w:tc>
          <w:tcPr>
            <w:tcW w:w="92" w:type="pct"/>
            <w:tcBorders>
              <w:top w:val="nil"/>
              <w:left w:val="nil"/>
              <w:bottom w:val="nil"/>
              <w:right w:val="single" w:sz="4" w:space="0" w:color="auto"/>
            </w:tcBorders>
            <w:shd w:val="clear" w:color="auto" w:fill="FFFFFF" w:themeFill="background1"/>
            <w:hideMark/>
          </w:tcPr>
          <w:p w14:paraId="2A736A41" w14:textId="77777777" w:rsidR="00B339E9" w:rsidRPr="007915B0" w:rsidRDefault="00B339E9" w:rsidP="00174C80">
            <w:pPr>
              <w:spacing w:after="0" w:line="240" w:lineRule="auto"/>
              <w:rPr>
                <w:rFonts w:ascii="Calibri" w:eastAsia="Times New Roman" w:hAnsi="Calibri" w:cs="Calibri"/>
                <w:b/>
                <w:bCs/>
                <w:sz w:val="24"/>
                <w:szCs w:val="24"/>
                <w:lang w:val="it-IT"/>
              </w:rPr>
            </w:pPr>
            <w:r w:rsidRPr="007915B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99A9650" w14:textId="107EDEFF" w:rsidR="007915B0" w:rsidRPr="007915B0" w:rsidRDefault="007915B0" w:rsidP="007915B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Se</w:t>
            </w:r>
            <w:r w:rsidR="00CD112D" w:rsidRPr="007915B0">
              <w:rPr>
                <w:rFonts w:ascii="Calibri" w:eastAsia="Times New Roman" w:hAnsi="Calibri" w:cs="Calibri"/>
                <w:sz w:val="24"/>
                <w:szCs w:val="24"/>
                <w:lang w:val="it-IT"/>
              </w:rPr>
              <w:t xml:space="preserve"> è presente</w:t>
            </w:r>
            <w:r w:rsidRPr="007915B0">
              <w:rPr>
                <w:rFonts w:ascii="Calibri" w:eastAsia="Times New Roman" w:hAnsi="Calibri" w:cs="Calibri"/>
                <w:sz w:val="24"/>
                <w:szCs w:val="24"/>
                <w:lang w:val="it-IT"/>
              </w:rPr>
              <w:t xml:space="preserve"> il pericolo di essere sopraffatti da gas tossici e vapori, questi strumenti devono essere disponibili. Molti di questi strumenti sono tubi che non possono essere tarati, in questo caso verificare la data di scadenza.                                                         </w:t>
            </w:r>
          </w:p>
          <w:p w14:paraId="28C01722" w14:textId="0968EBCA" w:rsidR="00B339E9" w:rsidRPr="007915B0" w:rsidRDefault="007915B0" w:rsidP="007915B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Fare riferimento alla norma EN 45544</w:t>
            </w:r>
            <w:r w:rsidR="00CD112D">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28B4DCC4" w14:textId="77777777" w:rsidR="00B339E9" w:rsidRPr="007915B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5B3C182" w14:textId="3D861FA6"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39D2032" w14:textId="663B1DE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7.2.2.2.d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DE8CE0C" w14:textId="7D549D67" w:rsidR="00B339E9" w:rsidRPr="001C5E49" w:rsidRDefault="007915B0" w:rsidP="00174C80">
            <w:pPr>
              <w:spacing w:after="0" w:line="240" w:lineRule="auto"/>
              <w:rPr>
                <w:rFonts w:ascii="Calibri" w:eastAsia="Times New Roman" w:hAnsi="Calibri" w:cs="Calibri"/>
                <w:sz w:val="24"/>
                <w:szCs w:val="24"/>
              </w:rPr>
            </w:pPr>
            <w:r w:rsidRPr="007915B0">
              <w:rPr>
                <w:rFonts w:ascii="Calibri" w:eastAsia="Times New Roman" w:hAnsi="Calibri" w:cs="Calibri"/>
                <w:sz w:val="24"/>
                <w:szCs w:val="24"/>
              </w:rPr>
              <w:t xml:space="preserve">- </w:t>
            </w:r>
            <w:proofErr w:type="spellStart"/>
            <w:r w:rsidRPr="007915B0">
              <w:rPr>
                <w:rFonts w:ascii="Calibri" w:eastAsia="Times New Roman" w:hAnsi="Calibri" w:cs="Calibri"/>
                <w:sz w:val="24"/>
                <w:szCs w:val="24"/>
              </w:rPr>
              <w:t>indicatori</w:t>
            </w:r>
            <w:proofErr w:type="spellEnd"/>
            <w:r w:rsidRPr="007915B0">
              <w:rPr>
                <w:rFonts w:ascii="Calibri" w:eastAsia="Times New Roman" w:hAnsi="Calibri" w:cs="Calibri"/>
                <w:sz w:val="24"/>
                <w:szCs w:val="24"/>
              </w:rPr>
              <w:t xml:space="preserve"> di </w:t>
            </w:r>
            <w:proofErr w:type="spellStart"/>
            <w:r w:rsidRPr="007915B0">
              <w:rPr>
                <w:rFonts w:ascii="Calibri" w:eastAsia="Times New Roman" w:hAnsi="Calibri" w:cs="Calibri"/>
                <w:sz w:val="24"/>
                <w:szCs w:val="24"/>
              </w:rPr>
              <w:t>temperatura</w:t>
            </w:r>
            <w:proofErr w:type="spellEnd"/>
            <w:r w:rsidRPr="007915B0">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7356F74"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8017C2C" w14:textId="2FB038DD"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Si applica solo ai termometri che devono misurare una temperatura precisa; non applicabile per indicatori di massima.</w:t>
            </w:r>
          </w:p>
        </w:tc>
        <w:tc>
          <w:tcPr>
            <w:tcW w:w="271" w:type="pct"/>
            <w:tcBorders>
              <w:top w:val="nil"/>
              <w:left w:val="nil"/>
              <w:bottom w:val="single" w:sz="4" w:space="0" w:color="auto"/>
              <w:right w:val="single" w:sz="4" w:space="0" w:color="auto"/>
            </w:tcBorders>
            <w:shd w:val="clear" w:color="auto" w:fill="FFFFFF" w:themeFill="background1"/>
          </w:tcPr>
          <w:p w14:paraId="5D78F1FA" w14:textId="77777777" w:rsidR="00B339E9" w:rsidRPr="007915B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D404EC7" w14:textId="03E7F963" w:rsidTr="00BB742B">
        <w:trPr>
          <w:trHeight w:val="19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139270" w14:textId="04F73596"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7.2.2.2.e</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5E5900D" w14:textId="3A5CB999"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 xml:space="preserve">- indicatori di </w:t>
            </w:r>
            <w:r w:rsidR="00C577EB">
              <w:rPr>
                <w:rFonts w:ascii="Calibri" w:eastAsia="Times New Roman" w:hAnsi="Calibri" w:cs="Calibri"/>
                <w:sz w:val="24"/>
                <w:szCs w:val="24"/>
                <w:lang w:val="it-IT"/>
              </w:rPr>
              <w:t>pressione per gli</w:t>
            </w:r>
            <w:r w:rsidRPr="007915B0">
              <w:rPr>
                <w:rFonts w:ascii="Calibri" w:eastAsia="Times New Roman" w:hAnsi="Calibri" w:cs="Calibri"/>
                <w:sz w:val="24"/>
                <w:szCs w:val="24"/>
                <w:lang w:val="it-IT"/>
              </w:rPr>
              <w:t xml:space="preserve"> pneumatici?</w:t>
            </w:r>
          </w:p>
        </w:tc>
        <w:tc>
          <w:tcPr>
            <w:tcW w:w="92" w:type="pct"/>
            <w:tcBorders>
              <w:top w:val="nil"/>
              <w:left w:val="nil"/>
              <w:bottom w:val="nil"/>
              <w:right w:val="single" w:sz="4" w:space="0" w:color="auto"/>
            </w:tcBorders>
            <w:shd w:val="clear" w:color="auto" w:fill="FFFFFF" w:themeFill="background1"/>
            <w:hideMark/>
          </w:tcPr>
          <w:p w14:paraId="32D439DC" w14:textId="77777777" w:rsidR="00B339E9" w:rsidRPr="007915B0" w:rsidRDefault="00B339E9" w:rsidP="00174C80">
            <w:pPr>
              <w:spacing w:after="0" w:line="240" w:lineRule="auto"/>
              <w:rPr>
                <w:rFonts w:ascii="Calibri" w:eastAsia="Times New Roman" w:hAnsi="Calibri" w:cs="Calibri"/>
                <w:b/>
                <w:bCs/>
                <w:sz w:val="24"/>
                <w:szCs w:val="24"/>
                <w:lang w:val="it-IT"/>
              </w:rPr>
            </w:pPr>
            <w:r w:rsidRPr="007915B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2BC7F6C" w14:textId="51925666"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 xml:space="preserve">Se l'azienda si impegna a far da </w:t>
            </w:r>
            <w:proofErr w:type="spellStart"/>
            <w:r w:rsidRPr="007915B0">
              <w:rPr>
                <w:rFonts w:ascii="Calibri" w:eastAsia="Times New Roman" w:hAnsi="Calibri" w:cs="Calibri"/>
                <w:sz w:val="24"/>
                <w:szCs w:val="24"/>
                <w:lang w:val="it-IT"/>
              </w:rPr>
              <w:t>sè</w:t>
            </w:r>
            <w:proofErr w:type="spellEnd"/>
            <w:r w:rsidR="00C577EB">
              <w:rPr>
                <w:rFonts w:ascii="Calibri" w:eastAsia="Times New Roman" w:hAnsi="Calibri" w:cs="Calibri"/>
                <w:sz w:val="24"/>
                <w:szCs w:val="24"/>
                <w:lang w:val="it-IT"/>
              </w:rPr>
              <w:t xml:space="preserve"> la gestione degli </w:t>
            </w:r>
            <w:r w:rsidRPr="007915B0">
              <w:rPr>
                <w:rFonts w:ascii="Calibri" w:eastAsia="Times New Roman" w:hAnsi="Calibri" w:cs="Calibri"/>
                <w:sz w:val="24"/>
                <w:szCs w:val="24"/>
                <w:lang w:val="it-IT"/>
              </w:rPr>
              <w:t>pneumatici, il registro di calibrazione del dispositivo deve essere disponibile. Se detta gestione è stata terziarizzata, l'evidenza accettabile è che il subappaltatore sia certificato ISO 9001 da un ente di certificazione accreditato o da qualsiasi altro schema di certificazione equivalente che richieda la calibrazione degli strumenti utilizzati.</w:t>
            </w:r>
          </w:p>
        </w:tc>
        <w:tc>
          <w:tcPr>
            <w:tcW w:w="271" w:type="pct"/>
            <w:tcBorders>
              <w:top w:val="nil"/>
              <w:left w:val="nil"/>
              <w:bottom w:val="single" w:sz="4" w:space="0" w:color="auto"/>
              <w:right w:val="single" w:sz="4" w:space="0" w:color="auto"/>
            </w:tcBorders>
            <w:shd w:val="clear" w:color="auto" w:fill="FFFFFF" w:themeFill="background1"/>
          </w:tcPr>
          <w:p w14:paraId="7556FE36" w14:textId="77777777" w:rsidR="00B339E9" w:rsidRPr="007915B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DF73C2B" w14:textId="2563671D" w:rsidTr="00BB742B">
        <w:trPr>
          <w:trHeight w:val="1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71AF205" w14:textId="797B163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7.2.2.2.f</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FC39FD4" w14:textId="3085C2D2"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 chiave dinamometrica per il serraggio dei bulloni delle ruote?</w:t>
            </w:r>
          </w:p>
        </w:tc>
        <w:tc>
          <w:tcPr>
            <w:tcW w:w="92" w:type="pct"/>
            <w:tcBorders>
              <w:top w:val="nil"/>
              <w:left w:val="nil"/>
              <w:bottom w:val="nil"/>
              <w:right w:val="single" w:sz="4" w:space="0" w:color="auto"/>
            </w:tcBorders>
            <w:shd w:val="clear" w:color="auto" w:fill="FFFFFF" w:themeFill="background1"/>
            <w:hideMark/>
          </w:tcPr>
          <w:p w14:paraId="6ED76526" w14:textId="77777777" w:rsidR="00B339E9" w:rsidRPr="007915B0" w:rsidRDefault="00B339E9" w:rsidP="00174C80">
            <w:pPr>
              <w:spacing w:after="0" w:line="240" w:lineRule="auto"/>
              <w:rPr>
                <w:rFonts w:ascii="Calibri" w:eastAsia="Times New Roman" w:hAnsi="Calibri" w:cs="Calibri"/>
                <w:b/>
                <w:bCs/>
                <w:sz w:val="24"/>
                <w:szCs w:val="24"/>
                <w:lang w:val="it-IT"/>
              </w:rPr>
            </w:pPr>
            <w:r w:rsidRPr="007915B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8505A8A" w14:textId="0329CE69" w:rsidR="00B339E9" w:rsidRPr="007915B0" w:rsidRDefault="007915B0" w:rsidP="00174C80">
            <w:pPr>
              <w:spacing w:after="0" w:line="240" w:lineRule="auto"/>
              <w:rPr>
                <w:rFonts w:ascii="Calibri" w:eastAsia="Times New Roman" w:hAnsi="Calibri" w:cs="Calibri"/>
                <w:sz w:val="24"/>
                <w:szCs w:val="24"/>
                <w:lang w:val="it-IT"/>
              </w:rPr>
            </w:pPr>
            <w:r w:rsidRPr="007915B0">
              <w:rPr>
                <w:rFonts w:ascii="Calibri" w:eastAsia="Times New Roman" w:hAnsi="Calibri" w:cs="Calibri"/>
                <w:sz w:val="24"/>
                <w:szCs w:val="24"/>
                <w:lang w:val="it-IT"/>
              </w:rPr>
              <w:t xml:space="preserve">Se l'azienda si impegna a far da </w:t>
            </w:r>
            <w:proofErr w:type="spellStart"/>
            <w:r w:rsidRPr="007915B0">
              <w:rPr>
                <w:rFonts w:ascii="Calibri" w:eastAsia="Times New Roman" w:hAnsi="Calibri" w:cs="Calibri"/>
                <w:sz w:val="24"/>
                <w:szCs w:val="24"/>
                <w:lang w:val="it-IT"/>
              </w:rPr>
              <w:t>sè</w:t>
            </w:r>
            <w:proofErr w:type="spellEnd"/>
            <w:r w:rsidR="00C577EB">
              <w:rPr>
                <w:rFonts w:ascii="Calibri" w:eastAsia="Times New Roman" w:hAnsi="Calibri" w:cs="Calibri"/>
                <w:sz w:val="24"/>
                <w:szCs w:val="24"/>
                <w:lang w:val="it-IT"/>
              </w:rPr>
              <w:t xml:space="preserve"> la gestione degli</w:t>
            </w:r>
            <w:r w:rsidRPr="007915B0">
              <w:rPr>
                <w:rFonts w:ascii="Calibri" w:eastAsia="Times New Roman" w:hAnsi="Calibri" w:cs="Calibri"/>
                <w:sz w:val="24"/>
                <w:szCs w:val="24"/>
                <w:lang w:val="it-IT"/>
              </w:rPr>
              <w:t xml:space="preserve"> pneumatici, il registro di calibrazione del dispositivo  deve essere disponibile. Se detta gestione è stata terziarizzata, l'evidenza accettabile è che il subappaltatore sia certificato ISO 9001 da un ente di certificazione accreditato o da qualsiasi altro schema di certificazione equivalente che richieda la calibrazione degli strumenti utilizzati.</w:t>
            </w:r>
          </w:p>
        </w:tc>
        <w:tc>
          <w:tcPr>
            <w:tcW w:w="271" w:type="pct"/>
            <w:tcBorders>
              <w:top w:val="nil"/>
              <w:left w:val="nil"/>
              <w:bottom w:val="single" w:sz="4" w:space="0" w:color="auto"/>
              <w:right w:val="single" w:sz="4" w:space="0" w:color="auto"/>
            </w:tcBorders>
            <w:shd w:val="clear" w:color="auto" w:fill="FFFFFF" w:themeFill="background1"/>
          </w:tcPr>
          <w:p w14:paraId="717782FF" w14:textId="77777777" w:rsidR="00B339E9" w:rsidRPr="007915B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05F79E4" w14:textId="10E96B13" w:rsidTr="00BB742B">
        <w:trPr>
          <w:trHeight w:val="8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0CC07CC" w14:textId="021061A7"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8</w:t>
            </w:r>
            <w:r>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0E541692" w14:textId="24AC1E7D" w:rsidR="00B339E9" w:rsidRPr="001E06CE" w:rsidRDefault="001E06CE" w:rsidP="00174C80">
            <w:pPr>
              <w:spacing w:after="0" w:line="240" w:lineRule="auto"/>
              <w:rPr>
                <w:rFonts w:ascii="Calibri" w:eastAsia="Times New Roman" w:hAnsi="Calibri" w:cs="Calibri"/>
                <w:b/>
                <w:bCs/>
                <w:sz w:val="32"/>
                <w:szCs w:val="32"/>
                <w:u w:val="single"/>
                <w:lang w:val="it-IT"/>
              </w:rPr>
            </w:pPr>
            <w:r w:rsidRPr="001E06CE">
              <w:rPr>
                <w:rFonts w:ascii="Calibri" w:eastAsia="Times New Roman" w:hAnsi="Calibri" w:cs="Calibri"/>
                <w:b/>
                <w:bCs/>
                <w:sz w:val="32"/>
                <w:szCs w:val="32"/>
                <w:u w:val="single"/>
                <w:lang w:val="it-IT"/>
              </w:rPr>
              <w:t>Sicurezza Basata sul Comportamento (BBS o programma equivalente)</w:t>
            </w:r>
          </w:p>
        </w:tc>
        <w:tc>
          <w:tcPr>
            <w:tcW w:w="92" w:type="pct"/>
            <w:tcBorders>
              <w:top w:val="nil"/>
              <w:left w:val="nil"/>
              <w:bottom w:val="nil"/>
              <w:right w:val="single" w:sz="4" w:space="0" w:color="auto"/>
            </w:tcBorders>
            <w:shd w:val="clear" w:color="auto" w:fill="FFFFFF" w:themeFill="background1"/>
            <w:hideMark/>
          </w:tcPr>
          <w:p w14:paraId="4AF2A360" w14:textId="77777777" w:rsidR="00B339E9" w:rsidRPr="001E06CE" w:rsidRDefault="00B339E9" w:rsidP="00174C80">
            <w:pPr>
              <w:spacing w:after="0" w:line="240" w:lineRule="auto"/>
              <w:rPr>
                <w:rFonts w:ascii="Calibri" w:eastAsia="Times New Roman" w:hAnsi="Calibri" w:cs="Calibri"/>
                <w:b/>
                <w:bCs/>
                <w:sz w:val="32"/>
                <w:szCs w:val="32"/>
                <w:lang w:val="it-IT"/>
              </w:rPr>
            </w:pPr>
            <w:r w:rsidRPr="001E06CE">
              <w:rPr>
                <w:rFonts w:ascii="Calibri" w:eastAsia="Times New Roman" w:hAnsi="Calibri" w:cs="Calibri"/>
                <w:b/>
                <w:bCs/>
                <w:sz w:val="32"/>
                <w:szCs w:val="32"/>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9726687" w14:textId="1AE5FF06" w:rsidR="00B339E9" w:rsidRPr="001E06CE" w:rsidRDefault="001E06CE" w:rsidP="00174C80">
            <w:pPr>
              <w:spacing w:after="0" w:line="240" w:lineRule="auto"/>
              <w:rPr>
                <w:rFonts w:ascii="Calibri" w:eastAsia="Times New Roman" w:hAnsi="Calibri" w:cs="Calibri"/>
                <w:b/>
                <w:bCs/>
                <w:sz w:val="32"/>
                <w:szCs w:val="32"/>
                <w:u w:val="single"/>
                <w:lang w:val="it-IT"/>
              </w:rPr>
            </w:pPr>
            <w:r w:rsidRPr="001E06CE">
              <w:rPr>
                <w:rFonts w:ascii="Calibri" w:eastAsia="Times New Roman" w:hAnsi="Calibri" w:cs="Calibri"/>
                <w:b/>
                <w:bCs/>
                <w:sz w:val="32"/>
                <w:szCs w:val="32"/>
                <w:u w:val="single"/>
                <w:lang w:val="it-IT"/>
              </w:rPr>
              <w:t>Sicurezza Basata sul Comportamento (BBS o programma equivalente)</w:t>
            </w:r>
          </w:p>
        </w:tc>
        <w:tc>
          <w:tcPr>
            <w:tcW w:w="271" w:type="pct"/>
            <w:tcBorders>
              <w:top w:val="nil"/>
              <w:left w:val="nil"/>
              <w:bottom w:val="single" w:sz="4" w:space="0" w:color="auto"/>
              <w:right w:val="single" w:sz="4" w:space="0" w:color="auto"/>
            </w:tcBorders>
            <w:shd w:val="clear" w:color="auto" w:fill="FFFFFF" w:themeFill="background1"/>
          </w:tcPr>
          <w:p w14:paraId="65BD63E2" w14:textId="77777777" w:rsidR="00B339E9" w:rsidRPr="001E06CE" w:rsidRDefault="00B339E9" w:rsidP="00382462">
            <w:pPr>
              <w:spacing w:after="0" w:line="240" w:lineRule="auto"/>
              <w:jc w:val="center"/>
              <w:rPr>
                <w:rFonts w:ascii="Calibri" w:eastAsia="Times New Roman" w:hAnsi="Calibri" w:cs="Calibri"/>
                <w:b/>
                <w:bCs/>
                <w:sz w:val="32"/>
                <w:szCs w:val="32"/>
                <w:u w:val="single"/>
                <w:lang w:val="it-IT"/>
              </w:rPr>
            </w:pPr>
          </w:p>
        </w:tc>
      </w:tr>
      <w:tr w:rsidR="00B339E9" w:rsidRPr="00607B15" w14:paraId="2C418F6D" w14:textId="2DADC6D8"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9D3E9EF"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8.1.</w:t>
            </w:r>
          </w:p>
        </w:tc>
        <w:tc>
          <w:tcPr>
            <w:tcW w:w="1738" w:type="pct"/>
            <w:tcBorders>
              <w:top w:val="nil"/>
              <w:left w:val="nil"/>
              <w:bottom w:val="single" w:sz="4" w:space="0" w:color="auto"/>
              <w:right w:val="single" w:sz="4" w:space="0" w:color="auto"/>
            </w:tcBorders>
            <w:shd w:val="clear" w:color="auto" w:fill="FFFFFF" w:themeFill="background1"/>
            <w:hideMark/>
          </w:tcPr>
          <w:p w14:paraId="11C241F4" w14:textId="0C92859D" w:rsidR="00B339E9" w:rsidRPr="001E06CE" w:rsidRDefault="001E06CE" w:rsidP="00174C80">
            <w:pPr>
              <w:spacing w:after="0" w:line="240" w:lineRule="auto"/>
              <w:rPr>
                <w:rFonts w:ascii="Calibri" w:eastAsia="Times New Roman" w:hAnsi="Calibri" w:cs="Calibri"/>
                <w:b/>
                <w:bCs/>
                <w:sz w:val="24"/>
                <w:szCs w:val="24"/>
                <w:u w:val="single"/>
                <w:lang w:val="it-IT"/>
              </w:rPr>
            </w:pPr>
            <w:r w:rsidRPr="001E06CE">
              <w:rPr>
                <w:rFonts w:ascii="Calibri" w:eastAsia="Times New Roman" w:hAnsi="Calibri" w:cs="Calibri"/>
                <w:b/>
                <w:bCs/>
                <w:sz w:val="24"/>
                <w:szCs w:val="24"/>
                <w:u w:val="single"/>
                <w:lang w:val="it-IT"/>
              </w:rPr>
              <w:t>Programma BBS per Guida Sicura</w:t>
            </w:r>
          </w:p>
        </w:tc>
        <w:tc>
          <w:tcPr>
            <w:tcW w:w="92" w:type="pct"/>
            <w:tcBorders>
              <w:top w:val="nil"/>
              <w:left w:val="nil"/>
              <w:bottom w:val="nil"/>
              <w:right w:val="single" w:sz="4" w:space="0" w:color="auto"/>
            </w:tcBorders>
            <w:shd w:val="clear" w:color="auto" w:fill="FFFFFF" w:themeFill="background1"/>
            <w:hideMark/>
          </w:tcPr>
          <w:p w14:paraId="6468F618" w14:textId="77777777" w:rsidR="00B339E9" w:rsidRPr="001E06CE" w:rsidRDefault="00B339E9" w:rsidP="00174C80">
            <w:pPr>
              <w:spacing w:after="0" w:line="240" w:lineRule="auto"/>
              <w:rPr>
                <w:rFonts w:ascii="Calibri" w:eastAsia="Times New Roman" w:hAnsi="Calibri" w:cs="Calibri"/>
                <w:b/>
                <w:bCs/>
                <w:sz w:val="24"/>
                <w:szCs w:val="24"/>
                <w:lang w:val="it-IT"/>
              </w:rPr>
            </w:pPr>
            <w:r w:rsidRPr="001E06C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9B5E95C" w14:textId="01AE6F31" w:rsidR="00B339E9" w:rsidRPr="001E06CE" w:rsidRDefault="001E06CE" w:rsidP="00174C80">
            <w:pPr>
              <w:spacing w:after="0" w:line="240" w:lineRule="auto"/>
              <w:rPr>
                <w:rFonts w:ascii="Calibri" w:eastAsia="Times New Roman" w:hAnsi="Calibri" w:cs="Calibri"/>
                <w:b/>
                <w:bCs/>
                <w:sz w:val="24"/>
                <w:szCs w:val="24"/>
                <w:u w:val="single"/>
                <w:lang w:val="it-IT"/>
              </w:rPr>
            </w:pPr>
            <w:r w:rsidRPr="001E06CE">
              <w:rPr>
                <w:rFonts w:ascii="Calibri" w:eastAsia="Times New Roman" w:hAnsi="Calibri" w:cs="Calibri"/>
                <w:b/>
                <w:bCs/>
                <w:sz w:val="24"/>
                <w:szCs w:val="24"/>
                <w:u w:val="single"/>
                <w:lang w:val="it-IT"/>
              </w:rPr>
              <w:t>Programma BBS per Guida Sicura</w:t>
            </w:r>
          </w:p>
        </w:tc>
        <w:tc>
          <w:tcPr>
            <w:tcW w:w="271" w:type="pct"/>
            <w:tcBorders>
              <w:top w:val="nil"/>
              <w:left w:val="nil"/>
              <w:bottom w:val="single" w:sz="4" w:space="0" w:color="auto"/>
              <w:right w:val="single" w:sz="4" w:space="0" w:color="auto"/>
            </w:tcBorders>
            <w:shd w:val="clear" w:color="auto" w:fill="FFFFFF" w:themeFill="background1"/>
          </w:tcPr>
          <w:p w14:paraId="7EB21BF7" w14:textId="77777777" w:rsidR="00B339E9" w:rsidRPr="001E06CE"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1C5E49" w14:paraId="35B63697" w14:textId="11E7C839" w:rsidTr="00BB742B">
        <w:trPr>
          <w:trHeight w:val="1363"/>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A280955" w14:textId="77777777" w:rsidR="00B339E9" w:rsidRPr="001E06CE" w:rsidRDefault="00B339E9" w:rsidP="00174C80">
            <w:pPr>
              <w:spacing w:after="0" w:line="240" w:lineRule="auto"/>
              <w:rPr>
                <w:rFonts w:ascii="Calibri" w:eastAsia="Times New Roman" w:hAnsi="Calibri" w:cs="Calibri"/>
                <w:sz w:val="24"/>
                <w:szCs w:val="24"/>
                <w:lang w:val="it-IT"/>
              </w:rPr>
            </w:pPr>
            <w:r w:rsidRPr="001E06CE">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1CFAFFB0" w14:textId="72AB0E12" w:rsidR="00B339E9" w:rsidRPr="001E06CE" w:rsidRDefault="00B339E9" w:rsidP="00174C80">
            <w:pPr>
              <w:spacing w:after="0" w:line="240" w:lineRule="auto"/>
              <w:rPr>
                <w:rFonts w:ascii="Calibri" w:eastAsia="Times New Roman" w:hAnsi="Calibri" w:cs="Calibri"/>
                <w:sz w:val="24"/>
                <w:szCs w:val="24"/>
                <w:u w:val="single"/>
                <w:lang w:val="it-IT"/>
              </w:rPr>
            </w:pPr>
          </w:p>
        </w:tc>
        <w:tc>
          <w:tcPr>
            <w:tcW w:w="92" w:type="pct"/>
            <w:tcBorders>
              <w:top w:val="nil"/>
              <w:left w:val="nil"/>
              <w:bottom w:val="nil"/>
              <w:right w:val="single" w:sz="4" w:space="0" w:color="auto"/>
            </w:tcBorders>
            <w:shd w:val="clear" w:color="auto" w:fill="FFFFFF" w:themeFill="background1"/>
            <w:hideMark/>
          </w:tcPr>
          <w:p w14:paraId="642FB570" w14:textId="77777777" w:rsidR="00B339E9" w:rsidRPr="001E06CE" w:rsidRDefault="00B339E9" w:rsidP="00174C80">
            <w:pPr>
              <w:spacing w:after="0" w:line="240" w:lineRule="auto"/>
              <w:rPr>
                <w:rFonts w:ascii="Calibri" w:eastAsia="Times New Roman" w:hAnsi="Calibri" w:cs="Calibri"/>
                <w:b/>
                <w:bCs/>
                <w:sz w:val="24"/>
                <w:szCs w:val="24"/>
                <w:lang w:val="it-IT"/>
              </w:rPr>
            </w:pPr>
            <w:r w:rsidRPr="001E06C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55073DD" w14:textId="35E445AE" w:rsidR="00B339E9" w:rsidRPr="001C5E49" w:rsidRDefault="001E06CE" w:rsidP="00174C80">
            <w:pPr>
              <w:spacing w:after="0" w:line="240" w:lineRule="auto"/>
              <w:rPr>
                <w:rFonts w:ascii="Calibri" w:eastAsia="Times New Roman" w:hAnsi="Calibri" w:cs="Calibri"/>
                <w:sz w:val="24"/>
                <w:szCs w:val="24"/>
              </w:rPr>
            </w:pPr>
            <w:r w:rsidRPr="001E06CE">
              <w:rPr>
                <w:rFonts w:ascii="Calibri" w:eastAsia="Times New Roman" w:hAnsi="Calibri" w:cs="Calibri"/>
                <w:sz w:val="24"/>
                <w:szCs w:val="24"/>
              </w:rPr>
              <w:t xml:space="preserve">Vedere il </w:t>
            </w:r>
            <w:proofErr w:type="spellStart"/>
            <w:r w:rsidRPr="001E06CE">
              <w:rPr>
                <w:rFonts w:ascii="Calibri" w:eastAsia="Times New Roman" w:hAnsi="Calibri" w:cs="Calibri"/>
                <w:sz w:val="24"/>
                <w:szCs w:val="24"/>
              </w:rPr>
              <w:t>documento</w:t>
            </w:r>
            <w:proofErr w:type="spellEnd"/>
            <w:r w:rsidRPr="001E06CE">
              <w:rPr>
                <w:rFonts w:ascii="Calibri" w:eastAsia="Times New Roman" w:hAnsi="Calibri" w:cs="Calibri"/>
                <w:sz w:val="24"/>
                <w:szCs w:val="24"/>
              </w:rPr>
              <w:t xml:space="preserve"> Cefic/ECTA "Behaviour Based Safety Guidelines for training of drivers and safe driving of road freight vehicles".</w:t>
            </w:r>
            <w:r w:rsidR="00B339E9" w:rsidRPr="001C5E49">
              <w:rPr>
                <w:rFonts w:ascii="Calibri" w:eastAsia="Times New Roman" w:hAnsi="Calibri" w:cs="Calibri"/>
                <w:sz w:val="24"/>
                <w:szCs w:val="24"/>
              </w:rPr>
              <w:br/>
            </w:r>
            <w:hyperlink r:id="rId16" w:history="1">
              <w:r w:rsidR="00B339E9" w:rsidRPr="008D02CA">
                <w:rPr>
                  <w:rStyle w:val="Hyperlink"/>
                  <w:rFonts w:ascii="Calibri" w:eastAsia="Times New Roman" w:hAnsi="Calibri" w:cs="Calibri"/>
                  <w:sz w:val="24"/>
                  <w:szCs w:val="24"/>
                </w:rPr>
                <w:t>https://cefic.org/library-item/behaviour-based-safety-guidelines-training-drivers-safe-driving-road-freight-vehicles</w:t>
              </w:r>
            </w:hyperlink>
            <w:r w:rsidR="00B339E9">
              <w:rPr>
                <w:rFonts w:ascii="Calibri" w:eastAsia="Times New Roman" w:hAnsi="Calibri" w:cs="Calibri"/>
                <w:sz w:val="24"/>
                <w:szCs w:val="24"/>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03F8DEFE"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00DC7E2A" w14:textId="7D8F7728"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A59121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8.1.1.</w:t>
            </w:r>
          </w:p>
        </w:tc>
        <w:tc>
          <w:tcPr>
            <w:tcW w:w="1738" w:type="pct"/>
            <w:tcBorders>
              <w:top w:val="nil"/>
              <w:left w:val="nil"/>
              <w:bottom w:val="single" w:sz="4" w:space="0" w:color="auto"/>
              <w:right w:val="single" w:sz="4" w:space="0" w:color="auto"/>
            </w:tcBorders>
            <w:shd w:val="clear" w:color="auto" w:fill="FFFFFF" w:themeFill="background1"/>
            <w:hideMark/>
          </w:tcPr>
          <w:p w14:paraId="361841B8" w14:textId="61FAB1E9" w:rsidR="00B339E9" w:rsidRPr="000856D4" w:rsidRDefault="000856D4"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Addestramento BBS per Guida Sicura</w:t>
            </w:r>
          </w:p>
        </w:tc>
        <w:tc>
          <w:tcPr>
            <w:tcW w:w="92" w:type="pct"/>
            <w:tcBorders>
              <w:top w:val="nil"/>
              <w:left w:val="nil"/>
              <w:bottom w:val="nil"/>
              <w:right w:val="single" w:sz="4" w:space="0" w:color="auto"/>
            </w:tcBorders>
            <w:shd w:val="clear" w:color="auto" w:fill="FFFFFF" w:themeFill="background1"/>
            <w:hideMark/>
          </w:tcPr>
          <w:p w14:paraId="5B9DF440" w14:textId="77777777" w:rsidR="00B339E9" w:rsidRPr="000856D4" w:rsidRDefault="00B339E9"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5B0353B" w14:textId="7F84CFF4" w:rsidR="00B339E9" w:rsidRPr="000856D4" w:rsidRDefault="000856D4"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Addestramento BBS per Guida Sicura</w:t>
            </w:r>
          </w:p>
        </w:tc>
        <w:tc>
          <w:tcPr>
            <w:tcW w:w="271" w:type="pct"/>
            <w:tcBorders>
              <w:top w:val="nil"/>
              <w:left w:val="nil"/>
              <w:bottom w:val="single" w:sz="4" w:space="0" w:color="auto"/>
              <w:right w:val="single" w:sz="4" w:space="0" w:color="auto"/>
            </w:tcBorders>
            <w:shd w:val="clear" w:color="auto" w:fill="FFFFFF" w:themeFill="background1"/>
          </w:tcPr>
          <w:p w14:paraId="03DB4547" w14:textId="77777777" w:rsidR="00B339E9" w:rsidRPr="000856D4" w:rsidRDefault="00B339E9" w:rsidP="00382462">
            <w:pPr>
              <w:spacing w:after="0" w:line="240" w:lineRule="auto"/>
              <w:jc w:val="center"/>
              <w:rPr>
                <w:rFonts w:ascii="Calibri" w:eastAsia="Times New Roman" w:hAnsi="Calibri" w:cs="Calibri"/>
                <w:b/>
                <w:bCs/>
                <w:sz w:val="24"/>
                <w:szCs w:val="24"/>
                <w:lang w:val="it-IT"/>
              </w:rPr>
            </w:pPr>
          </w:p>
        </w:tc>
      </w:tr>
      <w:tr w:rsidR="00B339E9" w:rsidRPr="00607B15" w14:paraId="4586BFD8" w14:textId="0DFD5F21"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5E0C9C1"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8.1.1.1.</w:t>
            </w:r>
          </w:p>
        </w:tc>
        <w:tc>
          <w:tcPr>
            <w:tcW w:w="1738" w:type="pct"/>
            <w:tcBorders>
              <w:top w:val="nil"/>
              <w:left w:val="nil"/>
              <w:bottom w:val="single" w:sz="4" w:space="0" w:color="auto"/>
              <w:right w:val="single" w:sz="4" w:space="0" w:color="auto"/>
            </w:tcBorders>
            <w:shd w:val="clear" w:color="auto" w:fill="FFFFFF" w:themeFill="background1"/>
            <w:hideMark/>
          </w:tcPr>
          <w:p w14:paraId="3BA8C94E" w14:textId="666167B6"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Si tiene conto del programma BBS quando si rivedono i requisiti per l'addestramento di direttori e pianificatori?</w:t>
            </w:r>
          </w:p>
        </w:tc>
        <w:tc>
          <w:tcPr>
            <w:tcW w:w="92" w:type="pct"/>
            <w:tcBorders>
              <w:top w:val="nil"/>
              <w:left w:val="nil"/>
              <w:bottom w:val="nil"/>
              <w:right w:val="single" w:sz="4" w:space="0" w:color="auto"/>
            </w:tcBorders>
            <w:shd w:val="clear" w:color="auto" w:fill="FFFFFF" w:themeFill="background1"/>
            <w:hideMark/>
          </w:tcPr>
          <w:p w14:paraId="553F92A8" w14:textId="77777777" w:rsidR="00B339E9" w:rsidRPr="000856D4" w:rsidRDefault="00B339E9"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2EA2CF9" w14:textId="7730493A"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Prendere visione degli atti relativi ad un progetto con un piano di attuazione documentato e aggiornato. Controllare se le osservazioni/risultati riferiti dai siti di carico/scarico e/o dagli autisti sono raccolte, portate a conoscenza degli autisti/clienti, analizzate e usate dal trasportatore per apportare correzioni e miglioramenti.</w:t>
            </w:r>
          </w:p>
        </w:tc>
        <w:tc>
          <w:tcPr>
            <w:tcW w:w="271" w:type="pct"/>
            <w:tcBorders>
              <w:top w:val="nil"/>
              <w:left w:val="nil"/>
              <w:bottom w:val="single" w:sz="4" w:space="0" w:color="auto"/>
              <w:right w:val="single" w:sz="4" w:space="0" w:color="auto"/>
            </w:tcBorders>
            <w:shd w:val="clear" w:color="auto" w:fill="FFFFFF" w:themeFill="background1"/>
          </w:tcPr>
          <w:p w14:paraId="4C374084" w14:textId="77777777" w:rsidR="00B339E9" w:rsidRPr="000856D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CCBD436" w14:textId="7EB2E563" w:rsidTr="00BB742B">
        <w:trPr>
          <w:trHeight w:val="11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D7A9623"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8.1.1.2.</w:t>
            </w:r>
          </w:p>
        </w:tc>
        <w:tc>
          <w:tcPr>
            <w:tcW w:w="1738" w:type="pct"/>
            <w:tcBorders>
              <w:top w:val="nil"/>
              <w:left w:val="nil"/>
              <w:bottom w:val="single" w:sz="4" w:space="0" w:color="auto"/>
              <w:right w:val="single" w:sz="4" w:space="0" w:color="auto"/>
            </w:tcBorders>
            <w:shd w:val="clear" w:color="auto" w:fill="FFFFFF" w:themeFill="background1"/>
            <w:hideMark/>
          </w:tcPr>
          <w:p w14:paraId="42DEA04B" w14:textId="7842C473"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Sono state formalmente individuati e designati gli istruttori BBS qualificati, secondo i requisiti definiti nelle linee guida del Cefic/ECTA BBS?</w:t>
            </w:r>
          </w:p>
        </w:tc>
        <w:tc>
          <w:tcPr>
            <w:tcW w:w="92" w:type="pct"/>
            <w:tcBorders>
              <w:top w:val="nil"/>
              <w:left w:val="nil"/>
              <w:bottom w:val="nil"/>
              <w:right w:val="single" w:sz="4" w:space="0" w:color="auto"/>
            </w:tcBorders>
            <w:shd w:val="clear" w:color="auto" w:fill="FFFFFF" w:themeFill="background1"/>
            <w:hideMark/>
          </w:tcPr>
          <w:p w14:paraId="71B84671" w14:textId="77777777" w:rsidR="00B339E9" w:rsidRPr="000856D4" w:rsidRDefault="00B339E9"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5735E27" w14:textId="72E4753C"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Fare riferimento alla linee guida al punto 8.1</w:t>
            </w:r>
          </w:p>
        </w:tc>
        <w:tc>
          <w:tcPr>
            <w:tcW w:w="271" w:type="pct"/>
            <w:tcBorders>
              <w:top w:val="nil"/>
              <w:left w:val="nil"/>
              <w:bottom w:val="single" w:sz="4" w:space="0" w:color="auto"/>
              <w:right w:val="single" w:sz="4" w:space="0" w:color="auto"/>
            </w:tcBorders>
            <w:shd w:val="clear" w:color="auto" w:fill="FFFFFF" w:themeFill="background1"/>
          </w:tcPr>
          <w:p w14:paraId="3016F436" w14:textId="77777777" w:rsidR="00B339E9" w:rsidRPr="000856D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8083084" w14:textId="7BA38F29" w:rsidTr="00BB742B">
        <w:trPr>
          <w:trHeight w:val="16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298D8D6"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8.1.1.3.</w:t>
            </w:r>
          </w:p>
        </w:tc>
        <w:tc>
          <w:tcPr>
            <w:tcW w:w="1738" w:type="pct"/>
            <w:tcBorders>
              <w:top w:val="nil"/>
              <w:left w:val="nil"/>
              <w:bottom w:val="single" w:sz="4" w:space="0" w:color="auto"/>
              <w:right w:val="single" w:sz="4" w:space="0" w:color="auto"/>
            </w:tcBorders>
            <w:shd w:val="clear" w:color="auto" w:fill="FFFFFF" w:themeFill="background1"/>
            <w:hideMark/>
          </w:tcPr>
          <w:p w14:paraId="3CC34C94" w14:textId="11813427"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 xml:space="preserve">Il contenuto dell'addestramento BBS (o di un sistema equivalente) per autisti e la modalità di attuazione (basata su osservazione, consigli diretti e comunicazione interattiva) sono stati sviluppati coerentemente con le linee guida Cefic/ECTA BBS?  </w:t>
            </w:r>
          </w:p>
        </w:tc>
        <w:tc>
          <w:tcPr>
            <w:tcW w:w="92" w:type="pct"/>
            <w:tcBorders>
              <w:top w:val="nil"/>
              <w:left w:val="nil"/>
              <w:bottom w:val="nil"/>
              <w:right w:val="single" w:sz="4" w:space="0" w:color="auto"/>
            </w:tcBorders>
            <w:shd w:val="clear" w:color="auto" w:fill="FFFFFF" w:themeFill="background1"/>
            <w:hideMark/>
          </w:tcPr>
          <w:p w14:paraId="2B5DA482" w14:textId="77777777" w:rsidR="00B339E9" w:rsidRPr="000856D4" w:rsidRDefault="00B339E9"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27CD86F" w14:textId="302EF3D3"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Controllare se contenuto e formato del programma di addestramento (o sistema equivalente) riflettono lo spirito delle linee-guida BBS, es.: sessioni individuali dell'istruttore con l'autista osservato e consigliato durante la guida, ponendo attenzione sulle abilità comportamentali.</w:t>
            </w:r>
          </w:p>
        </w:tc>
        <w:tc>
          <w:tcPr>
            <w:tcW w:w="271" w:type="pct"/>
            <w:tcBorders>
              <w:top w:val="nil"/>
              <w:left w:val="nil"/>
              <w:bottom w:val="single" w:sz="4" w:space="0" w:color="auto"/>
              <w:right w:val="single" w:sz="4" w:space="0" w:color="auto"/>
            </w:tcBorders>
            <w:shd w:val="clear" w:color="auto" w:fill="FFFFFF" w:themeFill="background1"/>
          </w:tcPr>
          <w:p w14:paraId="4CB8060A" w14:textId="77777777" w:rsidR="00B339E9" w:rsidRPr="000856D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938A107" w14:textId="4ACC8812" w:rsidTr="00BB742B">
        <w:trPr>
          <w:trHeight w:val="16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D39F89F"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8.1.1.4.</w:t>
            </w:r>
          </w:p>
        </w:tc>
        <w:tc>
          <w:tcPr>
            <w:tcW w:w="1738" w:type="pct"/>
            <w:tcBorders>
              <w:top w:val="nil"/>
              <w:left w:val="nil"/>
              <w:bottom w:val="single" w:sz="4" w:space="0" w:color="auto"/>
              <w:right w:val="single" w:sz="4" w:space="0" w:color="auto"/>
            </w:tcBorders>
            <w:shd w:val="clear" w:color="auto" w:fill="FFFFFF" w:themeFill="background1"/>
            <w:hideMark/>
          </w:tcPr>
          <w:p w14:paraId="040395E0" w14:textId="7650EA9B"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La frequenza dell'addestramento BBS per autisti è stata fissata e viene rispettata?</w:t>
            </w:r>
          </w:p>
        </w:tc>
        <w:tc>
          <w:tcPr>
            <w:tcW w:w="92" w:type="pct"/>
            <w:tcBorders>
              <w:top w:val="nil"/>
              <w:left w:val="nil"/>
              <w:bottom w:val="nil"/>
              <w:right w:val="single" w:sz="4" w:space="0" w:color="auto"/>
            </w:tcBorders>
            <w:shd w:val="clear" w:color="auto" w:fill="FFFFFF" w:themeFill="background1"/>
            <w:hideMark/>
          </w:tcPr>
          <w:p w14:paraId="18996900" w14:textId="77777777" w:rsidR="00B339E9" w:rsidRPr="000856D4" w:rsidRDefault="00B339E9" w:rsidP="00174C80">
            <w:pPr>
              <w:spacing w:after="0" w:line="240" w:lineRule="auto"/>
              <w:rPr>
                <w:rFonts w:ascii="Calibri" w:eastAsia="Times New Roman" w:hAnsi="Calibri" w:cs="Calibri"/>
                <w:b/>
                <w:bCs/>
                <w:sz w:val="24"/>
                <w:szCs w:val="24"/>
                <w:lang w:val="it-IT"/>
              </w:rPr>
            </w:pPr>
            <w:r w:rsidRPr="000856D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05DE86F" w14:textId="7C375922" w:rsidR="00B339E9" w:rsidRPr="000856D4" w:rsidRDefault="000856D4" w:rsidP="00174C80">
            <w:pPr>
              <w:spacing w:after="0" w:line="240" w:lineRule="auto"/>
              <w:rPr>
                <w:rFonts w:ascii="Calibri" w:eastAsia="Times New Roman" w:hAnsi="Calibri" w:cs="Calibri"/>
                <w:sz w:val="24"/>
                <w:szCs w:val="24"/>
                <w:lang w:val="it-IT"/>
              </w:rPr>
            </w:pPr>
            <w:r w:rsidRPr="000856D4">
              <w:rPr>
                <w:rFonts w:ascii="Calibri" w:eastAsia="Times New Roman" w:hAnsi="Calibri" w:cs="Calibri"/>
                <w:sz w:val="24"/>
                <w:szCs w:val="24"/>
                <w:lang w:val="it-IT"/>
              </w:rPr>
              <w:t>Controllare il programma di addestramento e l'implementazione rivolgendo domande agli autisti. La frequenza può essere di una volta ogni 1 - 5 anni a seconda del risultato dell'analisi annuale di rendimento di ogni singolo autista. Il training BBS può essere combinato con l'addestramento come indicato nella Direttiva 2003/59/EC.</w:t>
            </w:r>
          </w:p>
        </w:tc>
        <w:tc>
          <w:tcPr>
            <w:tcW w:w="271" w:type="pct"/>
            <w:tcBorders>
              <w:top w:val="nil"/>
              <w:left w:val="nil"/>
              <w:bottom w:val="single" w:sz="4" w:space="0" w:color="auto"/>
              <w:right w:val="single" w:sz="4" w:space="0" w:color="auto"/>
            </w:tcBorders>
            <w:shd w:val="clear" w:color="auto" w:fill="FFFFFF" w:themeFill="background1"/>
          </w:tcPr>
          <w:p w14:paraId="238CFD99" w14:textId="77777777" w:rsidR="00B339E9" w:rsidRPr="000856D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50600FF" w14:textId="72E98F00" w:rsidTr="00BB742B">
        <w:trPr>
          <w:trHeight w:val="12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C862D0F"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8.1.1.5.</w:t>
            </w:r>
          </w:p>
        </w:tc>
        <w:tc>
          <w:tcPr>
            <w:tcW w:w="1738" w:type="pct"/>
            <w:tcBorders>
              <w:top w:val="nil"/>
              <w:left w:val="nil"/>
              <w:bottom w:val="single" w:sz="4" w:space="0" w:color="auto"/>
              <w:right w:val="single" w:sz="4" w:space="0" w:color="auto"/>
            </w:tcBorders>
            <w:shd w:val="clear" w:color="auto" w:fill="FFFFFF" w:themeFill="background1"/>
            <w:hideMark/>
          </w:tcPr>
          <w:p w14:paraId="227B7609" w14:textId="5D61353A"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Viene tenuta una registrazione personale dell'addestramento BBS per ogni autista (inclusi i sub-vettori totalmente integrati), con le osservazioni sulle abilità comportamentali?</w:t>
            </w:r>
          </w:p>
        </w:tc>
        <w:tc>
          <w:tcPr>
            <w:tcW w:w="92" w:type="pct"/>
            <w:tcBorders>
              <w:top w:val="nil"/>
              <w:left w:val="nil"/>
              <w:bottom w:val="nil"/>
              <w:right w:val="single" w:sz="4" w:space="0" w:color="auto"/>
            </w:tcBorders>
            <w:shd w:val="clear" w:color="auto" w:fill="FFFFFF" w:themeFill="background1"/>
            <w:hideMark/>
          </w:tcPr>
          <w:p w14:paraId="756C0C16"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D189982" w14:textId="6C4305BE"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Controllare le registrazioni dell'addestramento. Devono essere addestrate tutte le persone assunte da più di 3 mesi. Le altre devono essere incluse nel programma. I commenti devono essere sempre inclusi. Questa domanda è applicabile anche ai sub-vettori totalmente integrati (autisti).</w:t>
            </w:r>
          </w:p>
        </w:tc>
        <w:tc>
          <w:tcPr>
            <w:tcW w:w="271" w:type="pct"/>
            <w:tcBorders>
              <w:top w:val="nil"/>
              <w:left w:val="nil"/>
              <w:bottom w:val="single" w:sz="4" w:space="0" w:color="auto"/>
              <w:right w:val="single" w:sz="4" w:space="0" w:color="auto"/>
            </w:tcBorders>
            <w:shd w:val="clear" w:color="auto" w:fill="FFFFFF" w:themeFill="background1"/>
          </w:tcPr>
          <w:p w14:paraId="051FEA97" w14:textId="77777777" w:rsidR="00B339E9" w:rsidRPr="00E4559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F679228" w14:textId="34775270" w:rsidTr="00BB742B">
        <w:trPr>
          <w:trHeight w:val="8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26139C4"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8.1.2.</w:t>
            </w:r>
          </w:p>
        </w:tc>
        <w:tc>
          <w:tcPr>
            <w:tcW w:w="1738" w:type="pct"/>
            <w:tcBorders>
              <w:top w:val="nil"/>
              <w:left w:val="nil"/>
              <w:bottom w:val="single" w:sz="4" w:space="0" w:color="auto"/>
              <w:right w:val="single" w:sz="4" w:space="0" w:color="auto"/>
            </w:tcBorders>
            <w:shd w:val="clear" w:color="auto" w:fill="FFFFFF" w:themeFill="background1"/>
            <w:hideMark/>
          </w:tcPr>
          <w:p w14:paraId="66F1C2E2" w14:textId="68C9485F" w:rsidR="00B339E9" w:rsidRPr="00E4559F" w:rsidRDefault="00E4559F"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Risultati, analisi e verifiche BBS</w:t>
            </w:r>
          </w:p>
        </w:tc>
        <w:tc>
          <w:tcPr>
            <w:tcW w:w="92" w:type="pct"/>
            <w:tcBorders>
              <w:top w:val="nil"/>
              <w:left w:val="nil"/>
              <w:bottom w:val="nil"/>
              <w:right w:val="single" w:sz="4" w:space="0" w:color="auto"/>
            </w:tcBorders>
            <w:shd w:val="clear" w:color="auto" w:fill="FFFFFF" w:themeFill="background1"/>
            <w:hideMark/>
          </w:tcPr>
          <w:p w14:paraId="63CE3829"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94D687D" w14:textId="6C2B160C" w:rsidR="00B339E9" w:rsidRPr="00E4559F" w:rsidRDefault="00E4559F"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Risultati, analisi e verifiche BBS</w:t>
            </w:r>
          </w:p>
        </w:tc>
        <w:tc>
          <w:tcPr>
            <w:tcW w:w="271" w:type="pct"/>
            <w:tcBorders>
              <w:top w:val="nil"/>
              <w:left w:val="nil"/>
              <w:bottom w:val="single" w:sz="4" w:space="0" w:color="auto"/>
              <w:right w:val="single" w:sz="4" w:space="0" w:color="auto"/>
            </w:tcBorders>
            <w:shd w:val="clear" w:color="auto" w:fill="FFFFFF" w:themeFill="background1"/>
          </w:tcPr>
          <w:p w14:paraId="60A25346" w14:textId="77777777" w:rsidR="00B339E9" w:rsidRPr="00E4559F" w:rsidRDefault="00B339E9" w:rsidP="00382462">
            <w:pPr>
              <w:spacing w:after="0" w:line="240" w:lineRule="auto"/>
              <w:jc w:val="center"/>
              <w:rPr>
                <w:rFonts w:ascii="Calibri" w:eastAsia="Times New Roman" w:hAnsi="Calibri" w:cs="Calibri"/>
                <w:b/>
                <w:bCs/>
                <w:sz w:val="24"/>
                <w:szCs w:val="24"/>
                <w:lang w:val="it-IT"/>
              </w:rPr>
            </w:pPr>
          </w:p>
        </w:tc>
      </w:tr>
      <w:tr w:rsidR="00B339E9" w:rsidRPr="00607B15" w14:paraId="050087B8" w14:textId="4E61944C"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35EDC74"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8.1.2.1.</w:t>
            </w:r>
          </w:p>
        </w:tc>
        <w:tc>
          <w:tcPr>
            <w:tcW w:w="1738" w:type="pct"/>
            <w:tcBorders>
              <w:top w:val="nil"/>
              <w:left w:val="nil"/>
              <w:bottom w:val="single" w:sz="4" w:space="0" w:color="auto"/>
              <w:right w:val="single" w:sz="4" w:space="0" w:color="auto"/>
            </w:tcBorders>
            <w:shd w:val="clear" w:color="auto" w:fill="FFFFFF" w:themeFill="background1"/>
            <w:hideMark/>
          </w:tcPr>
          <w:p w14:paraId="593C1266" w14:textId="04FA5976"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I risultati individuali dell'addestramento BBS sono comunicati all'autista, le azioni correttive sono concordate, registrate e seguite?</w:t>
            </w:r>
          </w:p>
        </w:tc>
        <w:tc>
          <w:tcPr>
            <w:tcW w:w="92" w:type="pct"/>
            <w:tcBorders>
              <w:top w:val="nil"/>
              <w:left w:val="nil"/>
              <w:bottom w:val="nil"/>
              <w:right w:val="single" w:sz="4" w:space="0" w:color="auto"/>
            </w:tcBorders>
            <w:shd w:val="clear" w:color="auto" w:fill="FFFFFF" w:themeFill="background1"/>
            <w:hideMark/>
          </w:tcPr>
          <w:p w14:paraId="709ABF19"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BA21F6F" w14:textId="7E198DD4"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Controllare addestramento e schede individuali degli autisti. Chiedere agli autisti (e sub-vettori completamente integrati) se sono informati del risultato dei loro addestramenti BBS e relative azioni successive.</w:t>
            </w:r>
          </w:p>
        </w:tc>
        <w:tc>
          <w:tcPr>
            <w:tcW w:w="271" w:type="pct"/>
            <w:tcBorders>
              <w:top w:val="nil"/>
              <w:left w:val="nil"/>
              <w:bottom w:val="single" w:sz="4" w:space="0" w:color="auto"/>
              <w:right w:val="single" w:sz="4" w:space="0" w:color="auto"/>
            </w:tcBorders>
            <w:shd w:val="clear" w:color="auto" w:fill="FFFFFF" w:themeFill="background1"/>
          </w:tcPr>
          <w:p w14:paraId="108308B8" w14:textId="77777777" w:rsidR="00B339E9" w:rsidRPr="00E4559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81CB6F7" w14:textId="0DF23DE8" w:rsidTr="00BB742B">
        <w:trPr>
          <w:trHeight w:val="136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06345C9" w14:textId="77777777" w:rsidR="00B339E9" w:rsidRPr="001C5E49" w:rsidRDefault="00B339E9" w:rsidP="00174C80">
            <w:pPr>
              <w:spacing w:after="0" w:line="240" w:lineRule="auto"/>
              <w:rPr>
                <w:rFonts w:ascii="Calibri" w:eastAsia="Times New Roman" w:hAnsi="Calibri" w:cs="Calibri"/>
                <w:sz w:val="24"/>
                <w:szCs w:val="24"/>
              </w:rPr>
            </w:pPr>
            <w:bookmarkStart w:id="0" w:name="_Hlk96602108"/>
            <w:r w:rsidRPr="001C5E49">
              <w:rPr>
                <w:rFonts w:ascii="Calibri" w:eastAsia="Times New Roman" w:hAnsi="Calibri" w:cs="Calibri"/>
                <w:sz w:val="24"/>
                <w:szCs w:val="24"/>
              </w:rPr>
              <w:t>8.1.2.2.</w:t>
            </w:r>
          </w:p>
        </w:tc>
        <w:tc>
          <w:tcPr>
            <w:tcW w:w="1738" w:type="pct"/>
            <w:tcBorders>
              <w:top w:val="nil"/>
              <w:left w:val="nil"/>
              <w:bottom w:val="single" w:sz="4" w:space="0" w:color="auto"/>
              <w:right w:val="single" w:sz="4" w:space="0" w:color="auto"/>
            </w:tcBorders>
            <w:shd w:val="clear" w:color="auto" w:fill="FFFFFF" w:themeFill="background1"/>
            <w:hideMark/>
          </w:tcPr>
          <w:p w14:paraId="7B78DC60" w14:textId="74A4E7DD"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 xml:space="preserve">Sono identificati e misurati indicatori chiave di rendimento, quali:  </w:t>
            </w:r>
          </w:p>
        </w:tc>
        <w:tc>
          <w:tcPr>
            <w:tcW w:w="92" w:type="pct"/>
            <w:tcBorders>
              <w:top w:val="nil"/>
              <w:left w:val="nil"/>
              <w:bottom w:val="nil"/>
              <w:right w:val="single" w:sz="4" w:space="0" w:color="auto"/>
            </w:tcBorders>
            <w:shd w:val="clear" w:color="auto" w:fill="FFFFFF" w:themeFill="background1"/>
            <w:hideMark/>
          </w:tcPr>
          <w:p w14:paraId="66AB3D18"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74CE7D9" w14:textId="5147F6FE" w:rsidR="00E4559F" w:rsidRPr="00E4559F" w:rsidRDefault="00E4559F" w:rsidP="00E4559F">
            <w:pPr>
              <w:spacing w:after="0" w:line="240" w:lineRule="auto"/>
              <w:rPr>
                <w:rFonts w:ascii="Calibri" w:eastAsia="Times New Roman" w:hAnsi="Calibri" w:cs="Calibri"/>
                <w:sz w:val="24"/>
                <w:szCs w:val="24"/>
                <w:lang w:val="it-IT"/>
              </w:rPr>
            </w:pPr>
            <w:bookmarkStart w:id="1" w:name="_Hlk96601983"/>
            <w:r w:rsidRPr="00E4559F">
              <w:rPr>
                <w:rFonts w:ascii="Calibri" w:eastAsia="Times New Roman" w:hAnsi="Calibri" w:cs="Calibri"/>
                <w:sz w:val="24"/>
                <w:szCs w:val="24"/>
                <w:lang w:val="it-IT"/>
              </w:rPr>
              <w:t xml:space="preserve">L'azienda </w:t>
            </w:r>
            <w:r>
              <w:rPr>
                <w:rFonts w:ascii="Calibri" w:eastAsia="Times New Roman" w:hAnsi="Calibri" w:cs="Calibri"/>
                <w:color w:val="00B050"/>
                <w:sz w:val="24"/>
                <w:szCs w:val="24"/>
                <w:lang w:val="it-IT"/>
              </w:rPr>
              <w:t>valutata</w:t>
            </w:r>
            <w:r w:rsidRPr="00E4559F">
              <w:rPr>
                <w:rFonts w:ascii="Calibri" w:eastAsia="Times New Roman" w:hAnsi="Calibri" w:cs="Calibri"/>
                <w:color w:val="00B050"/>
                <w:sz w:val="24"/>
                <w:szCs w:val="24"/>
                <w:lang w:val="it-IT"/>
              </w:rPr>
              <w:t xml:space="preserve"> </w:t>
            </w:r>
            <w:r w:rsidRPr="00E4559F">
              <w:rPr>
                <w:rFonts w:ascii="Calibri" w:eastAsia="Times New Roman" w:hAnsi="Calibri" w:cs="Calibri"/>
                <w:sz w:val="24"/>
                <w:szCs w:val="24"/>
                <w:lang w:val="it-IT"/>
              </w:rPr>
              <w:t xml:space="preserve">dovrebbe assicurare che la raccolta dei dati relativi agli indicatori chiave (KPI) su base annuale e le relative relazioni siano integrate nel suo sistema di gestione (il programma R C di ECTA e la </w:t>
            </w:r>
            <w:proofErr w:type="spellStart"/>
            <w:r w:rsidRPr="00E4559F">
              <w:rPr>
                <w:rFonts w:ascii="Calibri" w:eastAsia="Times New Roman" w:hAnsi="Calibri" w:cs="Calibri"/>
                <w:sz w:val="24"/>
                <w:szCs w:val="24"/>
                <w:lang w:val="it-IT"/>
              </w:rPr>
              <w:t>rapportazione</w:t>
            </w:r>
            <w:proofErr w:type="spellEnd"/>
            <w:r w:rsidRPr="00E4559F">
              <w:rPr>
                <w:rFonts w:ascii="Calibri" w:eastAsia="Times New Roman" w:hAnsi="Calibri" w:cs="Calibri"/>
                <w:sz w:val="24"/>
                <w:szCs w:val="24"/>
                <w:lang w:val="it-IT"/>
              </w:rPr>
              <w:t xml:space="preserve"> dei KPI dovrebbe essere il riferimento per utilizzo da parte delle aziende).                                                                     </w:t>
            </w:r>
          </w:p>
          <w:p w14:paraId="5253B170" w14:textId="75465783" w:rsidR="00B339E9" w:rsidRPr="005F4475" w:rsidRDefault="00FF149F" w:rsidP="00E4559F">
            <w:pPr>
              <w:spacing w:after="0" w:line="240" w:lineRule="auto"/>
              <w:rPr>
                <w:rFonts w:ascii="Calibri" w:eastAsia="Times New Roman" w:hAnsi="Calibri" w:cs="Calibri"/>
                <w:sz w:val="24"/>
                <w:szCs w:val="24"/>
                <w:lang w:val="it-IT"/>
              </w:rPr>
            </w:pPr>
            <w:r w:rsidRPr="005F4475">
              <w:rPr>
                <w:color w:val="00B050"/>
                <w:sz w:val="24"/>
                <w:szCs w:val="24"/>
                <w:lang w:val="it-IT"/>
              </w:rPr>
              <w:t>Gli indicatori KPI dovrebbero misurare la frequenza di incidenti/infortuni in base alle ore lavorate</w:t>
            </w:r>
            <w:r w:rsidR="00E4559F" w:rsidRPr="005F4475">
              <w:rPr>
                <w:rFonts w:ascii="Calibri" w:eastAsia="Times New Roman" w:hAnsi="Calibri" w:cs="Calibri"/>
                <w:sz w:val="24"/>
                <w:szCs w:val="24"/>
                <w:lang w:val="it-IT"/>
              </w:rPr>
              <w:t>. Ai fini dell'analisi KPI, supponiamo che ogni dipendente lavori 2000 ore per anno lavorativo.</w:t>
            </w:r>
            <w:r w:rsidR="00B339E9" w:rsidRPr="005F4475">
              <w:rPr>
                <w:rFonts w:ascii="Calibri" w:eastAsia="Times New Roman" w:hAnsi="Calibri" w:cs="Calibri"/>
                <w:sz w:val="24"/>
                <w:szCs w:val="24"/>
                <w:lang w:val="it-IT"/>
              </w:rPr>
              <w:t xml:space="preserve"> </w:t>
            </w:r>
            <w:bookmarkEnd w:id="1"/>
          </w:p>
        </w:tc>
        <w:tc>
          <w:tcPr>
            <w:tcW w:w="271" w:type="pct"/>
            <w:tcBorders>
              <w:top w:val="nil"/>
              <w:left w:val="nil"/>
              <w:bottom w:val="single" w:sz="4" w:space="0" w:color="auto"/>
              <w:right w:val="single" w:sz="4" w:space="0" w:color="auto"/>
            </w:tcBorders>
            <w:shd w:val="clear" w:color="auto" w:fill="FFFFFF" w:themeFill="background1"/>
          </w:tcPr>
          <w:p w14:paraId="213DB690" w14:textId="77777777" w:rsidR="00B339E9" w:rsidRPr="00E4559F" w:rsidRDefault="00B339E9" w:rsidP="00382462">
            <w:pPr>
              <w:spacing w:after="0" w:line="240" w:lineRule="auto"/>
              <w:jc w:val="center"/>
              <w:rPr>
                <w:rFonts w:ascii="Calibri" w:eastAsia="Times New Roman" w:hAnsi="Calibri" w:cs="Calibri"/>
                <w:sz w:val="24"/>
                <w:szCs w:val="24"/>
                <w:lang w:val="it-IT"/>
              </w:rPr>
            </w:pPr>
          </w:p>
        </w:tc>
      </w:tr>
      <w:bookmarkEnd w:id="0"/>
      <w:tr w:rsidR="00B339E9" w:rsidRPr="001C5E49" w14:paraId="6738EE0D" w14:textId="57917E83" w:rsidTr="00BB742B">
        <w:trPr>
          <w:trHeight w:val="11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0A3E684" w14:textId="6A2BD73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8.1.2.2.a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ACF260D" w14:textId="1AAE5018"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 incidenti e infortuni durante il trasporto?</w:t>
            </w:r>
          </w:p>
        </w:tc>
        <w:tc>
          <w:tcPr>
            <w:tcW w:w="92" w:type="pct"/>
            <w:tcBorders>
              <w:top w:val="nil"/>
              <w:left w:val="nil"/>
              <w:bottom w:val="nil"/>
              <w:right w:val="single" w:sz="4" w:space="0" w:color="auto"/>
            </w:tcBorders>
            <w:shd w:val="clear" w:color="auto" w:fill="FFFFFF" w:themeFill="background1"/>
            <w:hideMark/>
          </w:tcPr>
          <w:p w14:paraId="37F3A13B"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87D2C7A" w14:textId="3A1E58EB"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Controllare le segnalazioni di incidenti (fare riferimento alla domanda SQAS Core 5.1.1.a) e le schede individuali degli autisti.</w:t>
            </w:r>
          </w:p>
        </w:tc>
        <w:tc>
          <w:tcPr>
            <w:tcW w:w="271" w:type="pct"/>
            <w:tcBorders>
              <w:top w:val="nil"/>
              <w:left w:val="nil"/>
              <w:bottom w:val="single" w:sz="4" w:space="0" w:color="auto"/>
              <w:right w:val="single" w:sz="4" w:space="0" w:color="auto"/>
            </w:tcBorders>
            <w:shd w:val="clear" w:color="auto" w:fill="FFFFFF" w:themeFill="background1"/>
          </w:tcPr>
          <w:p w14:paraId="03AF5D62" w14:textId="568FE656"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37181C6A" w14:textId="799E1A64" w:rsidTr="00BB742B">
        <w:trPr>
          <w:trHeight w:val="660"/>
          <w:jc w:val="center"/>
        </w:trPr>
        <w:tc>
          <w:tcPr>
            <w:tcW w:w="588" w:type="pct"/>
            <w:tcBorders>
              <w:top w:val="nil"/>
              <w:left w:val="single" w:sz="4" w:space="0" w:color="auto"/>
              <w:bottom w:val="single" w:sz="4" w:space="0" w:color="auto"/>
              <w:right w:val="single" w:sz="4" w:space="0" w:color="auto"/>
            </w:tcBorders>
            <w:shd w:val="clear" w:color="auto" w:fill="auto"/>
            <w:hideMark/>
          </w:tcPr>
          <w:p w14:paraId="0E116961" w14:textId="2EEC6240"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8.1.2.2.b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auto"/>
            <w:hideMark/>
          </w:tcPr>
          <w:p w14:paraId="4D045CFE" w14:textId="34CC3391"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 incidenti e infortuni al punto di carico?</w:t>
            </w:r>
          </w:p>
        </w:tc>
        <w:tc>
          <w:tcPr>
            <w:tcW w:w="92" w:type="pct"/>
            <w:tcBorders>
              <w:top w:val="nil"/>
              <w:left w:val="nil"/>
              <w:bottom w:val="nil"/>
              <w:right w:val="single" w:sz="4" w:space="0" w:color="auto"/>
            </w:tcBorders>
            <w:shd w:val="clear" w:color="auto" w:fill="auto"/>
            <w:hideMark/>
          </w:tcPr>
          <w:p w14:paraId="3B70634D"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auto"/>
            <w:hideMark/>
          </w:tcPr>
          <w:p w14:paraId="665FE587" w14:textId="77777777" w:rsidR="00B339E9"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Controllare le segnalazioni di incidenti (fare riferimento alla domanda SQAS Core 5.1.1.a) e le schede individuali degli autisti.</w:t>
            </w:r>
          </w:p>
          <w:p w14:paraId="619E5172" w14:textId="5F3DF153" w:rsidR="00E4559F" w:rsidRPr="00E4559F" w:rsidRDefault="00E4559F" w:rsidP="00174C80">
            <w:pPr>
              <w:spacing w:after="0" w:line="240" w:lineRule="auto"/>
              <w:rPr>
                <w:rFonts w:ascii="Calibri" w:eastAsia="Times New Roman" w:hAnsi="Calibri" w:cs="Calibri"/>
                <w:sz w:val="24"/>
                <w:szCs w:val="24"/>
                <w:lang w:val="it-IT"/>
              </w:rPr>
            </w:pPr>
          </w:p>
        </w:tc>
        <w:tc>
          <w:tcPr>
            <w:tcW w:w="271" w:type="pct"/>
            <w:tcBorders>
              <w:top w:val="nil"/>
              <w:left w:val="nil"/>
              <w:bottom w:val="single" w:sz="4" w:space="0" w:color="auto"/>
              <w:right w:val="single" w:sz="4" w:space="0" w:color="auto"/>
            </w:tcBorders>
          </w:tcPr>
          <w:p w14:paraId="41676B75" w14:textId="7ED47C62"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47F32804" w14:textId="37924E88" w:rsidTr="00BB742B">
        <w:trPr>
          <w:trHeight w:val="675"/>
          <w:jc w:val="center"/>
        </w:trPr>
        <w:tc>
          <w:tcPr>
            <w:tcW w:w="588" w:type="pct"/>
            <w:tcBorders>
              <w:top w:val="nil"/>
              <w:left w:val="single" w:sz="4" w:space="0" w:color="auto"/>
              <w:bottom w:val="single" w:sz="4" w:space="0" w:color="auto"/>
              <w:right w:val="single" w:sz="4" w:space="0" w:color="auto"/>
            </w:tcBorders>
            <w:shd w:val="clear" w:color="auto" w:fill="auto"/>
            <w:hideMark/>
          </w:tcPr>
          <w:p w14:paraId="3306D2FE" w14:textId="3D820219"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8.1.2.2.c</w:t>
            </w:r>
            <w:r>
              <w:rPr>
                <w:rFonts w:ascii="Calibri" w:eastAsia="Times New Roman" w:hAnsi="Calibri" w:cs="Calibri"/>
                <w:sz w:val="24"/>
                <w:szCs w:val="24"/>
              </w:rPr>
              <w:t>.</w:t>
            </w:r>
          </w:p>
        </w:tc>
        <w:tc>
          <w:tcPr>
            <w:tcW w:w="1738" w:type="pct"/>
            <w:tcBorders>
              <w:top w:val="nil"/>
              <w:left w:val="nil"/>
              <w:bottom w:val="nil"/>
              <w:right w:val="single" w:sz="4" w:space="0" w:color="auto"/>
            </w:tcBorders>
            <w:shd w:val="clear" w:color="auto" w:fill="auto"/>
            <w:hideMark/>
          </w:tcPr>
          <w:p w14:paraId="27D934DD" w14:textId="78B63BA6"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 incidenti e infortuni al punto di scarico?</w:t>
            </w:r>
          </w:p>
        </w:tc>
        <w:tc>
          <w:tcPr>
            <w:tcW w:w="92" w:type="pct"/>
            <w:tcBorders>
              <w:top w:val="nil"/>
              <w:left w:val="nil"/>
              <w:bottom w:val="nil"/>
              <w:right w:val="single" w:sz="4" w:space="0" w:color="auto"/>
            </w:tcBorders>
            <w:shd w:val="clear" w:color="auto" w:fill="auto"/>
            <w:hideMark/>
          </w:tcPr>
          <w:p w14:paraId="52CDCCEA" w14:textId="77777777" w:rsidR="00B339E9" w:rsidRPr="00E4559F" w:rsidRDefault="00B339E9" w:rsidP="00174C80">
            <w:pPr>
              <w:spacing w:after="0" w:line="240" w:lineRule="auto"/>
              <w:rPr>
                <w:rFonts w:ascii="Calibri" w:eastAsia="Times New Roman" w:hAnsi="Calibri" w:cs="Calibri"/>
                <w:b/>
                <w:bCs/>
                <w:sz w:val="24"/>
                <w:szCs w:val="24"/>
                <w:lang w:val="it-IT"/>
              </w:rPr>
            </w:pPr>
            <w:r w:rsidRPr="00E4559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auto"/>
            <w:hideMark/>
          </w:tcPr>
          <w:p w14:paraId="3C3B038D" w14:textId="246B85F3" w:rsidR="00B339E9" w:rsidRPr="00E4559F" w:rsidRDefault="00E4559F" w:rsidP="00174C80">
            <w:pPr>
              <w:spacing w:after="0" w:line="240" w:lineRule="auto"/>
              <w:rPr>
                <w:rFonts w:ascii="Calibri" w:eastAsia="Times New Roman" w:hAnsi="Calibri" w:cs="Calibri"/>
                <w:sz w:val="24"/>
                <w:szCs w:val="24"/>
                <w:lang w:val="it-IT"/>
              </w:rPr>
            </w:pPr>
            <w:r w:rsidRPr="00E4559F">
              <w:rPr>
                <w:rFonts w:ascii="Calibri" w:eastAsia="Times New Roman" w:hAnsi="Calibri" w:cs="Calibri"/>
                <w:sz w:val="24"/>
                <w:szCs w:val="24"/>
                <w:lang w:val="it-IT"/>
              </w:rPr>
              <w:t>Controllare le segnalazioni di incidenti (fare riferimento alla domanda SQAS Core 5.1.1.a) e le schede individuali degli autisti.</w:t>
            </w:r>
            <w:r w:rsidR="00B339E9" w:rsidRPr="00E4559F">
              <w:rPr>
                <w:rFonts w:ascii="Calibri" w:eastAsia="Times New Roman" w:hAnsi="Calibri" w:cs="Calibri"/>
                <w:sz w:val="24"/>
                <w:szCs w:val="24"/>
                <w:lang w:val="it-IT"/>
              </w:rPr>
              <w:br/>
            </w:r>
            <w:r w:rsidR="00B339E9" w:rsidRPr="00E4559F">
              <w:rPr>
                <w:rFonts w:ascii="Calibri" w:eastAsia="Times New Roman" w:hAnsi="Calibri" w:cs="Calibri"/>
                <w:i/>
                <w:iCs/>
                <w:sz w:val="24"/>
                <w:szCs w:val="24"/>
                <w:lang w:val="it-IT"/>
              </w:rPr>
              <w:t xml:space="preserve"> </w:t>
            </w:r>
          </w:p>
        </w:tc>
        <w:tc>
          <w:tcPr>
            <w:tcW w:w="271" w:type="pct"/>
            <w:tcBorders>
              <w:top w:val="nil"/>
              <w:left w:val="nil"/>
              <w:bottom w:val="single" w:sz="4" w:space="0" w:color="auto"/>
              <w:right w:val="single" w:sz="4" w:space="0" w:color="auto"/>
            </w:tcBorders>
          </w:tcPr>
          <w:p w14:paraId="02DB87E2" w14:textId="38B4B97B"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64DD3F1A" w14:textId="3AF89FBA" w:rsidTr="00BB742B">
        <w:trPr>
          <w:trHeight w:val="2625"/>
          <w:jc w:val="center"/>
        </w:trPr>
        <w:tc>
          <w:tcPr>
            <w:tcW w:w="588" w:type="pct"/>
            <w:tcBorders>
              <w:top w:val="nil"/>
              <w:left w:val="single" w:sz="4" w:space="0" w:color="auto"/>
              <w:bottom w:val="single" w:sz="4" w:space="0" w:color="auto"/>
              <w:right w:val="nil"/>
            </w:tcBorders>
            <w:shd w:val="clear" w:color="auto" w:fill="FFFFFF" w:themeFill="background1"/>
            <w:vAlign w:val="center"/>
            <w:hideMark/>
          </w:tcPr>
          <w:p w14:paraId="5652FCA4" w14:textId="3BC1BAF5"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8.1.2.2.d</w:t>
            </w:r>
            <w:r>
              <w:rPr>
                <w:rFonts w:ascii="Calibri" w:eastAsia="Times New Roman" w:hAnsi="Calibri" w:cs="Calibri"/>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2FB97" w14:textId="1F295795" w:rsidR="00B339E9" w:rsidRPr="00E5223D" w:rsidRDefault="00E5223D" w:rsidP="00174C80">
            <w:pPr>
              <w:spacing w:after="0" w:line="240" w:lineRule="auto"/>
              <w:rPr>
                <w:rFonts w:ascii="Calibri" w:eastAsia="Times New Roman" w:hAnsi="Calibri" w:cs="Calibri"/>
                <w:sz w:val="24"/>
                <w:szCs w:val="24"/>
                <w:lang w:val="it-IT"/>
              </w:rPr>
            </w:pPr>
            <w:r w:rsidRPr="00E5223D">
              <w:rPr>
                <w:rFonts w:ascii="Calibri" w:eastAsia="Times New Roman" w:hAnsi="Calibri" w:cs="Calibri"/>
                <w:sz w:val="24"/>
                <w:szCs w:val="24"/>
                <w:lang w:val="it-IT"/>
              </w:rPr>
              <w:t xml:space="preserve">Indice degli infortuni con assenza dal lavoro (LTIR - Lost Time </w:t>
            </w:r>
            <w:proofErr w:type="spellStart"/>
            <w:r w:rsidRPr="00E5223D">
              <w:rPr>
                <w:rFonts w:ascii="Calibri" w:eastAsia="Times New Roman" w:hAnsi="Calibri" w:cs="Calibri"/>
                <w:sz w:val="24"/>
                <w:szCs w:val="24"/>
                <w:lang w:val="it-IT"/>
              </w:rPr>
              <w:t>Injury</w:t>
            </w:r>
            <w:proofErr w:type="spellEnd"/>
            <w:r w:rsidRPr="00E5223D">
              <w:rPr>
                <w:rFonts w:ascii="Calibri" w:eastAsia="Times New Roman" w:hAnsi="Calibri" w:cs="Calibri"/>
                <w:sz w:val="24"/>
                <w:szCs w:val="24"/>
                <w:lang w:val="it-IT"/>
              </w:rPr>
              <w:t xml:space="preserve"> Rate)?</w:t>
            </w:r>
          </w:p>
        </w:tc>
        <w:tc>
          <w:tcPr>
            <w:tcW w:w="92" w:type="pct"/>
            <w:tcBorders>
              <w:top w:val="single" w:sz="4" w:space="0" w:color="auto"/>
              <w:left w:val="nil"/>
              <w:bottom w:val="single" w:sz="4" w:space="0" w:color="auto"/>
              <w:right w:val="single" w:sz="4" w:space="0" w:color="auto"/>
            </w:tcBorders>
            <w:shd w:val="clear" w:color="auto" w:fill="FFFFFF" w:themeFill="background1"/>
            <w:vAlign w:val="center"/>
            <w:hideMark/>
          </w:tcPr>
          <w:p w14:paraId="156AABCC" w14:textId="77777777" w:rsidR="00B339E9" w:rsidRPr="00E5223D" w:rsidRDefault="00B339E9" w:rsidP="00174C80">
            <w:pPr>
              <w:spacing w:after="0" w:line="240" w:lineRule="auto"/>
              <w:rPr>
                <w:rFonts w:ascii="Calibri" w:eastAsia="Times New Roman" w:hAnsi="Calibri" w:cs="Calibri"/>
                <w:sz w:val="24"/>
                <w:szCs w:val="24"/>
                <w:lang w:val="it-IT"/>
              </w:rPr>
            </w:pPr>
            <w:r w:rsidRPr="00E5223D">
              <w:rPr>
                <w:rFonts w:ascii="Calibri" w:eastAsia="Times New Roman" w:hAnsi="Calibri" w:cs="Calibri"/>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vAlign w:val="center"/>
            <w:hideMark/>
          </w:tcPr>
          <w:p w14:paraId="30F7B884" w14:textId="77777777" w:rsidR="00E5223D" w:rsidRPr="00E5223D" w:rsidRDefault="00E5223D" w:rsidP="00E5223D">
            <w:pPr>
              <w:spacing w:after="0" w:line="240" w:lineRule="auto"/>
              <w:rPr>
                <w:rFonts w:ascii="Calibri" w:eastAsia="Times New Roman" w:hAnsi="Calibri" w:cs="Calibri"/>
                <w:sz w:val="24"/>
                <w:szCs w:val="24"/>
                <w:lang w:val="it-IT"/>
              </w:rPr>
            </w:pPr>
            <w:r w:rsidRPr="00E5223D">
              <w:rPr>
                <w:rFonts w:ascii="Calibri" w:eastAsia="Times New Roman" w:hAnsi="Calibri" w:cs="Calibri"/>
                <w:sz w:val="24"/>
                <w:szCs w:val="24"/>
                <w:lang w:val="it-IT"/>
              </w:rPr>
              <w:t xml:space="preserve">L'assenza dal lavoro per infortunio è riferita a incidenti sul lavoro che abbiano avuto come conseguenza l'inabilità del dipendente a lavorare per l'intero turno successivo. L'indice degli infortuni si </w:t>
            </w:r>
            <w:r w:rsidRPr="007053A5">
              <w:rPr>
                <w:rFonts w:ascii="Calibri" w:eastAsia="Times New Roman" w:hAnsi="Calibri" w:cs="Calibri"/>
                <w:sz w:val="24"/>
                <w:szCs w:val="24"/>
                <w:lang w:val="it-IT"/>
              </w:rPr>
              <w:t xml:space="preserve">riferisce al numero degli infortuni accaduti in un anno e per milione </w:t>
            </w:r>
            <w:r w:rsidRPr="007053A5">
              <w:rPr>
                <w:rFonts w:ascii="Calibri" w:eastAsia="Times New Roman" w:hAnsi="Calibri" w:cs="Calibri"/>
                <w:color w:val="00B050"/>
                <w:sz w:val="24"/>
                <w:szCs w:val="24"/>
                <w:lang w:val="it-IT"/>
              </w:rPr>
              <w:t>di chilometri</w:t>
            </w:r>
            <w:r w:rsidRPr="00E5223D">
              <w:rPr>
                <w:rFonts w:ascii="Calibri" w:eastAsia="Times New Roman" w:hAnsi="Calibri" w:cs="Calibri"/>
                <w:sz w:val="24"/>
                <w:szCs w:val="24"/>
                <w:lang w:val="it-IT"/>
              </w:rPr>
              <w:t xml:space="preserve"> percorsi.</w:t>
            </w:r>
          </w:p>
          <w:p w14:paraId="200EFADD" w14:textId="5A135F50" w:rsidR="00E5223D" w:rsidRPr="00102CE7" w:rsidRDefault="00E5223D" w:rsidP="00E5223D">
            <w:pPr>
              <w:spacing w:after="0" w:line="240" w:lineRule="auto"/>
              <w:rPr>
                <w:rFonts w:ascii="Calibri" w:eastAsia="Times New Roman" w:hAnsi="Calibri" w:cs="Calibri"/>
                <w:sz w:val="24"/>
                <w:szCs w:val="24"/>
                <w:lang w:val="en-AE"/>
              </w:rPr>
            </w:pPr>
            <w:r w:rsidRPr="00E5223D">
              <w:rPr>
                <w:rFonts w:ascii="Calibri" w:eastAsia="Times New Roman" w:hAnsi="Calibri" w:cs="Calibri"/>
                <w:sz w:val="24"/>
                <w:szCs w:val="24"/>
                <w:lang w:val="it-IT"/>
              </w:rPr>
              <w:t xml:space="preserve">Ad es.: </w:t>
            </w:r>
            <w:r w:rsidRPr="007053A5">
              <w:rPr>
                <w:rFonts w:ascii="Calibri" w:eastAsia="Times New Roman" w:hAnsi="Calibri" w:cs="Calibri"/>
                <w:sz w:val="24"/>
                <w:szCs w:val="24"/>
                <w:lang w:val="it-IT"/>
              </w:rPr>
              <w:t>un</w:t>
            </w:r>
            <w:r w:rsidR="00E44A3B" w:rsidRPr="007053A5">
              <w:rPr>
                <w:rFonts w:ascii="Calibri" w:eastAsia="Times New Roman" w:hAnsi="Calibri" w:cs="Calibri"/>
                <w:sz w:val="24"/>
                <w:szCs w:val="24"/>
                <w:lang w:val="it-IT"/>
              </w:rPr>
              <w:t>’</w:t>
            </w:r>
            <w:r w:rsidRPr="007053A5">
              <w:rPr>
                <w:rFonts w:ascii="Calibri" w:eastAsia="Times New Roman" w:hAnsi="Calibri" w:cs="Calibri"/>
                <w:sz w:val="24"/>
                <w:szCs w:val="24"/>
                <w:lang w:val="it-IT"/>
              </w:rPr>
              <w:t xml:space="preserve"> azienda ha avuto 5 incidenti con assenza da lavoro (LTI) in un anno.</w:t>
            </w:r>
            <w:r w:rsidRPr="007053A5">
              <w:rPr>
                <w:rFonts w:ascii="Calibri" w:eastAsia="Times New Roman" w:hAnsi="Calibri" w:cs="Calibri"/>
                <w:color w:val="00B050"/>
                <w:sz w:val="24"/>
                <w:szCs w:val="24"/>
                <w:lang w:val="it-IT"/>
              </w:rPr>
              <w:t xml:space="preserve"> I chilometri </w:t>
            </w:r>
            <w:r w:rsidRPr="007053A5">
              <w:rPr>
                <w:rFonts w:ascii="Calibri" w:eastAsia="Times New Roman" w:hAnsi="Calibri" w:cs="Calibri"/>
                <w:sz w:val="24"/>
                <w:szCs w:val="24"/>
                <w:lang w:val="it-IT"/>
              </w:rPr>
              <w:t xml:space="preserve">percorsi sono stati 10 milioni. L'indice degli infortuni con assenza sarà: 5 infortuni con assenza da lavoro/10 milioni </w:t>
            </w:r>
            <w:r w:rsidRPr="007053A5">
              <w:rPr>
                <w:rFonts w:ascii="Calibri" w:eastAsia="Times New Roman" w:hAnsi="Calibri" w:cs="Calibri"/>
                <w:color w:val="00B050"/>
                <w:sz w:val="24"/>
                <w:szCs w:val="24"/>
                <w:lang w:val="it-IT"/>
              </w:rPr>
              <w:t xml:space="preserve">di chilometri </w:t>
            </w:r>
            <w:r w:rsidRPr="007053A5">
              <w:rPr>
                <w:rFonts w:ascii="Calibri" w:eastAsia="Times New Roman" w:hAnsi="Calibri" w:cs="Calibri"/>
                <w:sz w:val="24"/>
                <w:szCs w:val="24"/>
                <w:lang w:val="it-IT"/>
              </w:rPr>
              <w:t xml:space="preserve">percorsi = 0,5 LTI /milione di km. Le aziende di trasporto dovrebbero misurare l'indice degli infortuni con assenza dal lavoro sia per i propri autisti che per quelli dei sub-vettori. </w:t>
            </w:r>
            <w:r w:rsidRPr="00102CE7">
              <w:rPr>
                <w:rFonts w:ascii="Calibri" w:eastAsia="Times New Roman" w:hAnsi="Calibri" w:cs="Calibri"/>
                <w:sz w:val="24"/>
                <w:szCs w:val="24"/>
                <w:lang w:val="en-AE"/>
              </w:rPr>
              <w:t>Questo KPI è legato alla performa</w:t>
            </w:r>
            <w:r w:rsidR="00102CE7">
              <w:rPr>
                <w:rFonts w:ascii="Calibri" w:eastAsia="Times New Roman" w:hAnsi="Calibri" w:cs="Calibri"/>
                <w:sz w:val="24"/>
                <w:szCs w:val="24"/>
                <w:lang w:val="it-IT"/>
              </w:rPr>
              <w:t>n</w:t>
            </w:r>
            <w:r w:rsidRPr="00102CE7">
              <w:rPr>
                <w:rFonts w:ascii="Calibri" w:eastAsia="Times New Roman" w:hAnsi="Calibri" w:cs="Calibri"/>
                <w:sz w:val="24"/>
                <w:szCs w:val="24"/>
                <w:lang w:val="en-AE"/>
              </w:rPr>
              <w:t xml:space="preserve">ce aziendale. </w:t>
            </w:r>
          </w:p>
          <w:p w14:paraId="384D5FB7" w14:textId="08059AE1" w:rsidR="00B339E9" w:rsidRPr="001C5E49" w:rsidRDefault="00B339E9" w:rsidP="00E5223D">
            <w:pPr>
              <w:spacing w:after="0" w:line="240" w:lineRule="auto"/>
              <w:rPr>
                <w:rFonts w:ascii="Calibri" w:eastAsia="Times New Roman" w:hAnsi="Calibri" w:cs="Calibri"/>
                <w:sz w:val="24"/>
                <w:szCs w:val="24"/>
              </w:rPr>
            </w:pPr>
          </w:p>
        </w:tc>
        <w:tc>
          <w:tcPr>
            <w:tcW w:w="271" w:type="pct"/>
            <w:tcBorders>
              <w:top w:val="nil"/>
              <w:left w:val="nil"/>
              <w:bottom w:val="single" w:sz="4" w:space="0" w:color="auto"/>
              <w:right w:val="single" w:sz="4" w:space="0" w:color="auto"/>
            </w:tcBorders>
            <w:shd w:val="clear" w:color="auto" w:fill="FFFFFF" w:themeFill="background1"/>
          </w:tcPr>
          <w:p w14:paraId="6F146601"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0E93D4A4" w14:textId="7C9A377C" w:rsidTr="00BB742B">
        <w:trPr>
          <w:trHeight w:val="1890"/>
          <w:jc w:val="center"/>
        </w:trPr>
        <w:tc>
          <w:tcPr>
            <w:tcW w:w="588" w:type="pct"/>
            <w:tcBorders>
              <w:top w:val="nil"/>
              <w:left w:val="single" w:sz="4" w:space="0" w:color="auto"/>
              <w:bottom w:val="single" w:sz="4" w:space="0" w:color="auto"/>
              <w:right w:val="nil"/>
            </w:tcBorders>
            <w:shd w:val="clear" w:color="auto" w:fill="FFFFFF" w:themeFill="background1"/>
            <w:vAlign w:val="center"/>
            <w:hideMark/>
          </w:tcPr>
          <w:p w14:paraId="16CAB0AC" w14:textId="1C4D1A8A"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8.1.2.2.e</w:t>
            </w:r>
            <w:r>
              <w:rPr>
                <w:rFonts w:ascii="Calibri" w:eastAsia="Times New Roman" w:hAnsi="Calibri" w:cs="Calibri"/>
                <w:sz w:val="24"/>
                <w:szCs w:val="24"/>
              </w:rPr>
              <w:t>.</w:t>
            </w:r>
          </w:p>
        </w:tc>
        <w:tc>
          <w:tcPr>
            <w:tcW w:w="1738" w:type="pct"/>
            <w:tcBorders>
              <w:top w:val="nil"/>
              <w:left w:val="single" w:sz="4" w:space="0" w:color="auto"/>
              <w:bottom w:val="single" w:sz="4" w:space="0" w:color="auto"/>
              <w:right w:val="single" w:sz="4" w:space="0" w:color="auto"/>
            </w:tcBorders>
            <w:shd w:val="clear" w:color="auto" w:fill="FFFFFF" w:themeFill="background1"/>
            <w:vAlign w:val="center"/>
            <w:hideMark/>
          </w:tcPr>
          <w:p w14:paraId="78E8835C" w14:textId="5A02245D" w:rsidR="00B339E9" w:rsidRPr="001C5E49" w:rsidRDefault="00102CE7" w:rsidP="00174C80">
            <w:pPr>
              <w:spacing w:after="0" w:line="240" w:lineRule="auto"/>
              <w:rPr>
                <w:rFonts w:ascii="Calibri" w:eastAsia="Times New Roman" w:hAnsi="Calibri" w:cs="Calibri"/>
                <w:sz w:val="24"/>
                <w:szCs w:val="24"/>
              </w:rPr>
            </w:pPr>
            <w:proofErr w:type="spellStart"/>
            <w:r>
              <w:rPr>
                <w:rFonts w:ascii="Calibri" w:eastAsia="Times New Roman" w:hAnsi="Calibri" w:cs="Calibri"/>
                <w:sz w:val="24"/>
                <w:szCs w:val="24"/>
              </w:rPr>
              <w:t>Indice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Personale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d'I</w:t>
            </w:r>
            <w:r w:rsidRPr="00102CE7">
              <w:rPr>
                <w:rFonts w:ascii="Calibri" w:eastAsia="Times New Roman" w:hAnsi="Calibri" w:cs="Calibri"/>
                <w:sz w:val="24"/>
                <w:szCs w:val="24"/>
              </w:rPr>
              <w:t>nfortunio</w:t>
            </w:r>
            <w:proofErr w:type="spellEnd"/>
            <w:r w:rsidRPr="00102CE7">
              <w:rPr>
                <w:rFonts w:ascii="Calibri" w:eastAsia="Times New Roman" w:hAnsi="Calibri" w:cs="Calibri"/>
                <w:sz w:val="24"/>
                <w:szCs w:val="24"/>
              </w:rPr>
              <w:t>?</w:t>
            </w:r>
          </w:p>
        </w:tc>
        <w:tc>
          <w:tcPr>
            <w:tcW w:w="92" w:type="pct"/>
            <w:tcBorders>
              <w:top w:val="nil"/>
              <w:left w:val="nil"/>
              <w:bottom w:val="single" w:sz="4" w:space="0" w:color="auto"/>
              <w:right w:val="single" w:sz="4" w:space="0" w:color="auto"/>
            </w:tcBorders>
            <w:shd w:val="clear" w:color="auto" w:fill="FFFFFF" w:themeFill="background1"/>
            <w:vAlign w:val="center"/>
            <w:hideMark/>
          </w:tcPr>
          <w:p w14:paraId="0B044833"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w:t>
            </w:r>
          </w:p>
        </w:tc>
        <w:tc>
          <w:tcPr>
            <w:tcW w:w="2311" w:type="pct"/>
            <w:tcBorders>
              <w:top w:val="nil"/>
              <w:left w:val="nil"/>
              <w:bottom w:val="single" w:sz="4" w:space="0" w:color="auto"/>
              <w:right w:val="single" w:sz="4" w:space="0" w:color="auto"/>
            </w:tcBorders>
            <w:shd w:val="clear" w:color="auto" w:fill="FFFFFF" w:themeFill="background1"/>
            <w:hideMark/>
          </w:tcPr>
          <w:p w14:paraId="3E529608" w14:textId="1AE4CD59" w:rsidR="00B339E9" w:rsidRPr="001C5E49" w:rsidRDefault="00102CE7" w:rsidP="00174C80">
            <w:pPr>
              <w:spacing w:after="0" w:line="240" w:lineRule="auto"/>
              <w:rPr>
                <w:rFonts w:ascii="Calibri" w:eastAsia="Times New Roman" w:hAnsi="Calibri" w:cs="Calibri"/>
                <w:sz w:val="24"/>
                <w:szCs w:val="24"/>
              </w:rPr>
            </w:pPr>
            <w:r w:rsidRPr="00102CE7">
              <w:rPr>
                <w:rFonts w:ascii="Calibri" w:eastAsia="Times New Roman" w:hAnsi="Calibri" w:cs="Calibri"/>
                <w:sz w:val="24"/>
                <w:szCs w:val="24"/>
                <w:lang w:val="it-IT"/>
              </w:rPr>
              <w:t xml:space="preserve">L'infortunio personale è l'accadere di un incidente sul luogo di lavoro che sia causa d'infortunio per il dipendente. L'indice personale d'infortunio si riferisce al numero di tali infortuni che accadono in un certo periodo di tempo in relazione al numero totale di ore lavorate in tale periodo di tempo. Le aziende di trasporto dovrebbero misurare l'indice personale d'infortunio sia per i propri autisti che per quelli dei sub-vettori (FIS) per milione di chilometri percorsi. </w:t>
            </w:r>
            <w:proofErr w:type="spellStart"/>
            <w:r w:rsidRPr="00102CE7">
              <w:rPr>
                <w:rFonts w:ascii="Calibri" w:eastAsia="Times New Roman" w:hAnsi="Calibri" w:cs="Calibri"/>
                <w:sz w:val="24"/>
                <w:szCs w:val="24"/>
              </w:rPr>
              <w:t>Qu</w:t>
            </w:r>
            <w:r>
              <w:rPr>
                <w:rFonts w:ascii="Calibri" w:eastAsia="Times New Roman" w:hAnsi="Calibri" w:cs="Calibri"/>
                <w:sz w:val="24"/>
                <w:szCs w:val="24"/>
              </w:rPr>
              <w:t>esto</w:t>
            </w:r>
            <w:proofErr w:type="spellEnd"/>
            <w:r>
              <w:rPr>
                <w:rFonts w:ascii="Calibri" w:eastAsia="Times New Roman" w:hAnsi="Calibri" w:cs="Calibri"/>
                <w:sz w:val="24"/>
                <w:szCs w:val="24"/>
              </w:rPr>
              <w:t xml:space="preserve"> KPI è legato </w:t>
            </w:r>
            <w:proofErr w:type="spellStart"/>
            <w:r>
              <w:rPr>
                <w:rFonts w:ascii="Calibri" w:eastAsia="Times New Roman" w:hAnsi="Calibri" w:cs="Calibri"/>
                <w:sz w:val="24"/>
                <w:szCs w:val="24"/>
              </w:rPr>
              <w:t>alla</w:t>
            </w:r>
            <w:proofErr w:type="spellEnd"/>
            <w:r>
              <w:rPr>
                <w:rFonts w:ascii="Calibri" w:eastAsia="Times New Roman" w:hAnsi="Calibri" w:cs="Calibri"/>
                <w:sz w:val="24"/>
                <w:szCs w:val="24"/>
              </w:rPr>
              <w:t xml:space="preserve"> performanc</w:t>
            </w:r>
            <w:r w:rsidR="007053A5">
              <w:rPr>
                <w:rFonts w:ascii="Calibri" w:eastAsia="Times New Roman" w:hAnsi="Calibri" w:cs="Calibri"/>
                <w:sz w:val="24"/>
                <w:szCs w:val="24"/>
              </w:rPr>
              <w:t xml:space="preserve">e </w:t>
            </w:r>
            <w:proofErr w:type="spellStart"/>
            <w:r w:rsidR="007053A5">
              <w:rPr>
                <w:rFonts w:ascii="Calibri" w:eastAsia="Times New Roman" w:hAnsi="Calibri" w:cs="Calibri"/>
                <w:sz w:val="24"/>
                <w:szCs w:val="24"/>
              </w:rPr>
              <w:t>aziendale</w:t>
            </w:r>
            <w:proofErr w:type="spellEnd"/>
            <w:r w:rsidR="007053A5">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434F8B74"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65985B96" w14:textId="5DA5C146" w:rsidTr="00BB742B">
        <w:trPr>
          <w:trHeight w:val="1665"/>
          <w:jc w:val="center"/>
        </w:trPr>
        <w:tc>
          <w:tcPr>
            <w:tcW w:w="588" w:type="pct"/>
            <w:tcBorders>
              <w:top w:val="nil"/>
              <w:left w:val="single" w:sz="4" w:space="0" w:color="auto"/>
              <w:bottom w:val="single" w:sz="4" w:space="0" w:color="auto"/>
              <w:right w:val="nil"/>
            </w:tcBorders>
            <w:shd w:val="clear" w:color="auto" w:fill="FFFFFF" w:themeFill="background1"/>
            <w:vAlign w:val="center"/>
            <w:hideMark/>
          </w:tcPr>
          <w:p w14:paraId="58514F06" w14:textId="54FFD568"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8.1.2.2.f</w:t>
            </w:r>
            <w:r>
              <w:rPr>
                <w:rFonts w:ascii="Calibri" w:eastAsia="Times New Roman" w:hAnsi="Calibri" w:cs="Calibri"/>
                <w:sz w:val="24"/>
                <w:szCs w:val="24"/>
              </w:rPr>
              <w:t>.</w:t>
            </w:r>
          </w:p>
        </w:tc>
        <w:tc>
          <w:tcPr>
            <w:tcW w:w="1738" w:type="pct"/>
            <w:tcBorders>
              <w:top w:val="nil"/>
              <w:left w:val="single" w:sz="4" w:space="0" w:color="auto"/>
              <w:bottom w:val="single" w:sz="4" w:space="0" w:color="auto"/>
              <w:right w:val="single" w:sz="4" w:space="0" w:color="auto"/>
            </w:tcBorders>
            <w:shd w:val="clear" w:color="auto" w:fill="FFFFFF" w:themeFill="background1"/>
            <w:vAlign w:val="center"/>
            <w:hideMark/>
          </w:tcPr>
          <w:p w14:paraId="425182E7" w14:textId="0EA85457" w:rsidR="00B339E9" w:rsidRPr="00102CE7" w:rsidRDefault="00102CE7" w:rsidP="00174C80">
            <w:pPr>
              <w:spacing w:after="0" w:line="240" w:lineRule="auto"/>
              <w:rPr>
                <w:rFonts w:ascii="Calibri" w:eastAsia="Times New Roman" w:hAnsi="Calibri" w:cs="Calibri"/>
                <w:sz w:val="24"/>
                <w:szCs w:val="24"/>
                <w:lang w:val="it-IT"/>
              </w:rPr>
            </w:pPr>
            <w:r w:rsidRPr="00102CE7">
              <w:rPr>
                <w:rFonts w:ascii="Calibri" w:eastAsia="Times New Roman" w:hAnsi="Calibri" w:cs="Calibri"/>
                <w:sz w:val="24"/>
                <w:szCs w:val="24"/>
                <w:lang w:val="it-IT"/>
              </w:rPr>
              <w:t>Media annuale dei giorni di addestramento?</w:t>
            </w:r>
          </w:p>
        </w:tc>
        <w:tc>
          <w:tcPr>
            <w:tcW w:w="92" w:type="pct"/>
            <w:tcBorders>
              <w:top w:val="nil"/>
              <w:left w:val="nil"/>
              <w:bottom w:val="single" w:sz="4" w:space="0" w:color="auto"/>
              <w:right w:val="single" w:sz="4" w:space="0" w:color="auto"/>
            </w:tcBorders>
            <w:shd w:val="clear" w:color="auto" w:fill="FFFFFF" w:themeFill="background1"/>
            <w:vAlign w:val="center"/>
            <w:hideMark/>
          </w:tcPr>
          <w:p w14:paraId="4C17BD12" w14:textId="77777777" w:rsidR="00B339E9" w:rsidRPr="00102CE7" w:rsidRDefault="00B339E9" w:rsidP="00174C80">
            <w:pPr>
              <w:spacing w:after="0" w:line="240" w:lineRule="auto"/>
              <w:rPr>
                <w:rFonts w:ascii="Calibri" w:eastAsia="Times New Roman" w:hAnsi="Calibri" w:cs="Calibri"/>
                <w:sz w:val="24"/>
                <w:szCs w:val="24"/>
                <w:lang w:val="it-IT"/>
              </w:rPr>
            </w:pPr>
            <w:r w:rsidRPr="00102CE7">
              <w:rPr>
                <w:rFonts w:ascii="Calibri" w:eastAsia="Times New Roman" w:hAnsi="Calibri" w:cs="Calibri"/>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vAlign w:val="center"/>
            <w:hideMark/>
          </w:tcPr>
          <w:p w14:paraId="4FD3BFE7" w14:textId="77777777" w:rsidR="005A7BEC" w:rsidRPr="005A7BEC" w:rsidRDefault="005A7BEC" w:rsidP="005A7BEC">
            <w:pPr>
              <w:spacing w:after="0" w:line="240" w:lineRule="auto"/>
              <w:rPr>
                <w:rFonts w:ascii="Calibri" w:eastAsia="Times New Roman" w:hAnsi="Calibri" w:cs="Calibri"/>
                <w:sz w:val="24"/>
                <w:szCs w:val="24"/>
                <w:lang w:val="it-IT"/>
              </w:rPr>
            </w:pPr>
            <w:r w:rsidRPr="005A7BEC">
              <w:rPr>
                <w:rFonts w:ascii="Calibri" w:eastAsia="Times New Roman" w:hAnsi="Calibri" w:cs="Calibri"/>
                <w:sz w:val="24"/>
                <w:szCs w:val="24"/>
                <w:lang w:val="it-IT"/>
              </w:rPr>
              <w:t>Questo KPI dovrebbe essere misurato per i propri dipendenti (autisti e impiegati) e per gli autisti dei sub-vettori (totalmente integrati). Questo KPI misura il numero annuo di giorni di addestramento per autista / impiegato. Se si necessitano chiarimenti vedere i requisiti ECTA per detti rapporti.</w:t>
            </w:r>
          </w:p>
          <w:p w14:paraId="45BD3D9F" w14:textId="0975E82C" w:rsidR="00B339E9" w:rsidRPr="001C5E49" w:rsidRDefault="005A7BEC" w:rsidP="005A7BEC">
            <w:pPr>
              <w:spacing w:after="0" w:line="240" w:lineRule="auto"/>
              <w:rPr>
                <w:rFonts w:ascii="Calibri" w:eastAsia="Times New Roman" w:hAnsi="Calibri" w:cs="Calibri"/>
                <w:sz w:val="24"/>
                <w:szCs w:val="24"/>
              </w:rPr>
            </w:pPr>
            <w:r w:rsidRPr="005A7BEC">
              <w:rPr>
                <w:rFonts w:ascii="Calibri" w:eastAsia="Times New Roman" w:hAnsi="Calibri" w:cs="Calibri"/>
                <w:sz w:val="24"/>
                <w:szCs w:val="24"/>
                <w:lang w:val="it-IT"/>
              </w:rPr>
              <w:t xml:space="preserve">Questo KPI permette al LSP (fornitore di servizi logistici) di quantificare l'impatto dell'investimento nell'addestramento. </w:t>
            </w:r>
            <w:proofErr w:type="spellStart"/>
            <w:r w:rsidRPr="005A7BEC">
              <w:rPr>
                <w:rFonts w:ascii="Calibri" w:eastAsia="Times New Roman" w:hAnsi="Calibri" w:cs="Calibri"/>
                <w:sz w:val="24"/>
                <w:szCs w:val="24"/>
              </w:rPr>
              <w:t>Questo</w:t>
            </w:r>
            <w:proofErr w:type="spellEnd"/>
            <w:r w:rsidRPr="005A7BEC">
              <w:rPr>
                <w:rFonts w:ascii="Calibri" w:eastAsia="Times New Roman" w:hAnsi="Calibri" w:cs="Calibri"/>
                <w:sz w:val="24"/>
                <w:szCs w:val="24"/>
              </w:rPr>
              <w:t xml:space="preserve"> KPI è legato </w:t>
            </w:r>
            <w:proofErr w:type="spellStart"/>
            <w:r w:rsidRPr="005A7BEC">
              <w:rPr>
                <w:rFonts w:ascii="Calibri" w:eastAsia="Times New Roman" w:hAnsi="Calibri" w:cs="Calibri"/>
                <w:sz w:val="24"/>
                <w:szCs w:val="24"/>
              </w:rPr>
              <w:t>alla</w:t>
            </w:r>
            <w:proofErr w:type="spellEnd"/>
            <w:r w:rsidRPr="005A7BEC">
              <w:rPr>
                <w:rFonts w:ascii="Calibri" w:eastAsia="Times New Roman" w:hAnsi="Calibri" w:cs="Calibri"/>
                <w:sz w:val="24"/>
                <w:szCs w:val="24"/>
              </w:rPr>
              <w:t xml:space="preserve"> performance </w:t>
            </w:r>
            <w:proofErr w:type="spellStart"/>
            <w:r w:rsidRPr="005A7BEC">
              <w:rPr>
                <w:rFonts w:ascii="Calibri" w:eastAsia="Times New Roman" w:hAnsi="Calibri" w:cs="Calibri"/>
                <w:sz w:val="24"/>
                <w:szCs w:val="24"/>
              </w:rPr>
              <w:t>aziendale</w:t>
            </w:r>
            <w:proofErr w:type="spellEnd"/>
            <w:r w:rsidRPr="005A7BEC">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3AF475FE"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21DB94AA" w14:textId="4F5F69C3"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0FE7FA8" w14:textId="75AAE1BD"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8.1.2.2.g</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E7414AA" w14:textId="50468C21" w:rsidR="00B339E9" w:rsidRPr="001C5E49" w:rsidRDefault="005A7BEC" w:rsidP="00174C80">
            <w:pPr>
              <w:spacing w:after="0" w:line="240" w:lineRule="auto"/>
              <w:rPr>
                <w:rFonts w:ascii="Calibri" w:eastAsia="Times New Roman" w:hAnsi="Calibri" w:cs="Calibri"/>
                <w:sz w:val="24"/>
                <w:szCs w:val="24"/>
              </w:rPr>
            </w:pPr>
            <w:r w:rsidRPr="005A7BEC">
              <w:rPr>
                <w:rFonts w:ascii="Calibri" w:eastAsia="Times New Roman" w:hAnsi="Calibri" w:cs="Calibri"/>
                <w:sz w:val="24"/>
                <w:szCs w:val="24"/>
              </w:rPr>
              <w:t xml:space="preserve">- </w:t>
            </w:r>
            <w:proofErr w:type="spellStart"/>
            <w:r w:rsidRPr="005A7BEC">
              <w:rPr>
                <w:rFonts w:ascii="Calibri" w:eastAsia="Times New Roman" w:hAnsi="Calibri" w:cs="Calibri"/>
                <w:sz w:val="24"/>
                <w:szCs w:val="24"/>
              </w:rPr>
              <w:t>danni</w:t>
            </w:r>
            <w:proofErr w:type="spellEnd"/>
            <w:r w:rsidRPr="005A7BE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649A649"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27D00E7" w14:textId="6623B63E" w:rsidR="00B339E9" w:rsidRPr="005A7BEC" w:rsidRDefault="005A7BEC" w:rsidP="00174C80">
            <w:pPr>
              <w:spacing w:after="0" w:line="240" w:lineRule="auto"/>
              <w:rPr>
                <w:rFonts w:ascii="Calibri" w:eastAsia="Times New Roman" w:hAnsi="Calibri" w:cs="Calibri"/>
                <w:sz w:val="24"/>
                <w:szCs w:val="24"/>
                <w:lang w:val="it-IT"/>
              </w:rPr>
            </w:pPr>
            <w:r w:rsidRPr="005A7BEC">
              <w:rPr>
                <w:rFonts w:ascii="Calibri" w:eastAsia="Times New Roman" w:hAnsi="Calibri" w:cs="Calibri"/>
                <w:sz w:val="24"/>
                <w:szCs w:val="24"/>
                <w:lang w:val="it-IT"/>
              </w:rPr>
              <w:t>Per i sub-vettori totalmente integrati è necessario verificare se il processo è applicato e se le registrazioni sono disponibili ed hanno avuto un seguito.</w:t>
            </w:r>
          </w:p>
        </w:tc>
        <w:tc>
          <w:tcPr>
            <w:tcW w:w="271" w:type="pct"/>
            <w:tcBorders>
              <w:top w:val="nil"/>
              <w:left w:val="nil"/>
              <w:bottom w:val="single" w:sz="4" w:space="0" w:color="auto"/>
              <w:right w:val="single" w:sz="4" w:space="0" w:color="auto"/>
            </w:tcBorders>
            <w:shd w:val="clear" w:color="auto" w:fill="FFFFFF" w:themeFill="background1"/>
          </w:tcPr>
          <w:p w14:paraId="1A694B8A" w14:textId="77777777" w:rsidR="00B339E9" w:rsidRPr="005A7BE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F66BB75" w14:textId="54839D9C" w:rsidTr="00BB742B">
        <w:trPr>
          <w:trHeight w:val="13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FE31040" w14:textId="37A307D9"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8.1.2.3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4F366EE" w14:textId="1CF0A7AD" w:rsidR="00B339E9" w:rsidRPr="005A7BEC" w:rsidRDefault="005A7BEC" w:rsidP="00174C80">
            <w:pPr>
              <w:spacing w:after="0" w:line="240" w:lineRule="auto"/>
              <w:rPr>
                <w:rFonts w:ascii="Calibri" w:eastAsia="Times New Roman" w:hAnsi="Calibri" w:cs="Calibri"/>
                <w:sz w:val="24"/>
                <w:szCs w:val="24"/>
                <w:lang w:val="it-IT"/>
              </w:rPr>
            </w:pPr>
            <w:r w:rsidRPr="005A7BEC">
              <w:rPr>
                <w:rFonts w:ascii="Calibri" w:eastAsia="Times New Roman" w:hAnsi="Calibri" w:cs="Calibri"/>
                <w:sz w:val="24"/>
                <w:szCs w:val="24"/>
                <w:lang w:val="it-IT"/>
              </w:rPr>
              <w:t>E' implementato un programma per l'osservazione e il controllo occasionale (spot) degli autisti in relazione alle loro prestazioni di servizio? Le liste di controllo giornaliere registrate dagli autisti sono incluse nei controlli a campione?</w:t>
            </w:r>
          </w:p>
        </w:tc>
        <w:tc>
          <w:tcPr>
            <w:tcW w:w="92" w:type="pct"/>
            <w:tcBorders>
              <w:top w:val="nil"/>
              <w:left w:val="nil"/>
              <w:bottom w:val="nil"/>
              <w:right w:val="single" w:sz="4" w:space="0" w:color="auto"/>
            </w:tcBorders>
            <w:shd w:val="clear" w:color="auto" w:fill="FFFFFF" w:themeFill="background1"/>
            <w:hideMark/>
          </w:tcPr>
          <w:p w14:paraId="48C07FB8" w14:textId="77777777" w:rsidR="00B339E9" w:rsidRPr="005A7BEC" w:rsidRDefault="00B339E9" w:rsidP="00174C80">
            <w:pPr>
              <w:spacing w:after="0" w:line="240" w:lineRule="auto"/>
              <w:rPr>
                <w:rFonts w:ascii="Calibri" w:eastAsia="Times New Roman" w:hAnsi="Calibri" w:cs="Calibri"/>
                <w:b/>
                <w:bCs/>
                <w:sz w:val="24"/>
                <w:szCs w:val="24"/>
                <w:lang w:val="it-IT"/>
              </w:rPr>
            </w:pPr>
            <w:r w:rsidRPr="005A7BEC">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BF085B8" w14:textId="2BB8AFE9" w:rsidR="00B339E9" w:rsidRPr="005A7BEC" w:rsidRDefault="005A7BEC" w:rsidP="00174C80">
            <w:pPr>
              <w:spacing w:after="0" w:line="240" w:lineRule="auto"/>
              <w:rPr>
                <w:rFonts w:ascii="Calibri" w:eastAsia="Times New Roman" w:hAnsi="Calibri" w:cs="Calibri"/>
                <w:sz w:val="24"/>
                <w:szCs w:val="24"/>
                <w:lang w:val="it-IT"/>
              </w:rPr>
            </w:pPr>
            <w:r w:rsidRPr="005A7BEC">
              <w:rPr>
                <w:rFonts w:ascii="Calibri" w:eastAsia="Times New Roman" w:hAnsi="Calibri" w:cs="Calibri"/>
                <w:sz w:val="24"/>
                <w:szCs w:val="24"/>
                <w:lang w:val="it-IT"/>
              </w:rPr>
              <w:t>Verificare se sia stato implementato uno qualunque dei meccanismi proposti nel documento "</w:t>
            </w:r>
            <w:proofErr w:type="spellStart"/>
            <w:r w:rsidRPr="005A7BEC">
              <w:rPr>
                <w:rFonts w:ascii="Calibri" w:eastAsia="Times New Roman" w:hAnsi="Calibri" w:cs="Calibri"/>
                <w:sz w:val="24"/>
                <w:szCs w:val="24"/>
                <w:lang w:val="it-IT"/>
              </w:rPr>
              <w:t>Behaviour</w:t>
            </w:r>
            <w:proofErr w:type="spellEnd"/>
            <w:r w:rsidRPr="005A7BEC">
              <w:rPr>
                <w:rFonts w:ascii="Calibri" w:eastAsia="Times New Roman" w:hAnsi="Calibri" w:cs="Calibri"/>
                <w:sz w:val="24"/>
                <w:szCs w:val="24"/>
                <w:lang w:val="it-IT"/>
              </w:rPr>
              <w:t xml:space="preserve"> </w:t>
            </w:r>
            <w:proofErr w:type="spellStart"/>
            <w:r w:rsidRPr="005A7BEC">
              <w:rPr>
                <w:rFonts w:ascii="Calibri" w:eastAsia="Times New Roman" w:hAnsi="Calibri" w:cs="Calibri"/>
                <w:sz w:val="24"/>
                <w:szCs w:val="24"/>
                <w:lang w:val="it-IT"/>
              </w:rPr>
              <w:t>Based</w:t>
            </w:r>
            <w:proofErr w:type="spellEnd"/>
            <w:r w:rsidRPr="005A7BEC">
              <w:rPr>
                <w:rFonts w:ascii="Calibri" w:eastAsia="Times New Roman" w:hAnsi="Calibri" w:cs="Calibri"/>
                <w:sz w:val="24"/>
                <w:szCs w:val="24"/>
                <w:lang w:val="it-IT"/>
              </w:rPr>
              <w:t xml:space="preserve"> Safety </w:t>
            </w:r>
            <w:proofErr w:type="spellStart"/>
            <w:r w:rsidRPr="005A7BEC">
              <w:rPr>
                <w:rFonts w:ascii="Calibri" w:eastAsia="Times New Roman" w:hAnsi="Calibri" w:cs="Calibri"/>
                <w:sz w:val="24"/>
                <w:szCs w:val="24"/>
                <w:lang w:val="it-IT"/>
              </w:rPr>
              <w:t>Guidelines</w:t>
            </w:r>
            <w:proofErr w:type="spellEnd"/>
            <w:r w:rsidRPr="005A7BEC">
              <w:rPr>
                <w:rFonts w:ascii="Calibri" w:eastAsia="Times New Roman" w:hAnsi="Calibri" w:cs="Calibri"/>
                <w:sz w:val="24"/>
                <w:szCs w:val="24"/>
                <w:lang w:val="it-IT"/>
              </w:rPr>
              <w:t xml:space="preserve"> for training of drivers and safe </w:t>
            </w:r>
            <w:proofErr w:type="spellStart"/>
            <w:r w:rsidRPr="005A7BEC">
              <w:rPr>
                <w:rFonts w:ascii="Calibri" w:eastAsia="Times New Roman" w:hAnsi="Calibri" w:cs="Calibri"/>
                <w:sz w:val="24"/>
                <w:szCs w:val="24"/>
                <w:lang w:val="it-IT"/>
              </w:rPr>
              <w:t>driving</w:t>
            </w:r>
            <w:proofErr w:type="spellEnd"/>
            <w:r w:rsidRPr="005A7BEC">
              <w:rPr>
                <w:rFonts w:ascii="Calibri" w:eastAsia="Times New Roman" w:hAnsi="Calibri" w:cs="Calibri"/>
                <w:sz w:val="24"/>
                <w:szCs w:val="24"/>
                <w:lang w:val="it-IT"/>
              </w:rPr>
              <w:t xml:space="preserve"> of road </w:t>
            </w:r>
            <w:proofErr w:type="spellStart"/>
            <w:r w:rsidRPr="005A7BEC">
              <w:rPr>
                <w:rFonts w:ascii="Calibri" w:eastAsia="Times New Roman" w:hAnsi="Calibri" w:cs="Calibri"/>
                <w:sz w:val="24"/>
                <w:szCs w:val="24"/>
                <w:lang w:val="it-IT"/>
              </w:rPr>
              <w:t>freight</w:t>
            </w:r>
            <w:proofErr w:type="spellEnd"/>
            <w:r w:rsidRPr="005A7BEC">
              <w:rPr>
                <w:rFonts w:ascii="Calibri" w:eastAsia="Times New Roman" w:hAnsi="Calibri" w:cs="Calibri"/>
                <w:sz w:val="24"/>
                <w:szCs w:val="24"/>
                <w:lang w:val="it-IT"/>
              </w:rPr>
              <w:t xml:space="preserve"> </w:t>
            </w:r>
            <w:proofErr w:type="spellStart"/>
            <w:r w:rsidRPr="005A7BEC">
              <w:rPr>
                <w:rFonts w:ascii="Calibri" w:eastAsia="Times New Roman" w:hAnsi="Calibri" w:cs="Calibri"/>
                <w:sz w:val="24"/>
                <w:szCs w:val="24"/>
                <w:lang w:val="it-IT"/>
              </w:rPr>
              <w:t>vehicles</w:t>
            </w:r>
            <w:proofErr w:type="spellEnd"/>
            <w:r w:rsidRPr="005A7BEC">
              <w:rPr>
                <w:rFonts w:ascii="Calibri" w:eastAsia="Times New Roman" w:hAnsi="Calibri" w:cs="Calibri"/>
                <w:sz w:val="24"/>
                <w:szCs w:val="24"/>
                <w:lang w:val="it-IT"/>
              </w:rPr>
              <w:t>" (punto 10) o un sistema equivalente.</w:t>
            </w:r>
          </w:p>
        </w:tc>
        <w:tc>
          <w:tcPr>
            <w:tcW w:w="271" w:type="pct"/>
            <w:tcBorders>
              <w:top w:val="nil"/>
              <w:left w:val="nil"/>
              <w:bottom w:val="single" w:sz="4" w:space="0" w:color="auto"/>
              <w:right w:val="single" w:sz="4" w:space="0" w:color="auto"/>
            </w:tcBorders>
            <w:shd w:val="clear" w:color="auto" w:fill="FFFFFF" w:themeFill="background1"/>
          </w:tcPr>
          <w:p w14:paraId="58425784" w14:textId="77777777" w:rsidR="00B339E9" w:rsidRPr="005A7BE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8022D7A" w14:textId="042447B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3326BDF"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8.1.2.4.</w:t>
            </w:r>
          </w:p>
        </w:tc>
        <w:tc>
          <w:tcPr>
            <w:tcW w:w="1738" w:type="pct"/>
            <w:tcBorders>
              <w:top w:val="nil"/>
              <w:left w:val="nil"/>
              <w:bottom w:val="single" w:sz="4" w:space="0" w:color="auto"/>
              <w:right w:val="single" w:sz="4" w:space="0" w:color="auto"/>
            </w:tcBorders>
            <w:shd w:val="clear" w:color="auto" w:fill="FFFFFF" w:themeFill="background1"/>
            <w:hideMark/>
          </w:tcPr>
          <w:p w14:paraId="406100DC" w14:textId="74DD636C" w:rsidR="00B339E9" w:rsidRPr="00BF3CD5" w:rsidRDefault="00BF3CD5" w:rsidP="00174C80">
            <w:pPr>
              <w:spacing w:after="0" w:line="240" w:lineRule="auto"/>
              <w:rPr>
                <w:rFonts w:ascii="Calibri" w:eastAsia="Times New Roman" w:hAnsi="Calibri" w:cs="Calibri"/>
                <w:sz w:val="24"/>
                <w:szCs w:val="24"/>
                <w:lang w:val="it-IT"/>
              </w:rPr>
            </w:pPr>
            <w:r w:rsidRPr="00BF3CD5">
              <w:rPr>
                <w:rFonts w:ascii="Calibri" w:eastAsia="Times New Roman" w:hAnsi="Calibri" w:cs="Calibri"/>
                <w:sz w:val="24"/>
                <w:szCs w:val="24"/>
                <w:lang w:val="it-IT"/>
              </w:rPr>
              <w:t>risultati e le esperienze derivanti dal programma BBS si riflettono nei programmi di aggiornamento della formazione?</w:t>
            </w:r>
          </w:p>
        </w:tc>
        <w:tc>
          <w:tcPr>
            <w:tcW w:w="92" w:type="pct"/>
            <w:tcBorders>
              <w:top w:val="nil"/>
              <w:left w:val="nil"/>
              <w:bottom w:val="nil"/>
              <w:right w:val="single" w:sz="4" w:space="0" w:color="auto"/>
            </w:tcBorders>
            <w:shd w:val="clear" w:color="auto" w:fill="FFFFFF" w:themeFill="background1"/>
            <w:hideMark/>
          </w:tcPr>
          <w:p w14:paraId="646AD043" w14:textId="77777777" w:rsidR="00B339E9" w:rsidRPr="00BF3CD5" w:rsidRDefault="00B339E9" w:rsidP="00174C80">
            <w:pPr>
              <w:spacing w:after="0" w:line="240" w:lineRule="auto"/>
              <w:rPr>
                <w:rFonts w:ascii="Calibri" w:eastAsia="Times New Roman" w:hAnsi="Calibri" w:cs="Calibri"/>
                <w:b/>
                <w:bCs/>
                <w:sz w:val="24"/>
                <w:szCs w:val="24"/>
                <w:lang w:val="it-IT"/>
              </w:rPr>
            </w:pPr>
            <w:r w:rsidRPr="00BF3CD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0C49119" w14:textId="40C984BD" w:rsidR="00B339E9" w:rsidRPr="00BF3CD5" w:rsidRDefault="00BF3CD5" w:rsidP="00174C80">
            <w:pPr>
              <w:spacing w:after="0" w:line="240" w:lineRule="auto"/>
              <w:rPr>
                <w:rFonts w:ascii="Calibri" w:eastAsia="Times New Roman" w:hAnsi="Calibri" w:cs="Calibri"/>
                <w:sz w:val="24"/>
                <w:szCs w:val="24"/>
                <w:lang w:val="it-IT"/>
              </w:rPr>
            </w:pPr>
            <w:r w:rsidRPr="00BF3CD5">
              <w:rPr>
                <w:rFonts w:ascii="Calibri" w:eastAsia="Times New Roman" w:hAnsi="Calibri" w:cs="Calibri"/>
                <w:sz w:val="24"/>
                <w:szCs w:val="24"/>
                <w:lang w:val="it-IT"/>
              </w:rPr>
              <w:t>Controllare che i risultati complessivi e le tendenze come descritti ai punti 8.1.2.2 da 'a' a 'g', e 8.1.2.3 siano documentati come esperienza di apprendimento ed inclusi nei programmi di aggiornamento.</w:t>
            </w:r>
          </w:p>
        </w:tc>
        <w:tc>
          <w:tcPr>
            <w:tcW w:w="271" w:type="pct"/>
            <w:tcBorders>
              <w:top w:val="nil"/>
              <w:left w:val="nil"/>
              <w:bottom w:val="single" w:sz="4" w:space="0" w:color="auto"/>
              <w:right w:val="single" w:sz="4" w:space="0" w:color="auto"/>
            </w:tcBorders>
            <w:shd w:val="clear" w:color="auto" w:fill="FFFFFF" w:themeFill="background1"/>
          </w:tcPr>
          <w:p w14:paraId="7EE0B688" w14:textId="77777777" w:rsidR="00B339E9" w:rsidRPr="00BF3CD5"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1492DFA" w14:textId="0DC78B4D"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6977C5B"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8.2.</w:t>
            </w:r>
          </w:p>
        </w:tc>
        <w:tc>
          <w:tcPr>
            <w:tcW w:w="1738" w:type="pct"/>
            <w:tcBorders>
              <w:top w:val="nil"/>
              <w:left w:val="nil"/>
              <w:bottom w:val="single" w:sz="4" w:space="0" w:color="auto"/>
              <w:right w:val="single" w:sz="4" w:space="0" w:color="auto"/>
            </w:tcBorders>
            <w:shd w:val="clear" w:color="auto" w:fill="FFFFFF" w:themeFill="background1"/>
            <w:hideMark/>
          </w:tcPr>
          <w:p w14:paraId="5C8AA37F" w14:textId="09F833F7" w:rsidR="00B339E9" w:rsidRPr="00BF3CD5" w:rsidRDefault="00BF3CD5" w:rsidP="00174C80">
            <w:pPr>
              <w:spacing w:after="0" w:line="240" w:lineRule="auto"/>
              <w:rPr>
                <w:rFonts w:ascii="Calibri" w:eastAsia="Times New Roman" w:hAnsi="Calibri" w:cs="Calibri"/>
                <w:b/>
                <w:bCs/>
                <w:sz w:val="24"/>
                <w:szCs w:val="24"/>
                <w:u w:val="single"/>
                <w:lang w:val="it-IT"/>
              </w:rPr>
            </w:pPr>
            <w:r w:rsidRPr="00BF3CD5">
              <w:rPr>
                <w:rFonts w:ascii="Calibri" w:eastAsia="Times New Roman" w:hAnsi="Calibri" w:cs="Calibri"/>
                <w:b/>
                <w:bCs/>
                <w:sz w:val="24"/>
                <w:szCs w:val="24"/>
                <w:u w:val="single"/>
                <w:lang w:val="it-IT"/>
              </w:rPr>
              <w:t>Linee guida di buona prassi per il carico/scarico in sicurezza dei veicoli per il trasporto stradale delle merci</w:t>
            </w:r>
          </w:p>
        </w:tc>
        <w:tc>
          <w:tcPr>
            <w:tcW w:w="92" w:type="pct"/>
            <w:tcBorders>
              <w:top w:val="nil"/>
              <w:left w:val="nil"/>
              <w:bottom w:val="nil"/>
              <w:right w:val="single" w:sz="4" w:space="0" w:color="auto"/>
            </w:tcBorders>
            <w:shd w:val="clear" w:color="auto" w:fill="FFFFFF" w:themeFill="background1"/>
            <w:hideMark/>
          </w:tcPr>
          <w:p w14:paraId="4DAF2351" w14:textId="77777777" w:rsidR="00B339E9" w:rsidRPr="00BF3CD5" w:rsidRDefault="00B339E9" w:rsidP="00174C80">
            <w:pPr>
              <w:spacing w:after="0" w:line="240" w:lineRule="auto"/>
              <w:rPr>
                <w:rFonts w:ascii="Calibri" w:eastAsia="Times New Roman" w:hAnsi="Calibri" w:cs="Calibri"/>
                <w:b/>
                <w:bCs/>
                <w:sz w:val="24"/>
                <w:szCs w:val="24"/>
                <w:lang w:val="it-IT"/>
              </w:rPr>
            </w:pPr>
            <w:r w:rsidRPr="00BF3CD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2EAAEA5" w14:textId="0A1891D4" w:rsidR="00B339E9" w:rsidRPr="00BF3CD5" w:rsidRDefault="00BF3CD5" w:rsidP="00174C80">
            <w:pPr>
              <w:spacing w:after="0" w:line="240" w:lineRule="auto"/>
              <w:rPr>
                <w:rFonts w:ascii="Calibri" w:eastAsia="Times New Roman" w:hAnsi="Calibri" w:cs="Calibri"/>
                <w:b/>
                <w:bCs/>
                <w:sz w:val="24"/>
                <w:szCs w:val="24"/>
                <w:u w:val="single"/>
                <w:lang w:val="it-IT"/>
              </w:rPr>
            </w:pPr>
            <w:r w:rsidRPr="00BF3CD5">
              <w:rPr>
                <w:rFonts w:ascii="Calibri" w:eastAsia="Times New Roman" w:hAnsi="Calibri" w:cs="Calibri"/>
                <w:b/>
                <w:bCs/>
                <w:sz w:val="24"/>
                <w:szCs w:val="24"/>
                <w:u w:val="single"/>
                <w:lang w:val="it-IT"/>
              </w:rPr>
              <w:t>Linee guida di buona prassi per il carico/scarico in sicurezza dei veicoli per il trasporto stradale delle merci</w:t>
            </w:r>
          </w:p>
        </w:tc>
        <w:tc>
          <w:tcPr>
            <w:tcW w:w="271" w:type="pct"/>
            <w:tcBorders>
              <w:top w:val="nil"/>
              <w:left w:val="nil"/>
              <w:bottom w:val="single" w:sz="4" w:space="0" w:color="auto"/>
              <w:right w:val="single" w:sz="4" w:space="0" w:color="auto"/>
            </w:tcBorders>
            <w:shd w:val="clear" w:color="auto" w:fill="FFFFFF" w:themeFill="background1"/>
          </w:tcPr>
          <w:p w14:paraId="3B37C13F" w14:textId="77777777" w:rsidR="00B339E9" w:rsidRPr="00BF3CD5" w:rsidRDefault="00B339E9" w:rsidP="00382462">
            <w:pPr>
              <w:spacing w:after="0" w:line="240" w:lineRule="auto"/>
              <w:jc w:val="center"/>
              <w:rPr>
                <w:rFonts w:ascii="Calibri" w:eastAsia="Times New Roman" w:hAnsi="Calibri" w:cs="Calibri"/>
                <w:b/>
                <w:bCs/>
                <w:strike/>
                <w:sz w:val="24"/>
                <w:szCs w:val="24"/>
                <w:u w:val="single"/>
                <w:lang w:val="it-IT"/>
              </w:rPr>
            </w:pPr>
          </w:p>
        </w:tc>
      </w:tr>
      <w:tr w:rsidR="00B339E9" w:rsidRPr="00607B15" w14:paraId="400A2351" w14:textId="64FD512C" w:rsidTr="00BB742B">
        <w:trPr>
          <w:trHeight w:val="157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F75974D"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8.2.1.</w:t>
            </w:r>
          </w:p>
        </w:tc>
        <w:tc>
          <w:tcPr>
            <w:tcW w:w="1738" w:type="pct"/>
            <w:tcBorders>
              <w:top w:val="nil"/>
              <w:left w:val="nil"/>
              <w:bottom w:val="single" w:sz="4" w:space="0" w:color="auto"/>
              <w:right w:val="single" w:sz="4" w:space="0" w:color="auto"/>
            </w:tcBorders>
            <w:shd w:val="clear" w:color="auto" w:fill="FFFFFF" w:themeFill="background1"/>
            <w:hideMark/>
          </w:tcPr>
          <w:p w14:paraId="1D3A49C1" w14:textId="62CC5B3A" w:rsidR="00B339E9" w:rsidRPr="00BF3CD5" w:rsidRDefault="00BF3CD5" w:rsidP="00174C80">
            <w:pPr>
              <w:spacing w:after="0" w:line="240" w:lineRule="auto"/>
              <w:rPr>
                <w:rFonts w:ascii="Calibri" w:eastAsia="Times New Roman" w:hAnsi="Calibri" w:cs="Calibri"/>
                <w:sz w:val="24"/>
                <w:szCs w:val="24"/>
                <w:lang w:val="it-IT"/>
              </w:rPr>
            </w:pPr>
            <w:r w:rsidRPr="00BF3CD5">
              <w:rPr>
                <w:rFonts w:ascii="Calibri" w:eastAsia="Times New Roman" w:hAnsi="Calibri" w:cs="Calibri"/>
                <w:sz w:val="24"/>
                <w:szCs w:val="24"/>
                <w:lang w:val="it-IT"/>
              </w:rPr>
              <w:t>La Direzione ha adottato anche le linee guida Cefic/ECTA sulla "Buona prassi per il carico/scarico in sicurezza dei veicoli per il trasporto stradale delle merci"?</w:t>
            </w:r>
          </w:p>
        </w:tc>
        <w:tc>
          <w:tcPr>
            <w:tcW w:w="92" w:type="pct"/>
            <w:tcBorders>
              <w:top w:val="nil"/>
              <w:left w:val="nil"/>
              <w:bottom w:val="nil"/>
              <w:right w:val="single" w:sz="4" w:space="0" w:color="auto"/>
            </w:tcBorders>
            <w:shd w:val="clear" w:color="auto" w:fill="FFFFFF" w:themeFill="background1"/>
            <w:hideMark/>
          </w:tcPr>
          <w:p w14:paraId="602C305A" w14:textId="77777777" w:rsidR="00B339E9" w:rsidRPr="00BF3CD5" w:rsidRDefault="00B339E9" w:rsidP="00174C80">
            <w:pPr>
              <w:spacing w:after="0" w:line="240" w:lineRule="auto"/>
              <w:rPr>
                <w:rFonts w:ascii="Calibri" w:eastAsia="Times New Roman" w:hAnsi="Calibri" w:cs="Calibri"/>
                <w:b/>
                <w:bCs/>
                <w:sz w:val="24"/>
                <w:szCs w:val="24"/>
                <w:lang w:val="it-IT"/>
              </w:rPr>
            </w:pPr>
            <w:r w:rsidRPr="00BF3CD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A47D23A" w14:textId="0FAAF128" w:rsidR="00B339E9" w:rsidRPr="00691733" w:rsidRDefault="00691733" w:rsidP="00174C80">
            <w:pPr>
              <w:spacing w:after="0" w:line="240" w:lineRule="auto"/>
              <w:rPr>
                <w:rFonts w:ascii="Calibri" w:eastAsia="Times New Roman" w:hAnsi="Calibri" w:cs="Calibri"/>
                <w:sz w:val="24"/>
                <w:szCs w:val="24"/>
                <w:lang w:val="it-IT"/>
              </w:rPr>
            </w:pPr>
            <w:r w:rsidRPr="00691733">
              <w:rPr>
                <w:rFonts w:ascii="Calibri" w:eastAsia="Times New Roman" w:hAnsi="Calibri" w:cs="Calibri"/>
                <w:sz w:val="24"/>
                <w:szCs w:val="24"/>
                <w:lang w:val="it-IT"/>
              </w:rPr>
              <w:t>Prendere visione degli atti relativi ad un progetto con un piano di attuazione documentato e aggiornato. Controllare se le osservazioni/risultati riferiti dai siti di carico/scarico e/o dagli autisti sono raccolte, portate a conoscenza degli autisti/clienti, analizzate ed usate dal trasportatore per apportare correzioni e miglioramenti.</w:t>
            </w:r>
          </w:p>
        </w:tc>
        <w:tc>
          <w:tcPr>
            <w:tcW w:w="271" w:type="pct"/>
            <w:tcBorders>
              <w:top w:val="nil"/>
              <w:left w:val="nil"/>
              <w:bottom w:val="single" w:sz="4" w:space="0" w:color="auto"/>
              <w:right w:val="single" w:sz="4" w:space="0" w:color="auto"/>
            </w:tcBorders>
            <w:shd w:val="clear" w:color="auto" w:fill="FFFFFF" w:themeFill="background1"/>
          </w:tcPr>
          <w:p w14:paraId="651FE32B" w14:textId="77777777" w:rsidR="00B339E9" w:rsidRPr="00691733"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237A516" w14:textId="135ACED4"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F9B3A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8.3.</w:t>
            </w:r>
          </w:p>
        </w:tc>
        <w:tc>
          <w:tcPr>
            <w:tcW w:w="1738" w:type="pct"/>
            <w:tcBorders>
              <w:top w:val="nil"/>
              <w:left w:val="nil"/>
              <w:bottom w:val="single" w:sz="4" w:space="0" w:color="auto"/>
              <w:right w:val="single" w:sz="4" w:space="0" w:color="auto"/>
            </w:tcBorders>
            <w:shd w:val="clear" w:color="auto" w:fill="FFFFFF" w:themeFill="background1"/>
            <w:hideMark/>
          </w:tcPr>
          <w:p w14:paraId="096E676A" w14:textId="14F5F8D6" w:rsidR="00B339E9" w:rsidRPr="00691733" w:rsidRDefault="00691733" w:rsidP="00174C80">
            <w:pPr>
              <w:spacing w:after="0" w:line="240" w:lineRule="auto"/>
              <w:rPr>
                <w:rFonts w:ascii="Calibri" w:eastAsia="Times New Roman" w:hAnsi="Calibri" w:cs="Calibri"/>
                <w:b/>
                <w:bCs/>
                <w:sz w:val="24"/>
                <w:szCs w:val="24"/>
                <w:u w:val="single"/>
                <w:lang w:val="it-IT"/>
              </w:rPr>
            </w:pPr>
            <w:r w:rsidRPr="00691733">
              <w:rPr>
                <w:rFonts w:ascii="Calibri" w:eastAsia="Times New Roman" w:hAnsi="Calibri" w:cs="Calibri"/>
                <w:b/>
                <w:bCs/>
                <w:sz w:val="24"/>
                <w:szCs w:val="24"/>
                <w:u w:val="single"/>
                <w:lang w:val="it-IT"/>
              </w:rPr>
              <w:t>Sensibilizzazione di tutte le controparti nel servizio</w:t>
            </w:r>
          </w:p>
        </w:tc>
        <w:tc>
          <w:tcPr>
            <w:tcW w:w="92" w:type="pct"/>
            <w:tcBorders>
              <w:top w:val="nil"/>
              <w:left w:val="nil"/>
              <w:bottom w:val="nil"/>
              <w:right w:val="single" w:sz="4" w:space="0" w:color="auto"/>
            </w:tcBorders>
            <w:shd w:val="clear" w:color="auto" w:fill="FFFFFF" w:themeFill="background1"/>
            <w:hideMark/>
          </w:tcPr>
          <w:p w14:paraId="6B81FB23" w14:textId="77777777" w:rsidR="00B339E9" w:rsidRPr="00691733" w:rsidRDefault="00B339E9" w:rsidP="00174C80">
            <w:pPr>
              <w:spacing w:after="0" w:line="240" w:lineRule="auto"/>
              <w:rPr>
                <w:rFonts w:ascii="Calibri" w:eastAsia="Times New Roman" w:hAnsi="Calibri" w:cs="Calibri"/>
                <w:b/>
                <w:bCs/>
                <w:sz w:val="24"/>
                <w:szCs w:val="24"/>
                <w:lang w:val="it-IT"/>
              </w:rPr>
            </w:pPr>
            <w:r w:rsidRPr="0069173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48C5F4E" w14:textId="6F40AADF" w:rsidR="00B339E9" w:rsidRPr="00691733" w:rsidRDefault="00691733" w:rsidP="00174C80">
            <w:pPr>
              <w:spacing w:after="0" w:line="240" w:lineRule="auto"/>
              <w:rPr>
                <w:rFonts w:ascii="Calibri" w:eastAsia="Times New Roman" w:hAnsi="Calibri" w:cs="Calibri"/>
                <w:b/>
                <w:bCs/>
                <w:sz w:val="24"/>
                <w:szCs w:val="24"/>
                <w:u w:val="single"/>
                <w:lang w:val="it-IT"/>
              </w:rPr>
            </w:pPr>
            <w:r w:rsidRPr="00691733">
              <w:rPr>
                <w:rFonts w:ascii="Calibri" w:eastAsia="Times New Roman" w:hAnsi="Calibri" w:cs="Calibri"/>
                <w:b/>
                <w:bCs/>
                <w:sz w:val="24"/>
                <w:szCs w:val="24"/>
                <w:u w:val="single"/>
                <w:lang w:val="it-IT"/>
              </w:rPr>
              <w:t>Sensibilizzazione di tutte le controparti nel servizio</w:t>
            </w:r>
          </w:p>
        </w:tc>
        <w:tc>
          <w:tcPr>
            <w:tcW w:w="271" w:type="pct"/>
            <w:tcBorders>
              <w:top w:val="nil"/>
              <w:left w:val="nil"/>
              <w:bottom w:val="single" w:sz="4" w:space="0" w:color="auto"/>
              <w:right w:val="single" w:sz="4" w:space="0" w:color="auto"/>
            </w:tcBorders>
            <w:shd w:val="clear" w:color="auto" w:fill="FFFFFF" w:themeFill="background1"/>
          </w:tcPr>
          <w:p w14:paraId="1DBD4534" w14:textId="77777777" w:rsidR="00B339E9" w:rsidRPr="00691733"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607B15" w14:paraId="053E97CD" w14:textId="0114997C"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BC50D51"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8.3.1.</w:t>
            </w:r>
          </w:p>
        </w:tc>
        <w:tc>
          <w:tcPr>
            <w:tcW w:w="1738" w:type="pct"/>
            <w:tcBorders>
              <w:top w:val="nil"/>
              <w:left w:val="nil"/>
              <w:bottom w:val="single" w:sz="4" w:space="0" w:color="auto"/>
              <w:right w:val="single" w:sz="4" w:space="0" w:color="auto"/>
            </w:tcBorders>
            <w:shd w:val="clear" w:color="auto" w:fill="FFFFFF" w:themeFill="background1"/>
            <w:hideMark/>
          </w:tcPr>
          <w:p w14:paraId="619CAB79" w14:textId="336DCB44" w:rsidR="00B339E9" w:rsidRPr="00691733" w:rsidRDefault="00691733" w:rsidP="00691733">
            <w:pPr>
              <w:spacing w:after="0" w:line="240" w:lineRule="auto"/>
              <w:rPr>
                <w:rFonts w:ascii="Calibri" w:eastAsia="Times New Roman" w:hAnsi="Calibri" w:cs="Calibri"/>
                <w:sz w:val="24"/>
                <w:szCs w:val="24"/>
                <w:lang w:val="it-IT"/>
              </w:rPr>
            </w:pPr>
            <w:r w:rsidRPr="00691733">
              <w:rPr>
                <w:rFonts w:ascii="Calibri" w:eastAsia="Times New Roman" w:hAnsi="Calibri" w:cs="Calibri"/>
                <w:sz w:val="24"/>
                <w:szCs w:val="24"/>
                <w:lang w:val="it-IT"/>
              </w:rPr>
              <w:t>L'azienda promuove e verifica l'implementazione dei seguenti  principi del programma BBS con le sue controparti per i servizi di logistica:</w:t>
            </w:r>
          </w:p>
        </w:tc>
        <w:tc>
          <w:tcPr>
            <w:tcW w:w="92" w:type="pct"/>
            <w:tcBorders>
              <w:top w:val="nil"/>
              <w:left w:val="nil"/>
              <w:bottom w:val="nil"/>
              <w:right w:val="single" w:sz="4" w:space="0" w:color="auto"/>
            </w:tcBorders>
            <w:shd w:val="clear" w:color="auto" w:fill="FFFFFF" w:themeFill="background1"/>
            <w:hideMark/>
          </w:tcPr>
          <w:p w14:paraId="526B32FF" w14:textId="77777777" w:rsidR="00B339E9" w:rsidRPr="00691733" w:rsidRDefault="00B339E9" w:rsidP="00174C80">
            <w:pPr>
              <w:spacing w:after="0" w:line="240" w:lineRule="auto"/>
              <w:rPr>
                <w:rFonts w:ascii="Calibri" w:eastAsia="Times New Roman" w:hAnsi="Calibri" w:cs="Calibri"/>
                <w:b/>
                <w:bCs/>
                <w:sz w:val="24"/>
                <w:szCs w:val="24"/>
                <w:lang w:val="it-IT"/>
              </w:rPr>
            </w:pPr>
            <w:r w:rsidRPr="0069173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5904C02" w14:textId="03754FE7" w:rsidR="00B339E9" w:rsidRPr="00870155" w:rsidRDefault="00870155" w:rsidP="00870155">
            <w:pPr>
              <w:tabs>
                <w:tab w:val="left" w:pos="1871"/>
              </w:tabs>
              <w:spacing w:after="0" w:line="240" w:lineRule="auto"/>
              <w:rPr>
                <w:rFonts w:ascii="Calibri" w:eastAsia="Times New Roman" w:hAnsi="Calibri" w:cs="Calibri"/>
                <w:sz w:val="24"/>
                <w:szCs w:val="24"/>
                <w:lang w:val="it-IT"/>
              </w:rPr>
            </w:pPr>
            <w:r w:rsidRPr="00870155">
              <w:rPr>
                <w:rFonts w:ascii="Calibri" w:eastAsia="Times New Roman" w:hAnsi="Calibri" w:cs="Calibri"/>
                <w:sz w:val="24"/>
                <w:szCs w:val="24"/>
                <w:lang w:val="it-IT"/>
              </w:rPr>
              <w:t xml:space="preserve">Deve essere presente un'azione di promozione attiva verso tutti i fornitori di servizi. Questa può essere inclusa nell'accordo scritto, nelle sessioni di addestramento o informazione rivolte ai fornitori di servizio o tramite altri mezzi di comunicazione. La promozione del BBS è importante, ma verificarne il seguito è ancora più importante. I mezzi di monitoraggio possono essere: l'informazione costante del numero di BBS attuati presso il fornitore di servizio, fornendo la valutazione annuale BBS (per i sub-vettori integrati).  </w:t>
            </w:r>
          </w:p>
        </w:tc>
        <w:tc>
          <w:tcPr>
            <w:tcW w:w="271" w:type="pct"/>
            <w:tcBorders>
              <w:top w:val="nil"/>
              <w:left w:val="nil"/>
              <w:bottom w:val="single" w:sz="4" w:space="0" w:color="auto"/>
              <w:right w:val="single" w:sz="4" w:space="0" w:color="auto"/>
            </w:tcBorders>
            <w:shd w:val="clear" w:color="auto" w:fill="FFFFFF" w:themeFill="background1"/>
          </w:tcPr>
          <w:p w14:paraId="0E50E95D" w14:textId="77777777" w:rsidR="00B339E9" w:rsidRPr="00870155" w:rsidRDefault="00B339E9" w:rsidP="00382462">
            <w:pPr>
              <w:spacing w:after="0" w:line="240" w:lineRule="auto"/>
              <w:jc w:val="center"/>
              <w:rPr>
                <w:rFonts w:ascii="Calibri" w:eastAsia="Times New Roman" w:hAnsi="Calibri" w:cs="Calibri"/>
                <w:sz w:val="24"/>
                <w:szCs w:val="24"/>
                <w:lang w:val="it-IT"/>
              </w:rPr>
            </w:pPr>
          </w:p>
        </w:tc>
      </w:tr>
      <w:tr w:rsidR="00870155" w:rsidRPr="00607B15" w14:paraId="58B34D04" w14:textId="51155AEB"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D525615" w14:textId="63720B92" w:rsidR="00870155" w:rsidRPr="001C5E49" w:rsidRDefault="00870155"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8.3.1.a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ABD4FD3" w14:textId="0D3FFEE1" w:rsidR="00870155" w:rsidRPr="001C5E49" w:rsidRDefault="00870155" w:rsidP="00870155">
            <w:pPr>
              <w:spacing w:after="0" w:line="240" w:lineRule="auto"/>
              <w:rPr>
                <w:rFonts w:ascii="Calibri" w:eastAsia="Times New Roman" w:hAnsi="Calibri" w:cs="Calibri"/>
                <w:sz w:val="24"/>
                <w:szCs w:val="24"/>
              </w:rPr>
            </w:pPr>
            <w:r w:rsidRPr="00870155">
              <w:rPr>
                <w:rFonts w:ascii="Calibri" w:eastAsia="Times New Roman" w:hAnsi="Calibri" w:cs="Calibri"/>
                <w:sz w:val="24"/>
                <w:szCs w:val="24"/>
              </w:rPr>
              <w:t xml:space="preserve">- </w:t>
            </w:r>
            <w:proofErr w:type="spellStart"/>
            <w:r w:rsidRPr="00870155">
              <w:rPr>
                <w:rFonts w:ascii="Calibri" w:eastAsia="Times New Roman" w:hAnsi="Calibri" w:cs="Calibri"/>
                <w:sz w:val="24"/>
                <w:szCs w:val="24"/>
              </w:rPr>
              <w:t>guida</w:t>
            </w:r>
            <w:proofErr w:type="spellEnd"/>
            <w:r w:rsidRPr="00870155">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7BAC3694" w14:textId="77777777" w:rsidR="00870155" w:rsidRPr="001C5E49" w:rsidRDefault="00870155"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8B6BF4F" w14:textId="695D974F" w:rsidR="00870155" w:rsidRPr="00870155" w:rsidRDefault="00870155" w:rsidP="00174C80">
            <w:pPr>
              <w:spacing w:after="0" w:line="240" w:lineRule="auto"/>
              <w:rPr>
                <w:rFonts w:ascii="Calibri" w:eastAsia="Times New Roman" w:hAnsi="Calibri" w:cs="Calibri"/>
                <w:sz w:val="24"/>
                <w:szCs w:val="24"/>
                <w:lang w:val="it-IT"/>
              </w:rPr>
            </w:pPr>
            <w:r>
              <w:rPr>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3B4DCF50" w14:textId="77777777" w:rsidR="00870155" w:rsidRPr="00870155" w:rsidRDefault="00870155" w:rsidP="00382462">
            <w:pPr>
              <w:spacing w:after="0" w:line="240" w:lineRule="auto"/>
              <w:jc w:val="center"/>
              <w:rPr>
                <w:rFonts w:ascii="Calibri" w:eastAsia="Times New Roman" w:hAnsi="Calibri" w:cs="Calibri"/>
                <w:sz w:val="24"/>
                <w:szCs w:val="24"/>
                <w:lang w:val="it-IT"/>
              </w:rPr>
            </w:pPr>
          </w:p>
        </w:tc>
      </w:tr>
      <w:tr w:rsidR="00870155" w:rsidRPr="00607B15" w14:paraId="4AA15A44" w14:textId="3316FB71"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19E8910" w14:textId="2932D275" w:rsidR="00870155" w:rsidRPr="001C5E49" w:rsidRDefault="00870155"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8.3.1.b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9FD1941" w14:textId="7FCE7BBC" w:rsidR="00870155" w:rsidRPr="001C5E49" w:rsidRDefault="00870155" w:rsidP="00870155">
            <w:pPr>
              <w:tabs>
                <w:tab w:val="left" w:pos="4450"/>
              </w:tabs>
              <w:spacing w:after="0" w:line="240" w:lineRule="auto"/>
              <w:rPr>
                <w:rFonts w:ascii="Calibri" w:eastAsia="Times New Roman" w:hAnsi="Calibri" w:cs="Calibri"/>
                <w:sz w:val="24"/>
                <w:szCs w:val="24"/>
              </w:rPr>
            </w:pPr>
            <w:r w:rsidRPr="00870155">
              <w:rPr>
                <w:rFonts w:ascii="Calibri" w:eastAsia="Times New Roman" w:hAnsi="Calibri" w:cs="Calibri"/>
                <w:sz w:val="24"/>
                <w:szCs w:val="24"/>
              </w:rPr>
              <w:t xml:space="preserve">- </w:t>
            </w:r>
            <w:proofErr w:type="spellStart"/>
            <w:r w:rsidRPr="00870155">
              <w:rPr>
                <w:rFonts w:ascii="Calibri" w:eastAsia="Times New Roman" w:hAnsi="Calibri" w:cs="Calibri"/>
                <w:sz w:val="24"/>
                <w:szCs w:val="24"/>
              </w:rPr>
              <w:t>carico</w:t>
            </w:r>
            <w:proofErr w:type="spellEnd"/>
            <w:r w:rsidRPr="00870155">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DBEC8ED" w14:textId="77777777" w:rsidR="00870155" w:rsidRPr="001C5E49" w:rsidRDefault="00870155"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B2EFEAC" w14:textId="298BFAD5" w:rsidR="00870155" w:rsidRPr="00870155" w:rsidRDefault="00870155" w:rsidP="00174C80">
            <w:pPr>
              <w:spacing w:after="0" w:line="240" w:lineRule="auto"/>
              <w:rPr>
                <w:rFonts w:ascii="Calibri" w:eastAsia="Times New Roman" w:hAnsi="Calibri" w:cs="Calibri"/>
                <w:sz w:val="24"/>
                <w:szCs w:val="24"/>
                <w:lang w:val="it-IT"/>
              </w:rPr>
            </w:pPr>
            <w:r w:rsidRPr="003E5787">
              <w:rPr>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13B8ED8D" w14:textId="77777777" w:rsidR="00870155" w:rsidRPr="00870155" w:rsidRDefault="00870155" w:rsidP="00382462">
            <w:pPr>
              <w:spacing w:after="0" w:line="240" w:lineRule="auto"/>
              <w:jc w:val="center"/>
              <w:rPr>
                <w:rFonts w:ascii="Calibri" w:eastAsia="Times New Roman" w:hAnsi="Calibri" w:cs="Calibri"/>
                <w:sz w:val="24"/>
                <w:szCs w:val="24"/>
                <w:lang w:val="it-IT"/>
              </w:rPr>
            </w:pPr>
          </w:p>
        </w:tc>
      </w:tr>
      <w:tr w:rsidR="00870155" w:rsidRPr="00607B15" w14:paraId="4F132F8B" w14:textId="387E0959"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B10CDB4" w14:textId="1DC0AAFF" w:rsidR="00870155" w:rsidRPr="001C5E49" w:rsidRDefault="00870155"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8.3.1.c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EB0348D" w14:textId="10901106" w:rsidR="00870155" w:rsidRPr="001C5E49" w:rsidRDefault="00870155" w:rsidP="00870155">
            <w:pPr>
              <w:tabs>
                <w:tab w:val="left" w:pos="3885"/>
              </w:tabs>
              <w:spacing w:after="0" w:line="240" w:lineRule="auto"/>
              <w:rPr>
                <w:rFonts w:ascii="Calibri" w:eastAsia="Times New Roman" w:hAnsi="Calibri" w:cs="Calibri"/>
                <w:sz w:val="24"/>
                <w:szCs w:val="24"/>
              </w:rPr>
            </w:pPr>
            <w:r w:rsidRPr="00870155">
              <w:rPr>
                <w:rFonts w:ascii="Calibri" w:eastAsia="Times New Roman" w:hAnsi="Calibri" w:cs="Calibri"/>
                <w:sz w:val="24"/>
                <w:szCs w:val="24"/>
              </w:rPr>
              <w:t xml:space="preserve">- </w:t>
            </w:r>
            <w:proofErr w:type="spellStart"/>
            <w:r w:rsidRPr="00870155">
              <w:rPr>
                <w:rFonts w:ascii="Calibri" w:eastAsia="Times New Roman" w:hAnsi="Calibri" w:cs="Calibri"/>
                <w:sz w:val="24"/>
                <w:szCs w:val="24"/>
              </w:rPr>
              <w:t>scarico</w:t>
            </w:r>
            <w:proofErr w:type="spellEnd"/>
            <w:r w:rsidRPr="00870155">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08DCEDFA" w14:textId="77777777" w:rsidR="00870155" w:rsidRPr="001C5E49" w:rsidRDefault="00870155"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EA240C0" w14:textId="1A470595" w:rsidR="00870155" w:rsidRPr="00870155" w:rsidRDefault="00870155" w:rsidP="00174C80">
            <w:pPr>
              <w:spacing w:after="0" w:line="240" w:lineRule="auto"/>
              <w:rPr>
                <w:rFonts w:ascii="Calibri" w:eastAsia="Times New Roman" w:hAnsi="Calibri" w:cs="Calibri"/>
                <w:sz w:val="24"/>
                <w:szCs w:val="24"/>
                <w:lang w:val="it-IT"/>
              </w:rPr>
            </w:pPr>
            <w:r w:rsidRPr="003E5787">
              <w:rPr>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56396DFA" w14:textId="77777777" w:rsidR="00870155" w:rsidRPr="00870155" w:rsidRDefault="00870155" w:rsidP="00382462">
            <w:pPr>
              <w:spacing w:after="0" w:line="240" w:lineRule="auto"/>
              <w:jc w:val="center"/>
              <w:rPr>
                <w:rFonts w:ascii="Calibri" w:eastAsia="Times New Roman" w:hAnsi="Calibri" w:cs="Calibri"/>
                <w:sz w:val="24"/>
                <w:szCs w:val="24"/>
                <w:lang w:val="it-IT"/>
              </w:rPr>
            </w:pPr>
          </w:p>
        </w:tc>
      </w:tr>
      <w:tr w:rsidR="00870155" w:rsidRPr="00607B15" w14:paraId="54F6FB8B" w14:textId="743CF71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E13D56B" w14:textId="036CBFF9" w:rsidR="00870155" w:rsidRPr="001C5E49" w:rsidRDefault="00870155"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8.3.1.d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9EF2F41" w14:textId="4E61475E" w:rsidR="00870155" w:rsidRPr="001C5E49" w:rsidRDefault="00870155" w:rsidP="00174C80">
            <w:pPr>
              <w:spacing w:after="0" w:line="240" w:lineRule="auto"/>
              <w:rPr>
                <w:rFonts w:ascii="Calibri" w:eastAsia="Times New Roman" w:hAnsi="Calibri" w:cs="Calibri"/>
                <w:sz w:val="24"/>
                <w:szCs w:val="24"/>
              </w:rPr>
            </w:pPr>
            <w:r w:rsidRPr="00870155">
              <w:rPr>
                <w:rFonts w:ascii="Calibri" w:eastAsia="Times New Roman" w:hAnsi="Calibri" w:cs="Calibri"/>
                <w:sz w:val="24"/>
                <w:szCs w:val="24"/>
              </w:rPr>
              <w:t>- lavaggio?</w:t>
            </w:r>
          </w:p>
        </w:tc>
        <w:tc>
          <w:tcPr>
            <w:tcW w:w="92" w:type="pct"/>
            <w:tcBorders>
              <w:top w:val="nil"/>
              <w:left w:val="nil"/>
              <w:bottom w:val="nil"/>
              <w:right w:val="single" w:sz="4" w:space="0" w:color="auto"/>
            </w:tcBorders>
            <w:shd w:val="clear" w:color="auto" w:fill="FFFFFF" w:themeFill="background1"/>
            <w:hideMark/>
          </w:tcPr>
          <w:p w14:paraId="77F4B218" w14:textId="77777777" w:rsidR="00870155" w:rsidRPr="001C5E49" w:rsidRDefault="00870155"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16128A0" w14:textId="75C2FF52" w:rsidR="00870155" w:rsidRPr="00870155" w:rsidRDefault="00870155" w:rsidP="00174C80">
            <w:pPr>
              <w:spacing w:after="0" w:line="240" w:lineRule="auto"/>
              <w:rPr>
                <w:rFonts w:ascii="Calibri" w:eastAsia="Times New Roman" w:hAnsi="Calibri" w:cs="Calibri"/>
                <w:sz w:val="24"/>
                <w:szCs w:val="24"/>
                <w:lang w:val="it-IT"/>
              </w:rPr>
            </w:pPr>
            <w:r w:rsidRPr="003E5787">
              <w:rPr>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61DF52EA" w14:textId="77777777" w:rsidR="00870155" w:rsidRPr="00870155" w:rsidRDefault="00870155" w:rsidP="00382462">
            <w:pPr>
              <w:spacing w:after="0" w:line="240" w:lineRule="auto"/>
              <w:jc w:val="center"/>
              <w:rPr>
                <w:rFonts w:ascii="Calibri" w:eastAsia="Times New Roman" w:hAnsi="Calibri" w:cs="Calibri"/>
                <w:sz w:val="24"/>
                <w:szCs w:val="24"/>
                <w:lang w:val="it-IT"/>
              </w:rPr>
            </w:pPr>
          </w:p>
        </w:tc>
      </w:tr>
      <w:tr w:rsidR="00B339E9" w:rsidRPr="00607B15" w14:paraId="1408532E" w14:textId="4F7CD211" w:rsidTr="00BB742B">
        <w:trPr>
          <w:trHeight w:val="863"/>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A347876" w14:textId="7E0D63EF" w:rsidR="00B339E9" w:rsidRPr="00AB7A2D" w:rsidRDefault="00B339E9" w:rsidP="005B0EC1">
            <w:pPr>
              <w:spacing w:after="0" w:line="240" w:lineRule="auto"/>
              <w:rPr>
                <w:rFonts w:ascii="Calibri" w:eastAsia="Times New Roman" w:hAnsi="Calibri" w:cs="Calibri"/>
                <w:b/>
                <w:bCs/>
                <w:sz w:val="28"/>
                <w:szCs w:val="28"/>
              </w:rPr>
            </w:pPr>
            <w:r w:rsidRPr="00AB7A2D">
              <w:rPr>
                <w:rFonts w:ascii="Calibri" w:eastAsia="Times New Roman" w:hAnsi="Calibri" w:cs="Calibri"/>
                <w:b/>
                <w:bCs/>
                <w:sz w:val="28"/>
                <w:szCs w:val="28"/>
              </w:rPr>
              <w:t>9</w:t>
            </w:r>
            <w:r>
              <w:rPr>
                <w:rFonts w:ascii="Calibri" w:eastAsia="Times New Roman" w:hAnsi="Calibri" w:cs="Calibri"/>
                <w:b/>
                <w:bCs/>
                <w:sz w:val="28"/>
                <w:szCs w:val="28"/>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2634E8AC" w14:textId="0960A962" w:rsidR="00B339E9" w:rsidRPr="00E631C9" w:rsidRDefault="00FF149F" w:rsidP="005B0EC1">
            <w:pPr>
              <w:spacing w:after="0" w:line="240" w:lineRule="auto"/>
              <w:rPr>
                <w:rFonts w:ascii="Calibri" w:eastAsia="Times New Roman" w:hAnsi="Calibri" w:cs="Calibri"/>
                <w:b/>
                <w:bCs/>
                <w:color w:val="0070C0"/>
                <w:sz w:val="24"/>
                <w:szCs w:val="24"/>
                <w:lang w:val="it-IT"/>
              </w:rPr>
            </w:pPr>
            <w:bookmarkStart w:id="2" w:name="MeasurementandManagementoftransportGHG"/>
            <w:r>
              <w:rPr>
                <w:rFonts w:ascii="Calibri" w:eastAsia="Times New Roman" w:hAnsi="Calibri" w:cs="Calibri"/>
                <w:b/>
                <w:bCs/>
                <w:color w:val="0070C0"/>
                <w:sz w:val="32"/>
                <w:szCs w:val="32"/>
                <w:u w:val="single"/>
                <w:lang w:val="it-IT"/>
              </w:rPr>
              <w:t>Misurazione e</w:t>
            </w:r>
            <w:r w:rsidR="00B339E9" w:rsidRPr="00E631C9">
              <w:rPr>
                <w:rFonts w:ascii="Calibri" w:eastAsia="Times New Roman" w:hAnsi="Calibri" w:cs="Calibri"/>
                <w:b/>
                <w:bCs/>
                <w:color w:val="0070C0"/>
                <w:sz w:val="32"/>
                <w:szCs w:val="32"/>
                <w:u w:val="single"/>
                <w:lang w:val="it-IT"/>
              </w:rPr>
              <w:t xml:space="preserve"> </w:t>
            </w:r>
            <w:r w:rsidR="00E631C9" w:rsidRPr="00E631C9">
              <w:rPr>
                <w:rFonts w:ascii="Calibri" w:eastAsia="Times New Roman" w:hAnsi="Calibri" w:cs="Calibri"/>
                <w:b/>
                <w:bCs/>
                <w:sz w:val="32"/>
                <w:szCs w:val="32"/>
                <w:u w:val="single"/>
                <w:lang w:val="it-IT"/>
              </w:rPr>
              <w:t>Gestione delle emissioni di gas a effetto serra da trasporto (GHG)</w:t>
            </w:r>
            <w:bookmarkEnd w:id="2"/>
          </w:p>
          <w:p w14:paraId="7A5C7D26" w14:textId="6397FA71" w:rsidR="00B339E9" w:rsidRPr="00AD2999" w:rsidRDefault="00FF149F" w:rsidP="005B0EC1">
            <w:pPr>
              <w:spacing w:after="0" w:line="240" w:lineRule="auto"/>
              <w:rPr>
                <w:color w:val="0070C0"/>
                <w:sz w:val="24"/>
                <w:szCs w:val="24"/>
                <w:lang w:val="it-IT"/>
              </w:rPr>
            </w:pPr>
            <w:r w:rsidRPr="00AD2999">
              <w:rPr>
                <w:color w:val="0070C0"/>
                <w:sz w:val="24"/>
                <w:szCs w:val="24"/>
                <w:lang w:val="it-IT"/>
              </w:rPr>
              <w:t>Questa sezione segue una gerarchia di domande, dove ogni domanda richiede un calcolo più dettagliato rispetto alla precedente.</w:t>
            </w:r>
          </w:p>
          <w:p w14:paraId="586FACDF" w14:textId="77777777" w:rsidR="00FF149F" w:rsidRPr="00AD2999" w:rsidRDefault="00FF149F" w:rsidP="005B0EC1">
            <w:pPr>
              <w:spacing w:after="0" w:line="240" w:lineRule="auto"/>
              <w:rPr>
                <w:color w:val="0070C0"/>
                <w:sz w:val="24"/>
                <w:szCs w:val="24"/>
                <w:lang w:val="it-IT"/>
              </w:rPr>
            </w:pPr>
          </w:p>
          <w:p w14:paraId="3DE485E0" w14:textId="30AD3574" w:rsidR="00B339E9" w:rsidRPr="00FF149F" w:rsidRDefault="00FF149F" w:rsidP="005B0EC1">
            <w:pPr>
              <w:spacing w:after="0" w:line="240" w:lineRule="auto"/>
              <w:rPr>
                <w:rFonts w:ascii="Calibri" w:eastAsia="Times New Roman" w:hAnsi="Calibri" w:cs="Calibri"/>
                <w:sz w:val="28"/>
                <w:szCs w:val="28"/>
                <w:u w:val="single"/>
                <w:lang w:val="it-IT"/>
              </w:rPr>
            </w:pPr>
            <w:r w:rsidRPr="00AD2999">
              <w:rPr>
                <w:color w:val="0070C0"/>
                <w:sz w:val="24"/>
                <w:szCs w:val="24"/>
                <w:lang w:val="it-IT"/>
              </w:rPr>
              <w:t>Il grafico sottostante mostra i fornitori di servizi logistici e la loro relazione, che vengono presi in considerazione nel calcolo delle emissioni di gas a effetto serra (GHG).</w:t>
            </w:r>
          </w:p>
        </w:tc>
        <w:tc>
          <w:tcPr>
            <w:tcW w:w="92" w:type="pct"/>
            <w:tcBorders>
              <w:top w:val="nil"/>
              <w:left w:val="nil"/>
              <w:bottom w:val="nil"/>
              <w:right w:val="single" w:sz="4" w:space="0" w:color="auto"/>
            </w:tcBorders>
            <w:shd w:val="clear" w:color="auto" w:fill="FFFFFF" w:themeFill="background1"/>
            <w:hideMark/>
          </w:tcPr>
          <w:p w14:paraId="02F0C163" w14:textId="77777777" w:rsidR="00B339E9" w:rsidRPr="00FF149F" w:rsidRDefault="00B339E9" w:rsidP="005B0EC1">
            <w:pPr>
              <w:spacing w:after="0" w:line="240" w:lineRule="auto"/>
              <w:rPr>
                <w:rFonts w:ascii="Calibri" w:eastAsia="Times New Roman" w:hAnsi="Calibri" w:cs="Calibri"/>
                <w:b/>
                <w:bCs/>
                <w:sz w:val="28"/>
                <w:szCs w:val="28"/>
                <w:lang w:val="it-IT"/>
              </w:rPr>
            </w:pPr>
            <w:r w:rsidRPr="00FF149F">
              <w:rPr>
                <w:rFonts w:ascii="Calibri" w:eastAsia="Times New Roman" w:hAnsi="Calibri" w:cs="Calibri"/>
                <w:b/>
                <w:bCs/>
                <w:sz w:val="28"/>
                <w:szCs w:val="28"/>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D34BFA2" w14:textId="75AA89A2" w:rsidR="00E631C9" w:rsidRPr="00E631C9" w:rsidRDefault="00FF149F" w:rsidP="005B0EC1">
            <w:pPr>
              <w:spacing w:after="0" w:line="240" w:lineRule="auto"/>
              <w:rPr>
                <w:rFonts w:ascii="Calibri" w:eastAsia="Times New Roman" w:hAnsi="Calibri" w:cs="Calibri"/>
                <w:b/>
                <w:bCs/>
                <w:sz w:val="32"/>
                <w:szCs w:val="32"/>
                <w:u w:val="single"/>
                <w:lang w:val="it-IT"/>
              </w:rPr>
            </w:pPr>
            <w:r>
              <w:rPr>
                <w:rFonts w:ascii="Calibri" w:eastAsia="Times New Roman" w:hAnsi="Calibri" w:cs="Calibri"/>
                <w:b/>
                <w:bCs/>
                <w:color w:val="0070C0"/>
                <w:sz w:val="32"/>
                <w:szCs w:val="32"/>
                <w:u w:val="single"/>
                <w:lang w:val="it-IT"/>
              </w:rPr>
              <w:t>Misurazione e</w:t>
            </w:r>
            <w:r w:rsidR="00B339E9" w:rsidRPr="00E631C9">
              <w:rPr>
                <w:rFonts w:ascii="Calibri" w:eastAsia="Times New Roman" w:hAnsi="Calibri" w:cs="Calibri"/>
                <w:b/>
                <w:bCs/>
                <w:color w:val="0070C0"/>
                <w:sz w:val="32"/>
                <w:szCs w:val="32"/>
                <w:u w:val="single"/>
                <w:lang w:val="it-IT"/>
              </w:rPr>
              <w:t xml:space="preserve"> </w:t>
            </w:r>
            <w:r w:rsidR="00E631C9" w:rsidRPr="00E631C9">
              <w:rPr>
                <w:rFonts w:ascii="Calibri" w:eastAsia="Times New Roman" w:hAnsi="Calibri" w:cs="Calibri"/>
                <w:b/>
                <w:bCs/>
                <w:sz w:val="32"/>
                <w:szCs w:val="32"/>
                <w:u w:val="single"/>
                <w:lang w:val="it-IT"/>
              </w:rPr>
              <w:t>Gestione delle emissioni di gas a effetto serra da trasporto (GHG)</w:t>
            </w:r>
          </w:p>
          <w:p w14:paraId="58ABB5DF" w14:textId="77777777" w:rsidR="00FF149F" w:rsidRPr="00AD2999" w:rsidRDefault="00FF149F" w:rsidP="005B0EC1">
            <w:pPr>
              <w:spacing w:after="0" w:line="240" w:lineRule="auto"/>
              <w:rPr>
                <w:color w:val="0070C0"/>
                <w:sz w:val="24"/>
                <w:szCs w:val="24"/>
                <w:lang w:val="it-IT"/>
              </w:rPr>
            </w:pPr>
            <w:r w:rsidRPr="00AD2999">
              <w:rPr>
                <w:color w:val="0070C0"/>
                <w:sz w:val="24"/>
                <w:szCs w:val="24"/>
                <w:lang w:val="it-IT"/>
              </w:rPr>
              <w:t>La Commissione Europea prevede di stabilire un quadro europeo per la misurazione armonizzata delle emissioni di gas a effetto serra nel settore del trasporto e della logistica, basato su standard globali. Questo quadro potrebbe essere utilizzato per fornire alle imprese e agli utenti finali una stima dell'impronta di carbonio delle loro scelte, aumentando la domanda da parte degli utenti finali e dei consumatori di soluzioni di trasporto e mobilità più sostenibili.</w:t>
            </w:r>
          </w:p>
          <w:p w14:paraId="06D59CE8" w14:textId="1B49FD8A" w:rsidR="00B339E9" w:rsidRPr="00FF149F" w:rsidRDefault="00FF149F" w:rsidP="005B0EC1">
            <w:pPr>
              <w:spacing w:after="0" w:line="240" w:lineRule="auto"/>
              <w:rPr>
                <w:rFonts w:ascii="Calibri" w:eastAsia="Times New Roman" w:hAnsi="Calibri" w:cs="Calibri"/>
                <w:b/>
                <w:bCs/>
                <w:color w:val="0070C0"/>
                <w:sz w:val="24"/>
                <w:szCs w:val="24"/>
                <w:lang w:val="it-IT"/>
              </w:rPr>
            </w:pPr>
            <w:r w:rsidRPr="00FF149F">
              <w:rPr>
                <w:color w:val="0070C0"/>
                <w:sz w:val="24"/>
                <w:szCs w:val="24"/>
                <w:lang w:val="it-IT"/>
              </w:rPr>
              <w:t xml:space="preserve">Nella </w:t>
            </w:r>
            <w:r w:rsidRPr="00FF149F">
              <w:rPr>
                <w:b/>
                <w:bCs/>
                <w:color w:val="0070C0"/>
                <w:sz w:val="24"/>
                <w:szCs w:val="24"/>
                <w:lang w:val="it-IT"/>
              </w:rPr>
              <w:t>Strategia per una Mobilità Sostenibile e Intelligente</w:t>
            </w:r>
            <w:r w:rsidRPr="00FF149F">
              <w:rPr>
                <w:color w:val="0070C0"/>
                <w:sz w:val="24"/>
                <w:szCs w:val="24"/>
                <w:lang w:val="it-IT"/>
              </w:rPr>
              <w:t xml:space="preserve"> pubblicata dalla Commissione Europea nel dicembre 2020, è stato definito il seguente obiettivo:</w:t>
            </w:r>
            <w:r w:rsidRPr="00FF149F">
              <w:rPr>
                <w:color w:val="0070C0"/>
                <w:sz w:val="24"/>
                <w:szCs w:val="24"/>
                <w:lang w:val="it-IT"/>
              </w:rPr>
              <w:br/>
            </w:r>
            <w:r w:rsidRPr="00FF149F">
              <w:rPr>
                <w:b/>
                <w:bCs/>
                <w:color w:val="0070C0"/>
                <w:sz w:val="24"/>
                <w:szCs w:val="24"/>
                <w:lang w:val="it-IT"/>
              </w:rPr>
              <w:t>riduzione del 90% delle emissioni di gas a effetto serra nel settore del trasporto entro il 2050,</w:t>
            </w:r>
            <w:r>
              <w:rPr>
                <w:rStyle w:val="Strong"/>
                <w:lang w:val="it-IT"/>
              </w:rPr>
              <w:t xml:space="preserve"> </w:t>
            </w:r>
            <w:r>
              <w:rPr>
                <w:rFonts w:ascii="Calibri" w:eastAsia="Times New Roman" w:hAnsi="Calibri" w:cs="Calibri"/>
                <w:color w:val="00B050"/>
                <w:sz w:val="24"/>
                <w:szCs w:val="24"/>
                <w:lang w:val="it-IT"/>
              </w:rPr>
              <w:t>rispetto ai livelli del</w:t>
            </w:r>
            <w:r w:rsidR="00B339E9" w:rsidRPr="00FF149F">
              <w:rPr>
                <w:rFonts w:ascii="Calibri" w:eastAsia="Times New Roman" w:hAnsi="Calibri" w:cs="Calibri"/>
                <w:color w:val="00B050"/>
                <w:sz w:val="24"/>
                <w:szCs w:val="24"/>
                <w:lang w:val="it-IT"/>
              </w:rPr>
              <w:t xml:space="preserve"> </w:t>
            </w:r>
            <w:r w:rsidR="00B339E9" w:rsidRPr="00FF149F">
              <w:rPr>
                <w:rFonts w:ascii="Calibri" w:eastAsia="Times New Roman" w:hAnsi="Calibri" w:cs="Calibri"/>
                <w:color w:val="0070C0"/>
                <w:sz w:val="24"/>
                <w:szCs w:val="24"/>
                <w:lang w:val="it-IT"/>
              </w:rPr>
              <w:t>1990.</w:t>
            </w:r>
          </w:p>
          <w:p w14:paraId="4BF112AC" w14:textId="77777777" w:rsidR="00B339E9" w:rsidRPr="00FF149F" w:rsidRDefault="00B339E9" w:rsidP="005B0EC1">
            <w:pPr>
              <w:spacing w:after="0" w:line="240" w:lineRule="auto"/>
              <w:rPr>
                <w:rFonts w:ascii="Calibri" w:eastAsia="Times New Roman" w:hAnsi="Calibri" w:cs="Calibri"/>
                <w:b/>
                <w:bCs/>
                <w:color w:val="0070C0"/>
                <w:sz w:val="24"/>
                <w:szCs w:val="24"/>
                <w:lang w:val="it-IT"/>
              </w:rPr>
            </w:pPr>
          </w:p>
          <w:p w14:paraId="7A6638A2" w14:textId="77777777" w:rsidR="00B339E9" w:rsidRPr="00FF149F" w:rsidRDefault="00B339E9" w:rsidP="005B0EC1">
            <w:pPr>
              <w:spacing w:after="0" w:line="240" w:lineRule="auto"/>
              <w:rPr>
                <w:rFonts w:ascii="Calibri" w:eastAsia="Times New Roman" w:hAnsi="Calibri" w:cs="Calibri"/>
                <w:b/>
                <w:bCs/>
                <w:sz w:val="28"/>
                <w:szCs w:val="28"/>
                <w:u w:val="single"/>
                <w:lang w:val="it-IT"/>
              </w:rPr>
            </w:pPr>
          </w:p>
        </w:tc>
        <w:tc>
          <w:tcPr>
            <w:tcW w:w="271" w:type="pct"/>
            <w:tcBorders>
              <w:top w:val="single" w:sz="4" w:space="0" w:color="auto"/>
              <w:left w:val="nil"/>
              <w:bottom w:val="single" w:sz="4" w:space="0" w:color="auto"/>
              <w:right w:val="single" w:sz="4" w:space="0" w:color="auto"/>
            </w:tcBorders>
            <w:shd w:val="clear" w:color="auto" w:fill="FFFFFF" w:themeFill="background1"/>
          </w:tcPr>
          <w:p w14:paraId="0293C812" w14:textId="77777777" w:rsidR="00B339E9" w:rsidRPr="00FF149F" w:rsidRDefault="00B339E9" w:rsidP="00382462">
            <w:pPr>
              <w:spacing w:after="0" w:line="240" w:lineRule="auto"/>
              <w:jc w:val="center"/>
              <w:rPr>
                <w:rFonts w:ascii="Calibri" w:eastAsia="Times New Roman" w:hAnsi="Calibri" w:cs="Calibri"/>
                <w:b/>
                <w:bCs/>
                <w:color w:val="0070C0"/>
                <w:sz w:val="28"/>
                <w:szCs w:val="28"/>
                <w:u w:val="single"/>
                <w:lang w:val="it-IT"/>
              </w:rPr>
            </w:pPr>
          </w:p>
        </w:tc>
      </w:tr>
      <w:tr w:rsidR="00B339E9" w:rsidRPr="00607B15" w14:paraId="27E02D6C" w14:textId="7A6F119C" w:rsidTr="00BB742B">
        <w:trPr>
          <w:trHeight w:val="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E6BCF39" w14:textId="62BFB5AB" w:rsidR="00B339E9" w:rsidRPr="000A1B6F" w:rsidRDefault="00B339E9" w:rsidP="39B706A0">
            <w:pPr>
              <w:spacing w:after="0" w:line="240" w:lineRule="auto"/>
              <w:rPr>
                <w:rFonts w:ascii="Calibri" w:eastAsia="Times New Roman" w:hAnsi="Calibri" w:cs="Calibri"/>
                <w:b/>
                <w:bCs/>
                <w:color w:val="0070C0"/>
                <w:sz w:val="24"/>
                <w:szCs w:val="24"/>
              </w:rPr>
            </w:pPr>
            <w:r w:rsidRPr="000A1B6F">
              <w:rPr>
                <w:rFonts w:ascii="Calibri" w:eastAsia="Times New Roman" w:hAnsi="Calibri" w:cs="Calibri"/>
                <w:b/>
                <w:bCs/>
                <w:color w:val="0070C0"/>
                <w:sz w:val="24"/>
                <w:szCs w:val="24"/>
              </w:rPr>
              <w:t>9.1</w:t>
            </w:r>
            <w:r>
              <w:rPr>
                <w:rFonts w:ascii="Calibri" w:eastAsia="Times New Roman" w:hAnsi="Calibri" w:cs="Calibri"/>
                <w:b/>
                <w:bCs/>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F98A6F" w14:textId="383ACF86" w:rsidR="00B339E9" w:rsidRPr="00FF149F" w:rsidRDefault="00B339E9" w:rsidP="005B0EC1">
            <w:pPr>
              <w:spacing w:after="0" w:line="240" w:lineRule="auto"/>
              <w:rPr>
                <w:rFonts w:ascii="Calibri" w:eastAsia="Times New Roman" w:hAnsi="Calibri" w:cs="Calibri"/>
                <w:color w:val="0070C0"/>
                <w:sz w:val="24"/>
                <w:szCs w:val="24"/>
                <w:u w:val="single"/>
                <w:lang w:val="it-IT"/>
              </w:rPr>
            </w:pPr>
            <w:bookmarkStart w:id="3" w:name="Scope1Emissionmeasurementofvehicles"/>
            <w:r w:rsidRPr="00FF149F">
              <w:rPr>
                <w:rFonts w:ascii="Calibri" w:eastAsia="Times New Roman" w:hAnsi="Calibri" w:cs="Calibri"/>
                <w:b/>
                <w:bCs/>
                <w:color w:val="0070C0"/>
                <w:sz w:val="24"/>
                <w:szCs w:val="24"/>
                <w:u w:val="single"/>
                <w:lang w:val="it-IT"/>
              </w:rPr>
              <w:t xml:space="preserve">Scope 1: </w:t>
            </w:r>
            <w:r w:rsidR="00FF149F" w:rsidRPr="00FF149F">
              <w:rPr>
                <w:rFonts w:ascii="Calibri" w:eastAsia="Times New Roman" w:hAnsi="Calibri" w:cs="Calibri"/>
                <w:b/>
                <w:bCs/>
                <w:color w:val="0070C0"/>
                <w:sz w:val="24"/>
                <w:szCs w:val="24"/>
                <w:u w:val="single"/>
                <w:lang w:val="it-IT"/>
              </w:rPr>
              <w:t>Misurazione delle emissioni dei veicoli di proprietà o controllati dall'azienda.</w:t>
            </w:r>
            <w:bookmarkEnd w:id="3"/>
          </w:p>
        </w:tc>
        <w:tc>
          <w:tcPr>
            <w:tcW w:w="92" w:type="pct"/>
            <w:tcBorders>
              <w:top w:val="nil"/>
              <w:left w:val="nil"/>
              <w:bottom w:val="nil"/>
              <w:right w:val="single" w:sz="4" w:space="0" w:color="auto"/>
            </w:tcBorders>
            <w:shd w:val="clear" w:color="auto" w:fill="FFFFFF" w:themeFill="background1"/>
            <w:hideMark/>
          </w:tcPr>
          <w:p w14:paraId="08409E2B" w14:textId="77777777" w:rsidR="00B339E9" w:rsidRPr="00FF149F" w:rsidRDefault="00B339E9" w:rsidP="005B0EC1">
            <w:pPr>
              <w:spacing w:after="0" w:line="240" w:lineRule="auto"/>
              <w:rPr>
                <w:rFonts w:ascii="Calibri" w:eastAsia="Times New Roman" w:hAnsi="Calibri" w:cs="Calibri"/>
                <w:b/>
                <w:bCs/>
                <w:color w:val="0070C0"/>
                <w:sz w:val="32"/>
                <w:szCs w:val="32"/>
                <w:lang w:val="it-IT"/>
              </w:rPr>
            </w:pPr>
            <w:r w:rsidRPr="00FF149F">
              <w:rPr>
                <w:rFonts w:ascii="Calibri" w:eastAsia="Times New Roman" w:hAnsi="Calibri" w:cs="Calibri"/>
                <w:b/>
                <w:bCs/>
                <w:color w:val="0070C0"/>
                <w:sz w:val="32"/>
                <w:szCs w:val="32"/>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D1F3E15" w14:textId="77777777" w:rsidR="00FF149F" w:rsidRDefault="00B339E9" w:rsidP="005B0EC1">
            <w:pPr>
              <w:autoSpaceDE w:val="0"/>
              <w:autoSpaceDN w:val="0"/>
              <w:adjustRightInd w:val="0"/>
              <w:spacing w:after="0" w:line="240" w:lineRule="auto"/>
              <w:rPr>
                <w:lang w:val="it-IT"/>
              </w:rPr>
            </w:pPr>
            <w:r w:rsidRPr="00FF149F">
              <w:rPr>
                <w:rFonts w:ascii="Calibri" w:eastAsia="Times New Roman" w:hAnsi="Calibri" w:cs="Calibri"/>
                <w:b/>
                <w:bCs/>
                <w:color w:val="0070C0"/>
                <w:sz w:val="24"/>
                <w:szCs w:val="24"/>
                <w:lang w:val="it-IT"/>
              </w:rPr>
              <w:t>Scope 1</w:t>
            </w:r>
            <w:r w:rsidRPr="00FF149F">
              <w:rPr>
                <w:rFonts w:ascii="Calibri" w:eastAsia="Times New Roman" w:hAnsi="Calibri" w:cs="Calibri"/>
                <w:color w:val="0070C0"/>
                <w:sz w:val="24"/>
                <w:szCs w:val="24"/>
                <w:lang w:val="it-IT"/>
              </w:rPr>
              <w:t xml:space="preserve"> </w:t>
            </w:r>
            <w:r w:rsidR="00FF149F" w:rsidRPr="00AD2999">
              <w:rPr>
                <w:color w:val="0070C0"/>
                <w:sz w:val="24"/>
                <w:szCs w:val="24"/>
                <w:lang w:val="it-IT"/>
              </w:rPr>
              <w:t xml:space="preserve">Le emissioni includono quelle dirette derivanti da beni di proprietà o controllati dall'azienda valutata, utilizzando carburanti pagati dall'azienda. </w:t>
            </w:r>
            <w:r w:rsidR="00FF149F" w:rsidRPr="00FF149F">
              <w:rPr>
                <w:color w:val="0070C0"/>
                <w:sz w:val="24"/>
                <w:szCs w:val="24"/>
                <w:lang w:val="it-IT"/>
              </w:rPr>
              <w:t>Questo include la combustione di carburanti solidi o liquidi acquistati per produrre energia, calore o vapore da utilizzare in attrezzature fisse o mobili (ad esempio, camion, veicoli, generatori)</w:t>
            </w:r>
            <w:r w:rsidR="00FF149F" w:rsidRPr="00FF149F">
              <w:rPr>
                <w:lang w:val="it-IT"/>
              </w:rPr>
              <w:t xml:space="preserve">. </w:t>
            </w:r>
          </w:p>
          <w:p w14:paraId="1FE139E4" w14:textId="429D7E6D" w:rsidR="00B339E9" w:rsidRPr="00FF149F" w:rsidRDefault="00FF149F" w:rsidP="005B0EC1">
            <w:pPr>
              <w:autoSpaceDE w:val="0"/>
              <w:autoSpaceDN w:val="0"/>
              <w:adjustRightInd w:val="0"/>
              <w:spacing w:after="0" w:line="240" w:lineRule="auto"/>
              <w:rPr>
                <w:b/>
                <w:lang w:val="it-IT"/>
              </w:rPr>
            </w:pPr>
            <w:r w:rsidRPr="00FF149F">
              <w:rPr>
                <w:b/>
                <w:bCs/>
                <w:color w:val="0070C0"/>
                <w:sz w:val="24"/>
                <w:szCs w:val="24"/>
                <w:lang w:val="it-IT"/>
              </w:rPr>
              <w:t xml:space="preserve">Le FIS (Flotte di Veicoli Aziendali) non sono incluse in queste </w:t>
            </w:r>
            <w:r w:rsidRPr="00FF149F">
              <w:rPr>
                <w:b/>
                <w:bCs/>
                <w:color w:val="0070C0"/>
                <w:sz w:val="24"/>
                <w:szCs w:val="24"/>
                <w:lang w:val="it-IT"/>
              </w:rPr>
              <w:lastRenderedPageBreak/>
              <w:t>domande.</w:t>
            </w:r>
          </w:p>
          <w:p w14:paraId="1E769A59" w14:textId="77777777" w:rsidR="00B339E9" w:rsidRPr="00FF149F" w:rsidRDefault="00B339E9" w:rsidP="005B0EC1">
            <w:pPr>
              <w:spacing w:after="0" w:line="240" w:lineRule="auto"/>
              <w:rPr>
                <w:rFonts w:ascii="Calibri" w:eastAsia="Times New Roman" w:hAnsi="Calibri" w:cs="Calibri"/>
                <w:b/>
                <w:bCs/>
                <w:color w:val="0070C0"/>
                <w:sz w:val="32"/>
                <w:szCs w:val="32"/>
                <w:u w:val="single"/>
                <w:lang w:val="it-IT"/>
              </w:rPr>
            </w:pPr>
          </w:p>
        </w:tc>
        <w:tc>
          <w:tcPr>
            <w:tcW w:w="271" w:type="pct"/>
            <w:tcBorders>
              <w:top w:val="nil"/>
              <w:left w:val="nil"/>
              <w:bottom w:val="single" w:sz="4" w:space="0" w:color="auto"/>
              <w:right w:val="single" w:sz="4" w:space="0" w:color="auto"/>
            </w:tcBorders>
            <w:shd w:val="clear" w:color="auto" w:fill="FFFFFF" w:themeFill="background1"/>
          </w:tcPr>
          <w:p w14:paraId="12037AEC" w14:textId="77777777" w:rsidR="00B339E9" w:rsidRPr="00FF149F" w:rsidRDefault="00B339E9" w:rsidP="00382462">
            <w:pPr>
              <w:autoSpaceDE w:val="0"/>
              <w:autoSpaceDN w:val="0"/>
              <w:adjustRightInd w:val="0"/>
              <w:spacing w:after="0" w:line="240" w:lineRule="auto"/>
              <w:jc w:val="center"/>
              <w:rPr>
                <w:rFonts w:ascii="Calibri" w:eastAsia="Times New Roman" w:hAnsi="Calibri" w:cs="Calibri"/>
                <w:b/>
                <w:bCs/>
                <w:color w:val="0070C0"/>
                <w:sz w:val="24"/>
                <w:szCs w:val="24"/>
                <w:lang w:val="it-IT"/>
              </w:rPr>
            </w:pPr>
          </w:p>
        </w:tc>
      </w:tr>
      <w:tr w:rsidR="00B339E9" w:rsidRPr="00607B15" w14:paraId="33D0D8E2" w14:textId="2A8F73D9" w:rsidTr="00BB742B">
        <w:trPr>
          <w:trHeight w:val="16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E3B5961" w14:textId="6F45410B"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9.1.1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5E0D394" w14:textId="78D4703C" w:rsidR="00B339E9" w:rsidRPr="00B129CE" w:rsidRDefault="00B129CE" w:rsidP="005B0EC1">
            <w:pPr>
              <w:spacing w:after="240" w:line="240" w:lineRule="auto"/>
              <w:rPr>
                <w:rFonts w:ascii="Calibri" w:eastAsia="Times New Roman" w:hAnsi="Calibri" w:cs="Calibri"/>
                <w:sz w:val="24"/>
                <w:szCs w:val="24"/>
                <w:lang w:val="it-IT"/>
              </w:rPr>
            </w:pPr>
            <w:r w:rsidRPr="00B129CE">
              <w:rPr>
                <w:rFonts w:ascii="Calibri" w:eastAsia="Times New Roman" w:hAnsi="Calibri" w:cs="Calibri"/>
                <w:sz w:val="24"/>
                <w:szCs w:val="24"/>
                <w:lang w:val="it-IT"/>
              </w:rPr>
              <w:t>La società valutata ha un sistema per raccogliere dati che consentono il calcolo basato sull'energia (carburante) delle proprie emissioni di gas a effetto serra (GHG) per tutti i propri camion il cui carburante è pagato dalla società?</w:t>
            </w:r>
          </w:p>
        </w:tc>
        <w:tc>
          <w:tcPr>
            <w:tcW w:w="92" w:type="pct"/>
            <w:tcBorders>
              <w:top w:val="nil"/>
              <w:left w:val="nil"/>
              <w:bottom w:val="single" w:sz="4" w:space="0" w:color="auto"/>
              <w:right w:val="single" w:sz="4" w:space="0" w:color="auto"/>
            </w:tcBorders>
            <w:shd w:val="clear" w:color="auto" w:fill="FFFFFF" w:themeFill="background1"/>
            <w:hideMark/>
          </w:tcPr>
          <w:p w14:paraId="3D21997A" w14:textId="77777777" w:rsidR="00B339E9" w:rsidRPr="005F4475" w:rsidRDefault="00B339E9" w:rsidP="005B0EC1">
            <w:pPr>
              <w:spacing w:after="0" w:line="240" w:lineRule="auto"/>
              <w:rPr>
                <w:rFonts w:ascii="Calibri" w:eastAsia="Times New Roman" w:hAnsi="Calibri" w:cs="Calibri"/>
                <w:sz w:val="24"/>
                <w:szCs w:val="24"/>
                <w:lang w:val="it-IT"/>
              </w:rPr>
            </w:pPr>
            <w:r w:rsidRPr="005F4475">
              <w:rPr>
                <w:rFonts w:ascii="Calibri" w:eastAsia="Times New Roman" w:hAnsi="Calibri" w:cs="Calibri"/>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766BFE3" w14:textId="77777777" w:rsidR="005F4475" w:rsidRPr="005F4475" w:rsidRDefault="005F4475" w:rsidP="000B57FB">
            <w:pPr>
              <w:spacing w:after="240" w:line="240" w:lineRule="auto"/>
              <w:rPr>
                <w:sz w:val="24"/>
                <w:szCs w:val="24"/>
                <w:lang w:val="it-IT"/>
              </w:rPr>
            </w:pPr>
            <w:r w:rsidRPr="005F4475">
              <w:rPr>
                <w:sz w:val="24"/>
                <w:szCs w:val="24"/>
                <w:lang w:val="it-IT"/>
              </w:rPr>
              <w:t>Il sistema dovrebbe coprire tutti i tipi di carburanti utilizzati dall'azienda.</w:t>
            </w:r>
            <w:r w:rsidRPr="005F4475">
              <w:rPr>
                <w:sz w:val="24"/>
                <w:szCs w:val="24"/>
                <w:lang w:val="it-IT"/>
              </w:rPr>
              <w:br/>
              <w:t>In questa sezione, l'espressione "azienda valutata" ha lo stesso significato che nelle altre parti del questionario: si riferisce all'azienda situata in un sito specifico. Se l'azienda valutata non gestisce i propri camion, questa domanda non è applicabile.</w:t>
            </w:r>
          </w:p>
          <w:p w14:paraId="06436E69" w14:textId="00B0FCC6" w:rsidR="00B339E9" w:rsidRPr="005F4475" w:rsidRDefault="005F4475" w:rsidP="005F4475">
            <w:pPr>
              <w:spacing w:after="240" w:line="240" w:lineRule="auto"/>
              <w:rPr>
                <w:rFonts w:ascii="Calibri" w:eastAsia="Times New Roman" w:hAnsi="Calibri" w:cs="Calibri"/>
                <w:sz w:val="24"/>
                <w:szCs w:val="24"/>
                <w:lang w:val="it-IT"/>
              </w:rPr>
            </w:pPr>
            <w:r w:rsidRPr="005F4475">
              <w:rPr>
                <w:sz w:val="24"/>
                <w:szCs w:val="24"/>
                <w:lang w:val="it-IT"/>
              </w:rPr>
              <w:t>L'azienda valutata deve disporre di un sistema per registrare i seguenti dati:</w:t>
            </w:r>
            <w:r w:rsidR="00B339E9" w:rsidRPr="005F4475">
              <w:rPr>
                <w:sz w:val="24"/>
                <w:szCs w:val="24"/>
                <w:lang w:val="it-IT"/>
              </w:rPr>
              <w:br/>
            </w:r>
            <w:r w:rsidR="00B339E9" w:rsidRPr="005F4475">
              <w:rPr>
                <w:rFonts w:ascii="Calibri" w:eastAsia="Times New Roman" w:hAnsi="Calibri" w:cs="Calibri"/>
                <w:sz w:val="24"/>
                <w:szCs w:val="24"/>
                <w:lang w:val="it-IT"/>
              </w:rPr>
              <w:t xml:space="preserve">- </w:t>
            </w:r>
            <w:r w:rsidRPr="005F4475">
              <w:rPr>
                <w:rFonts w:ascii="Calibri" w:eastAsia="Times New Roman" w:hAnsi="Calibri" w:cs="Calibri"/>
                <w:sz w:val="24"/>
                <w:szCs w:val="24"/>
                <w:lang w:val="it-IT"/>
              </w:rPr>
              <w:t>carburante consumato</w:t>
            </w:r>
            <w:r w:rsidR="00B339E9" w:rsidRPr="005F4475">
              <w:rPr>
                <w:rFonts w:ascii="Calibri" w:eastAsia="Times New Roman" w:hAnsi="Calibri" w:cs="Calibri"/>
                <w:sz w:val="24"/>
                <w:szCs w:val="24"/>
                <w:lang w:val="it-IT"/>
              </w:rPr>
              <w:t xml:space="preserve"> </w:t>
            </w:r>
            <w:r w:rsidR="00FF149F" w:rsidRPr="005F4475">
              <w:rPr>
                <w:rFonts w:ascii="Calibri" w:eastAsia="Times New Roman" w:hAnsi="Calibri" w:cs="Calibri"/>
                <w:color w:val="0066CC"/>
                <w:sz w:val="24"/>
                <w:szCs w:val="24"/>
                <w:lang w:val="it-IT"/>
              </w:rPr>
              <w:t>per ogni tipo di carburante</w:t>
            </w:r>
            <w:r w:rsidR="00B339E9" w:rsidRPr="005F4475">
              <w:rPr>
                <w:rFonts w:ascii="Calibri" w:eastAsia="Times New Roman" w:hAnsi="Calibri" w:cs="Calibri"/>
                <w:sz w:val="24"/>
                <w:szCs w:val="24"/>
                <w:lang w:val="it-IT"/>
              </w:rPr>
              <w:t xml:space="preserve"> (e</w:t>
            </w:r>
            <w:r w:rsidRPr="005F4475">
              <w:rPr>
                <w:rFonts w:ascii="Calibri" w:eastAsia="Times New Roman" w:hAnsi="Calibri" w:cs="Calibri"/>
                <w:sz w:val="24"/>
                <w:szCs w:val="24"/>
                <w:lang w:val="it-IT"/>
              </w:rPr>
              <w:t xml:space="preserve">s: </w:t>
            </w:r>
            <w:r w:rsidRPr="005F4475">
              <w:rPr>
                <w:sz w:val="24"/>
                <w:szCs w:val="24"/>
                <w:lang w:val="it-IT"/>
              </w:rPr>
              <w:t>tramite le fatture di acquisto del carburante</w:t>
            </w:r>
            <w:r w:rsidR="00B339E9" w:rsidRPr="005F4475">
              <w:rPr>
                <w:rFonts w:ascii="Calibri" w:eastAsia="Times New Roman" w:hAnsi="Calibri" w:cs="Calibri"/>
                <w:sz w:val="24"/>
                <w:szCs w:val="24"/>
                <w:lang w:val="it-IT"/>
              </w:rPr>
              <w:t>)</w:t>
            </w:r>
            <w:r w:rsidR="00B339E9" w:rsidRPr="005F4475">
              <w:rPr>
                <w:sz w:val="24"/>
                <w:szCs w:val="24"/>
                <w:lang w:val="it-IT"/>
              </w:rPr>
              <w:br/>
            </w:r>
            <w:r w:rsidR="00FF149F" w:rsidRPr="005F4475">
              <w:rPr>
                <w:sz w:val="24"/>
                <w:szCs w:val="24"/>
                <w:lang w:val="it-IT"/>
              </w:rPr>
              <w:t>L'azienda potrebbe consumare diversi tipi di carburante, ad esempio:</w:t>
            </w:r>
            <w:r w:rsidR="00B339E9" w:rsidRPr="005F4475">
              <w:rPr>
                <w:sz w:val="24"/>
                <w:szCs w:val="24"/>
                <w:lang w:val="it-IT"/>
              </w:rPr>
              <w:br/>
            </w:r>
            <w:r w:rsidR="00B339E9" w:rsidRPr="005F4475">
              <w:rPr>
                <w:rFonts w:ascii="Calibri" w:eastAsia="Times New Roman" w:hAnsi="Calibri" w:cs="Calibri"/>
                <w:color w:val="0066CC"/>
                <w:sz w:val="24"/>
                <w:szCs w:val="24"/>
                <w:lang w:val="it-IT"/>
              </w:rPr>
              <w:t xml:space="preserve">- diesel </w:t>
            </w:r>
            <w:r w:rsidR="00B339E9" w:rsidRPr="005F4475">
              <w:rPr>
                <w:sz w:val="24"/>
                <w:szCs w:val="24"/>
                <w:lang w:val="it-IT"/>
              </w:rPr>
              <w:br/>
            </w:r>
            <w:r w:rsidR="00B339E9" w:rsidRPr="005F4475">
              <w:rPr>
                <w:rFonts w:ascii="Calibri" w:eastAsia="Times New Roman" w:hAnsi="Calibri" w:cs="Calibri"/>
                <w:color w:val="0066CC"/>
                <w:sz w:val="24"/>
                <w:szCs w:val="24"/>
                <w:lang w:val="it-IT"/>
              </w:rPr>
              <w:t>- diesel/</w:t>
            </w:r>
            <w:r w:rsidR="00FF149F" w:rsidRPr="005F4475">
              <w:rPr>
                <w:rFonts w:ascii="Calibri" w:eastAsia="Times New Roman" w:hAnsi="Calibri" w:cs="Calibri"/>
                <w:color w:val="0066CC"/>
                <w:sz w:val="24"/>
                <w:szCs w:val="24"/>
                <w:lang w:val="it-IT"/>
              </w:rPr>
              <w:t>miscela di biodiesel</w:t>
            </w:r>
            <w:r w:rsidR="00B339E9" w:rsidRPr="005F4475">
              <w:rPr>
                <w:sz w:val="24"/>
                <w:szCs w:val="24"/>
                <w:lang w:val="it-IT"/>
              </w:rPr>
              <w:br/>
            </w:r>
            <w:r w:rsidR="00B339E9" w:rsidRPr="005F4475">
              <w:rPr>
                <w:rFonts w:ascii="Calibri" w:eastAsia="Times New Roman" w:hAnsi="Calibri" w:cs="Calibri"/>
                <w:color w:val="0066CC"/>
                <w:sz w:val="24"/>
                <w:szCs w:val="24"/>
                <w:lang w:val="it-IT"/>
              </w:rPr>
              <w:t>- biodiesel</w:t>
            </w:r>
            <w:r w:rsidR="00B339E9" w:rsidRPr="005F4475">
              <w:rPr>
                <w:sz w:val="24"/>
                <w:szCs w:val="24"/>
                <w:lang w:val="it-IT"/>
              </w:rPr>
              <w:br/>
            </w:r>
            <w:r w:rsidR="00B339E9" w:rsidRPr="005F4475">
              <w:rPr>
                <w:rFonts w:ascii="Calibri" w:eastAsia="Times New Roman" w:hAnsi="Calibri" w:cs="Calibri"/>
                <w:color w:val="0066CC"/>
                <w:sz w:val="24"/>
                <w:szCs w:val="24"/>
                <w:lang w:val="it-IT"/>
              </w:rPr>
              <w:t xml:space="preserve">- </w:t>
            </w:r>
            <w:r w:rsidR="000B57FB" w:rsidRPr="005F4475">
              <w:rPr>
                <w:sz w:val="24"/>
                <w:szCs w:val="24"/>
                <w:lang w:val="it-IT"/>
              </w:rPr>
              <w:t>CNG (Gas Naturale Compresso) / LNG (Gas Naturale Liquefatto)</w:t>
            </w:r>
            <w:r w:rsidR="00B339E9" w:rsidRPr="005F4475">
              <w:rPr>
                <w:sz w:val="24"/>
                <w:szCs w:val="24"/>
                <w:lang w:val="it-IT"/>
              </w:rPr>
              <w:br/>
            </w:r>
            <w:r w:rsidR="00B339E9" w:rsidRPr="005F4475">
              <w:rPr>
                <w:rFonts w:ascii="Calibri" w:eastAsia="Times New Roman" w:hAnsi="Calibri" w:cs="Calibri"/>
                <w:color w:val="0066CC"/>
                <w:sz w:val="24"/>
                <w:szCs w:val="24"/>
                <w:lang w:val="it-IT"/>
              </w:rPr>
              <w:t xml:space="preserve">- </w:t>
            </w:r>
            <w:r w:rsidR="000B57FB" w:rsidRPr="005F4475">
              <w:rPr>
                <w:rFonts w:ascii="Calibri" w:eastAsia="Times New Roman" w:hAnsi="Calibri" w:cs="Calibri"/>
                <w:color w:val="0066CC"/>
                <w:sz w:val="24"/>
                <w:szCs w:val="24"/>
                <w:lang w:val="it-IT"/>
              </w:rPr>
              <w:t>idrogeno</w:t>
            </w:r>
            <w:r w:rsidR="00B339E9" w:rsidRPr="005F4475">
              <w:rPr>
                <w:sz w:val="24"/>
                <w:szCs w:val="24"/>
                <w:lang w:val="it-IT"/>
              </w:rPr>
              <w:br/>
            </w:r>
            <w:r w:rsidR="00B339E9" w:rsidRPr="005F4475">
              <w:rPr>
                <w:rFonts w:ascii="Calibri" w:eastAsia="Times New Roman" w:hAnsi="Calibri" w:cs="Calibri"/>
                <w:color w:val="0066CC"/>
                <w:sz w:val="24"/>
                <w:szCs w:val="24"/>
                <w:lang w:val="it-IT"/>
              </w:rPr>
              <w:t>- etc.</w:t>
            </w:r>
            <w:r w:rsidR="00B339E9" w:rsidRPr="005F4475">
              <w:rPr>
                <w:sz w:val="24"/>
                <w:szCs w:val="24"/>
                <w:lang w:val="it-IT"/>
              </w:rPr>
              <w:br/>
            </w:r>
            <w:r w:rsidR="00B339E9" w:rsidRPr="005F4475">
              <w:rPr>
                <w:rFonts w:ascii="Calibri" w:eastAsia="Times New Roman" w:hAnsi="Calibri" w:cs="Calibri"/>
                <w:sz w:val="24"/>
                <w:szCs w:val="24"/>
                <w:lang w:val="it-IT"/>
              </w:rPr>
              <w:t xml:space="preserve">- </w:t>
            </w:r>
            <w:r w:rsidR="000B57FB" w:rsidRPr="005F4475">
              <w:rPr>
                <w:sz w:val="24"/>
                <w:szCs w:val="24"/>
                <w:lang w:val="it-IT"/>
              </w:rPr>
              <w:t>chilometraggio totale percorso (ad esempio, tramite il contachilometri su base periodica)</w:t>
            </w:r>
            <w:r w:rsidR="00B339E9" w:rsidRPr="005F4475">
              <w:rPr>
                <w:sz w:val="24"/>
                <w:szCs w:val="24"/>
                <w:lang w:val="it-IT"/>
              </w:rPr>
              <w:br/>
            </w:r>
            <w:r w:rsidR="00B339E9" w:rsidRPr="005F4475">
              <w:rPr>
                <w:rFonts w:ascii="Calibri" w:eastAsia="Times New Roman" w:hAnsi="Calibri" w:cs="Calibri"/>
                <w:sz w:val="24"/>
                <w:szCs w:val="24"/>
                <w:lang w:val="it-IT"/>
              </w:rPr>
              <w:t xml:space="preserve">- </w:t>
            </w:r>
            <w:r w:rsidR="000B57FB" w:rsidRPr="005F4475">
              <w:rPr>
                <w:sz w:val="24"/>
                <w:szCs w:val="24"/>
                <w:lang w:val="it-IT"/>
              </w:rPr>
              <w:t>tonnellaggio trasportato (ad esempio, tramite ordini di trasporto)</w:t>
            </w:r>
          </w:p>
        </w:tc>
        <w:tc>
          <w:tcPr>
            <w:tcW w:w="271" w:type="pct"/>
            <w:tcBorders>
              <w:top w:val="nil"/>
              <w:left w:val="nil"/>
              <w:bottom w:val="single" w:sz="4" w:space="0" w:color="auto"/>
              <w:right w:val="single" w:sz="4" w:space="0" w:color="auto"/>
            </w:tcBorders>
            <w:shd w:val="clear" w:color="auto" w:fill="FFFFFF" w:themeFill="background1"/>
          </w:tcPr>
          <w:p w14:paraId="5C5C0394" w14:textId="77777777" w:rsidR="00B339E9" w:rsidRPr="000B57FB" w:rsidRDefault="00B339E9" w:rsidP="00382462">
            <w:pPr>
              <w:spacing w:after="240" w:line="240" w:lineRule="auto"/>
              <w:jc w:val="center"/>
              <w:rPr>
                <w:rFonts w:ascii="Calibri" w:eastAsia="Times New Roman" w:hAnsi="Calibri" w:cs="Calibri"/>
                <w:sz w:val="24"/>
                <w:szCs w:val="24"/>
                <w:lang w:val="it-IT"/>
              </w:rPr>
            </w:pPr>
          </w:p>
        </w:tc>
      </w:tr>
      <w:tr w:rsidR="00B339E9" w:rsidRPr="00607B15" w14:paraId="71C77386" w14:textId="51022400" w:rsidTr="00BB742B">
        <w:trPr>
          <w:trHeight w:val="2321"/>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D18C9" w14:textId="47098DD7"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9.1.2</w:t>
            </w:r>
            <w:r>
              <w:rPr>
                <w:rFonts w:ascii="Calibri" w:eastAsia="Times New Roman" w:hAnsi="Calibri" w:cs="Calibri"/>
                <w:color w:val="0070C0"/>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6D4CCA2F" w14:textId="33949B2D" w:rsidR="00EE4D9A" w:rsidRPr="00EE4D9A" w:rsidRDefault="00EE4D9A" w:rsidP="00EE4D9A">
            <w:pPr>
              <w:spacing w:after="240" w:line="240" w:lineRule="auto"/>
              <w:rPr>
                <w:rFonts w:ascii="Calibri" w:eastAsia="Times New Roman" w:hAnsi="Calibri" w:cs="Calibri"/>
                <w:color w:val="0070C0"/>
                <w:sz w:val="24"/>
                <w:szCs w:val="24"/>
                <w:lang w:val="it-IT"/>
              </w:rPr>
            </w:pPr>
            <w:r w:rsidRPr="00EE4D9A">
              <w:rPr>
                <w:lang w:val="it-IT"/>
              </w:rPr>
              <w:t xml:space="preserve">L'azienda valutata dispone di un sistema per calcolare </w:t>
            </w:r>
            <w:r w:rsidRPr="00EE4D9A">
              <w:rPr>
                <w:rFonts w:ascii="Calibri" w:eastAsia="Times New Roman" w:hAnsi="Calibri" w:cs="Calibri"/>
                <w:color w:val="0070C0"/>
                <w:sz w:val="24"/>
                <w:szCs w:val="24"/>
                <w:lang w:val="it-IT"/>
              </w:rPr>
              <w:t>annualmente</w:t>
            </w:r>
            <w:r w:rsidRPr="00EE4D9A">
              <w:rPr>
                <w:lang w:val="it-IT"/>
              </w:rPr>
              <w:t xml:space="preserve"> l'intensità delle emissioni di gas a effetto </w:t>
            </w:r>
            <w:r>
              <w:rPr>
                <w:lang w:val="it-IT"/>
              </w:rPr>
              <w:t>serra (GHG) legate al trasporto</w:t>
            </w:r>
            <w:r w:rsidRPr="00EE4D9A">
              <w:rPr>
                <w:rFonts w:ascii="Calibri" w:eastAsia="Times New Roman" w:hAnsi="Calibri" w:cs="Calibri"/>
                <w:sz w:val="24"/>
                <w:szCs w:val="24"/>
                <w:lang w:val="it-IT"/>
              </w:rPr>
              <w:t xml:space="preserve"> </w:t>
            </w:r>
            <w:r w:rsidR="00B339E9" w:rsidRPr="00EE4D9A">
              <w:rPr>
                <w:rFonts w:ascii="Calibri" w:eastAsia="Times New Roman" w:hAnsi="Calibri" w:cs="Calibri"/>
                <w:sz w:val="24"/>
                <w:szCs w:val="24"/>
                <w:lang w:val="it-IT"/>
              </w:rPr>
              <w:t>(</w:t>
            </w:r>
            <w:r>
              <w:rPr>
                <w:rFonts w:ascii="Calibri" w:eastAsia="Times New Roman" w:hAnsi="Calibri" w:cs="Calibri"/>
                <w:sz w:val="24"/>
                <w:szCs w:val="24"/>
                <w:lang w:val="it-IT"/>
              </w:rPr>
              <w:t>espresso in</w:t>
            </w:r>
            <w:r w:rsidR="00B339E9" w:rsidRPr="00EE4D9A">
              <w:rPr>
                <w:rFonts w:ascii="Calibri" w:eastAsia="Times New Roman" w:hAnsi="Calibri" w:cs="Calibri"/>
                <w:sz w:val="24"/>
                <w:szCs w:val="24"/>
                <w:lang w:val="it-IT"/>
              </w:rPr>
              <w:t xml:space="preserve"> </w:t>
            </w:r>
            <w:r w:rsidR="00B339E9" w:rsidRPr="00EE4D9A">
              <w:rPr>
                <w:rFonts w:ascii="Calibri" w:eastAsia="Times New Roman" w:hAnsi="Calibri" w:cs="Calibri"/>
                <w:color w:val="0070C0"/>
                <w:sz w:val="24"/>
                <w:szCs w:val="24"/>
                <w:lang w:val="it-IT"/>
              </w:rPr>
              <w:t>kg CO2 equivalent</w:t>
            </w:r>
            <w:r>
              <w:rPr>
                <w:rFonts w:ascii="Calibri" w:eastAsia="Times New Roman" w:hAnsi="Calibri" w:cs="Calibri"/>
                <w:color w:val="0070C0"/>
                <w:sz w:val="24"/>
                <w:szCs w:val="24"/>
                <w:lang w:val="it-IT"/>
              </w:rPr>
              <w:t xml:space="preserve">e </w:t>
            </w:r>
            <w:r w:rsidR="00B339E9" w:rsidRPr="00EE4D9A">
              <w:rPr>
                <w:rFonts w:ascii="Calibri" w:eastAsia="Times New Roman" w:hAnsi="Calibri" w:cs="Calibri"/>
                <w:color w:val="0070C0"/>
                <w:sz w:val="24"/>
                <w:szCs w:val="24"/>
                <w:lang w:val="it-IT"/>
              </w:rPr>
              <w:t xml:space="preserve">per </w:t>
            </w:r>
            <w:proofErr w:type="spellStart"/>
            <w:r w:rsidR="00B339E9" w:rsidRPr="00EE4D9A">
              <w:rPr>
                <w:rFonts w:ascii="Calibri" w:eastAsia="Times New Roman" w:hAnsi="Calibri" w:cs="Calibri"/>
                <w:color w:val="0070C0"/>
                <w:sz w:val="24"/>
                <w:szCs w:val="24"/>
                <w:lang w:val="it-IT"/>
              </w:rPr>
              <w:t>tkm</w:t>
            </w:r>
            <w:proofErr w:type="spellEnd"/>
            <w:r w:rsidR="00B339E9" w:rsidRPr="00EE4D9A">
              <w:rPr>
                <w:rFonts w:ascii="Calibri" w:eastAsia="Times New Roman" w:hAnsi="Calibri" w:cs="Calibri"/>
                <w:sz w:val="24"/>
                <w:szCs w:val="24"/>
                <w:lang w:val="it-IT"/>
              </w:rPr>
              <w:t xml:space="preserve">) </w:t>
            </w:r>
            <w:r w:rsidRPr="00EE4D9A">
              <w:rPr>
                <w:lang w:val="it-IT"/>
              </w:rPr>
              <w:t>utilizzando i dati raccolti nella domanda</w:t>
            </w:r>
            <w:r w:rsidR="00B339E9" w:rsidRPr="00EE4D9A">
              <w:rPr>
                <w:rFonts w:ascii="Calibri" w:eastAsia="Times New Roman" w:hAnsi="Calibri" w:cs="Calibri"/>
                <w:sz w:val="24"/>
                <w:szCs w:val="24"/>
                <w:lang w:val="it-IT"/>
              </w:rPr>
              <w:t xml:space="preserve"> </w:t>
            </w:r>
            <w:r w:rsidR="00B339E9" w:rsidRPr="00EE4D9A">
              <w:rPr>
                <w:rFonts w:ascii="Calibri" w:eastAsia="Times New Roman" w:hAnsi="Calibri" w:cs="Calibri"/>
                <w:color w:val="0066CC"/>
                <w:sz w:val="24"/>
                <w:szCs w:val="24"/>
                <w:lang w:val="it-IT"/>
              </w:rPr>
              <w:t>9.1.1.?</w:t>
            </w:r>
          </w:p>
        </w:tc>
        <w:tc>
          <w:tcPr>
            <w:tcW w:w="92" w:type="pct"/>
            <w:tcBorders>
              <w:top w:val="single" w:sz="4" w:space="0" w:color="auto"/>
              <w:left w:val="nil"/>
              <w:bottom w:val="single" w:sz="4" w:space="0" w:color="auto"/>
              <w:right w:val="single" w:sz="4" w:space="0" w:color="auto"/>
            </w:tcBorders>
            <w:shd w:val="clear" w:color="auto" w:fill="FFFFFF" w:themeFill="background1"/>
            <w:hideMark/>
          </w:tcPr>
          <w:p w14:paraId="35F54DF5" w14:textId="77777777" w:rsidR="00B339E9" w:rsidRPr="00EE4D9A" w:rsidRDefault="00B339E9" w:rsidP="005B0EC1">
            <w:pPr>
              <w:spacing w:after="0" w:line="240" w:lineRule="auto"/>
              <w:rPr>
                <w:rFonts w:ascii="Calibri" w:eastAsia="Times New Roman" w:hAnsi="Calibri" w:cs="Calibri"/>
                <w:color w:val="0070C0"/>
                <w:sz w:val="24"/>
                <w:szCs w:val="24"/>
                <w:lang w:val="it-IT"/>
              </w:rPr>
            </w:pPr>
            <w:r w:rsidRPr="00EE4D9A">
              <w:rPr>
                <w:rFonts w:ascii="Calibri" w:eastAsia="Times New Roman" w:hAnsi="Calibri" w:cs="Calibri"/>
                <w:color w:val="0070C0"/>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137BE32" w14:textId="29515D42" w:rsidR="00B339E9" w:rsidRPr="009A6E21" w:rsidRDefault="00EE4D9A" w:rsidP="005B0EC1">
            <w:pPr>
              <w:spacing w:after="0" w:line="240" w:lineRule="auto"/>
              <w:rPr>
                <w:rFonts w:ascii="Calibri" w:eastAsia="Times New Roman" w:hAnsi="Calibri" w:cs="Calibri"/>
                <w:color w:val="0070C0"/>
                <w:sz w:val="24"/>
                <w:szCs w:val="24"/>
                <w:lang w:val="it-IT"/>
              </w:rPr>
            </w:pPr>
            <w:r w:rsidRPr="009A6E21">
              <w:rPr>
                <w:rFonts w:ascii="Calibri" w:eastAsia="Times New Roman" w:hAnsi="Calibri" w:cs="Calibri"/>
                <w:color w:val="0070C0"/>
                <w:sz w:val="24"/>
                <w:szCs w:val="24"/>
                <w:lang w:val="it-IT"/>
              </w:rPr>
              <w:t xml:space="preserve">Il termine </w:t>
            </w:r>
            <w:r w:rsidRPr="009A6E21">
              <w:rPr>
                <w:rFonts w:ascii="Calibri" w:eastAsia="Times New Roman" w:hAnsi="Calibri" w:cs="Calibri"/>
                <w:b/>
                <w:bCs/>
                <w:color w:val="0070C0"/>
                <w:sz w:val="24"/>
                <w:szCs w:val="24"/>
                <w:lang w:val="it-IT"/>
              </w:rPr>
              <w:t>kg CO2e</w:t>
            </w:r>
            <w:r w:rsidRPr="009A6E21">
              <w:rPr>
                <w:rFonts w:ascii="Calibri" w:eastAsia="Times New Roman" w:hAnsi="Calibri" w:cs="Calibri"/>
                <w:color w:val="0070C0"/>
                <w:sz w:val="24"/>
                <w:szCs w:val="24"/>
                <w:lang w:val="it-IT"/>
              </w:rPr>
              <w:t xml:space="preserve"> sta per </w:t>
            </w:r>
            <w:r w:rsidRPr="009A6E21">
              <w:rPr>
                <w:rFonts w:ascii="Calibri" w:eastAsia="Times New Roman" w:hAnsi="Calibri" w:cs="Calibri"/>
                <w:b/>
                <w:bCs/>
                <w:color w:val="0070C0"/>
                <w:sz w:val="24"/>
                <w:szCs w:val="24"/>
                <w:lang w:val="it-IT"/>
              </w:rPr>
              <w:t>kg di CO2 equivalente</w:t>
            </w:r>
            <w:r w:rsidRPr="009A6E21">
              <w:rPr>
                <w:rFonts w:ascii="Calibri" w:eastAsia="Times New Roman" w:hAnsi="Calibri" w:cs="Calibri"/>
                <w:color w:val="0070C0"/>
                <w:sz w:val="24"/>
                <w:szCs w:val="24"/>
                <w:lang w:val="it-IT"/>
              </w:rPr>
              <w:t>: è un'unità che descrive l'impatto di diversi gas a effetto serra come una misura unica, in relazione al potenziale di riscaldamento globale del biossido di carbonio (CO2).</w:t>
            </w:r>
            <w:r w:rsidR="00B339E9" w:rsidRPr="009A6E21">
              <w:rPr>
                <w:rFonts w:ascii="Calibri" w:eastAsia="Times New Roman" w:hAnsi="Calibri" w:cs="Calibri"/>
                <w:color w:val="0070C0"/>
                <w:sz w:val="24"/>
                <w:szCs w:val="24"/>
                <w:lang w:val="it-IT"/>
              </w:rPr>
              <w:br/>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5A2BE8AB" w14:textId="77777777" w:rsidR="00B339E9" w:rsidRPr="00EE4D9A" w:rsidRDefault="00B339E9" w:rsidP="00382462">
            <w:pPr>
              <w:spacing w:after="0" w:line="240" w:lineRule="auto"/>
              <w:jc w:val="center"/>
              <w:rPr>
                <w:rFonts w:ascii="Calibri" w:eastAsia="Times New Roman" w:hAnsi="Calibri" w:cs="Calibri"/>
                <w:b/>
                <w:bCs/>
                <w:color w:val="0070C0"/>
                <w:sz w:val="24"/>
                <w:szCs w:val="24"/>
                <w:lang w:val="it-IT"/>
              </w:rPr>
            </w:pPr>
          </w:p>
        </w:tc>
      </w:tr>
      <w:tr w:rsidR="00B339E9" w:rsidRPr="009A6E21" w14:paraId="3547AF3F" w14:textId="6189CBB3" w:rsidTr="00BB742B">
        <w:trPr>
          <w:trHeight w:val="62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BA7DB83" w14:textId="31E59521"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9.1.3</w:t>
            </w:r>
            <w:r>
              <w:rPr>
                <w:rFonts w:ascii="Calibri" w:eastAsia="Times New Roman" w:hAnsi="Calibri" w:cs="Calibri"/>
                <w:color w:val="0070C0"/>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419CDF92" w14:textId="4959961D" w:rsidR="00B339E9" w:rsidRPr="009A6E21" w:rsidRDefault="009A6E21" w:rsidP="005B0EC1">
            <w:pPr>
              <w:spacing w:after="0" w:line="240" w:lineRule="auto"/>
              <w:rPr>
                <w:rFonts w:ascii="Calibri" w:eastAsia="Times New Roman" w:hAnsi="Calibri" w:cs="Calibri"/>
                <w:color w:val="0070C0"/>
                <w:sz w:val="24"/>
                <w:szCs w:val="24"/>
                <w:lang w:val="it-IT"/>
              </w:rPr>
            </w:pPr>
            <w:r w:rsidRPr="009A6E21">
              <w:rPr>
                <w:rFonts w:ascii="Calibri" w:eastAsia="Times New Roman" w:hAnsi="Calibri" w:cs="Calibri"/>
                <w:color w:val="0070C0"/>
                <w:sz w:val="24"/>
                <w:szCs w:val="24"/>
                <w:lang w:val="it-IT"/>
              </w:rPr>
              <w:t>L'azienda conosce la quantità di carburante consumato per categoria di trasporto/attività su base annua?</w:t>
            </w:r>
          </w:p>
        </w:tc>
        <w:tc>
          <w:tcPr>
            <w:tcW w:w="92" w:type="pct"/>
            <w:tcBorders>
              <w:top w:val="single" w:sz="4" w:space="0" w:color="auto"/>
              <w:left w:val="nil"/>
              <w:bottom w:val="nil"/>
              <w:right w:val="single" w:sz="4" w:space="0" w:color="auto"/>
            </w:tcBorders>
            <w:shd w:val="clear" w:color="auto" w:fill="FFFFFF" w:themeFill="background1"/>
            <w:hideMark/>
          </w:tcPr>
          <w:p w14:paraId="3A39B99C" w14:textId="77777777" w:rsidR="00B339E9" w:rsidRPr="009A6E21" w:rsidRDefault="00B339E9" w:rsidP="005B0EC1">
            <w:pPr>
              <w:spacing w:after="0" w:line="240" w:lineRule="auto"/>
              <w:rPr>
                <w:rFonts w:ascii="Calibri" w:eastAsia="Times New Roman" w:hAnsi="Calibri" w:cs="Calibri"/>
                <w:color w:val="0070C0"/>
                <w:sz w:val="24"/>
                <w:szCs w:val="24"/>
                <w:lang w:val="it-IT"/>
              </w:rPr>
            </w:pPr>
            <w:r w:rsidRPr="009A6E21">
              <w:rPr>
                <w:rFonts w:ascii="Calibri" w:eastAsia="Times New Roman" w:hAnsi="Calibri" w:cs="Calibri"/>
                <w:color w:val="0070C0"/>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1E2E3AB8" w14:textId="77777777" w:rsidR="009A6E21" w:rsidRDefault="009A6E21" w:rsidP="005B0EC1">
            <w:pPr>
              <w:spacing w:after="0" w:line="240" w:lineRule="auto"/>
              <w:rPr>
                <w:lang w:val="it-IT"/>
              </w:rPr>
            </w:pPr>
            <w:r w:rsidRPr="009A6E21">
              <w:rPr>
                <w:rFonts w:ascii="Calibri" w:eastAsia="Times New Roman" w:hAnsi="Calibri" w:cs="Calibri"/>
                <w:color w:val="0070C0"/>
                <w:sz w:val="24"/>
                <w:szCs w:val="24"/>
                <w:lang w:val="it-IT"/>
              </w:rPr>
              <w:t>Un'azienda potrebbe avere diverse categorie di trasporto/attività, ad esempio:</w:t>
            </w:r>
            <w:r w:rsidRPr="009A6E21">
              <w:rPr>
                <w:lang w:val="it-IT"/>
              </w:rPr>
              <w:t xml:space="preserve"> </w:t>
            </w:r>
            <w:r w:rsidR="00B339E9" w:rsidRPr="009A6E21">
              <w:rPr>
                <w:lang w:val="it-IT"/>
              </w:rPr>
              <w:br/>
            </w:r>
            <w:r w:rsidR="00B339E9" w:rsidRPr="009A6E21">
              <w:rPr>
                <w:rFonts w:ascii="Calibri" w:eastAsia="Times New Roman" w:hAnsi="Calibri" w:cs="Calibri"/>
                <w:color w:val="0070C0"/>
                <w:sz w:val="24"/>
                <w:szCs w:val="24"/>
                <w:lang w:val="it-IT"/>
              </w:rPr>
              <w:t xml:space="preserve">- </w:t>
            </w:r>
            <w:r w:rsidRPr="009A6E21">
              <w:rPr>
                <w:rFonts w:ascii="Calibri" w:eastAsia="Times New Roman" w:hAnsi="Calibri" w:cs="Calibri"/>
                <w:color w:val="0070C0"/>
                <w:sz w:val="24"/>
                <w:szCs w:val="24"/>
                <w:lang w:val="it-IT"/>
              </w:rPr>
              <w:t>camion cisterna (liquido/solido)</w:t>
            </w:r>
            <w:r w:rsidR="00B339E9" w:rsidRPr="009A6E21">
              <w:rPr>
                <w:lang w:val="it-IT"/>
              </w:rPr>
              <w:br/>
            </w:r>
            <w:r w:rsidR="00B339E9" w:rsidRPr="009A6E21">
              <w:rPr>
                <w:rFonts w:ascii="Calibri" w:eastAsia="Times New Roman" w:hAnsi="Calibri" w:cs="Calibri"/>
                <w:color w:val="0070C0"/>
                <w:sz w:val="24"/>
                <w:szCs w:val="24"/>
                <w:lang w:val="it-IT"/>
              </w:rPr>
              <w:lastRenderedPageBreak/>
              <w:t xml:space="preserve">- </w:t>
            </w:r>
            <w:r>
              <w:rPr>
                <w:rFonts w:ascii="Calibri" w:eastAsia="Times New Roman" w:hAnsi="Calibri" w:cs="Calibri"/>
                <w:color w:val="0070C0"/>
                <w:sz w:val="24"/>
                <w:szCs w:val="24"/>
                <w:lang w:val="it-IT"/>
              </w:rPr>
              <w:t>merci confezionate</w:t>
            </w:r>
            <w:r w:rsidR="00B339E9" w:rsidRPr="009A6E21">
              <w:rPr>
                <w:rFonts w:ascii="Calibri" w:eastAsia="Times New Roman" w:hAnsi="Calibri" w:cs="Calibri"/>
                <w:color w:val="0070C0"/>
                <w:sz w:val="24"/>
                <w:szCs w:val="24"/>
                <w:lang w:val="it-IT"/>
              </w:rPr>
              <w:t xml:space="preserve"> </w:t>
            </w:r>
            <w:r w:rsidR="00B339E9" w:rsidRPr="009A6E21">
              <w:rPr>
                <w:lang w:val="it-IT"/>
              </w:rPr>
              <w:br/>
            </w:r>
            <w:r w:rsidR="00B339E9" w:rsidRPr="009A6E21">
              <w:rPr>
                <w:rFonts w:ascii="Calibri" w:eastAsia="Times New Roman" w:hAnsi="Calibri" w:cs="Calibri"/>
                <w:color w:val="0070C0"/>
                <w:sz w:val="24"/>
                <w:szCs w:val="24"/>
                <w:lang w:val="it-IT"/>
              </w:rPr>
              <w:t xml:space="preserve">- </w:t>
            </w:r>
            <w:r>
              <w:rPr>
                <w:rFonts w:ascii="Calibri" w:eastAsia="Times New Roman" w:hAnsi="Calibri" w:cs="Calibri"/>
                <w:color w:val="0070C0"/>
                <w:sz w:val="24"/>
                <w:szCs w:val="24"/>
                <w:lang w:val="it-IT"/>
              </w:rPr>
              <w:t>camion refrigerati</w:t>
            </w:r>
            <w:r w:rsidR="00B339E9" w:rsidRPr="009A6E21">
              <w:rPr>
                <w:lang w:val="it-IT"/>
              </w:rPr>
              <w:br/>
            </w:r>
            <w:r w:rsidR="00B339E9" w:rsidRPr="009A6E21">
              <w:rPr>
                <w:rFonts w:ascii="Calibri" w:eastAsia="Times New Roman" w:hAnsi="Calibri" w:cs="Calibri"/>
                <w:color w:val="0070C0"/>
                <w:sz w:val="24"/>
                <w:szCs w:val="24"/>
                <w:lang w:val="it-IT"/>
              </w:rPr>
              <w:t>- e</w:t>
            </w:r>
            <w:r>
              <w:rPr>
                <w:rFonts w:ascii="Calibri" w:eastAsia="Times New Roman" w:hAnsi="Calibri" w:cs="Calibri"/>
                <w:color w:val="0070C0"/>
                <w:sz w:val="24"/>
                <w:szCs w:val="24"/>
                <w:lang w:val="it-IT"/>
              </w:rPr>
              <w:t>c</w:t>
            </w:r>
            <w:r w:rsidR="00B339E9" w:rsidRPr="009A6E21">
              <w:rPr>
                <w:rFonts w:ascii="Calibri" w:eastAsia="Times New Roman" w:hAnsi="Calibri" w:cs="Calibri"/>
                <w:color w:val="0070C0"/>
                <w:sz w:val="24"/>
                <w:szCs w:val="24"/>
                <w:lang w:val="it-IT"/>
              </w:rPr>
              <w:t>c.</w:t>
            </w:r>
            <w:r w:rsidR="00B339E9" w:rsidRPr="009A6E21">
              <w:rPr>
                <w:lang w:val="it-IT"/>
              </w:rPr>
              <w:br/>
            </w:r>
            <w:r w:rsidRPr="00AD2999">
              <w:rPr>
                <w:rFonts w:ascii="Calibri" w:eastAsia="Times New Roman" w:hAnsi="Calibri" w:cs="Calibri"/>
                <w:color w:val="0070C0"/>
                <w:sz w:val="24"/>
                <w:szCs w:val="24"/>
                <w:lang w:val="it-IT"/>
              </w:rPr>
              <w:t>Per rispondere positivamente alla domanda, l'azienda dovrebbe misurare il carburante consumato per ogni categoria di trasporto/attività e per ogni tipo di carburante utilizzato. Nel caso in cui la quantità esatta non sia nota, verrà accettata una stima ragionevole.</w:t>
            </w:r>
          </w:p>
          <w:p w14:paraId="0E473BED" w14:textId="77777777" w:rsidR="009A6E21" w:rsidRDefault="009A6E21" w:rsidP="005B0EC1">
            <w:pPr>
              <w:spacing w:after="0" w:line="240" w:lineRule="auto"/>
              <w:rPr>
                <w:lang w:val="it-IT"/>
              </w:rPr>
            </w:pPr>
          </w:p>
          <w:p w14:paraId="308B2BC4" w14:textId="3D37806F" w:rsidR="00B339E9" w:rsidRPr="009A6E21" w:rsidRDefault="00C249D0" w:rsidP="00C249D0">
            <w:pPr>
              <w:spacing w:after="0" w:line="240" w:lineRule="auto"/>
              <w:rPr>
                <w:rFonts w:ascii="Calibri" w:eastAsia="Times New Roman" w:hAnsi="Calibri" w:cs="Calibri"/>
                <w:color w:val="0070C0"/>
                <w:sz w:val="24"/>
                <w:szCs w:val="24"/>
                <w:lang w:val="it-IT"/>
              </w:rPr>
            </w:pPr>
            <w:r w:rsidRPr="00AD2999">
              <w:rPr>
                <w:rFonts w:ascii="Calibri" w:eastAsia="Times New Roman" w:hAnsi="Calibri" w:cs="Calibri"/>
                <w:color w:val="0070C0"/>
                <w:sz w:val="24"/>
                <w:szCs w:val="24"/>
                <w:lang w:val="it-IT"/>
              </w:rPr>
              <w:t>Per una spiegazione dettagliata delle categorie di trasporto, consulta le</w:t>
            </w:r>
            <w:r w:rsidRPr="00C249D0">
              <w:rPr>
                <w:rFonts w:ascii="Calibri" w:eastAsia="Times New Roman" w:hAnsi="Calibri" w:cs="Calibri"/>
                <w:b/>
                <w:bCs/>
                <w:color w:val="0066CC"/>
                <w:sz w:val="24"/>
                <w:szCs w:val="24"/>
                <w:lang w:val="it-IT"/>
              </w:rPr>
              <w:t xml:space="preserve"> linee guida del GLEC Framework.</w:t>
            </w:r>
            <w:r w:rsidR="00B339E9" w:rsidRPr="00C249D0">
              <w:rPr>
                <w:rFonts w:ascii="Calibri" w:eastAsia="Times New Roman" w:hAnsi="Calibri" w:cs="Calibri"/>
                <w:b/>
                <w:bCs/>
                <w:color w:val="0066CC"/>
                <w:sz w:val="24"/>
                <w:szCs w:val="24"/>
                <w:lang w:val="it-IT"/>
              </w:rPr>
              <w:t xml:space="preserve">: "Global Logistics </w:t>
            </w:r>
            <w:proofErr w:type="spellStart"/>
            <w:r w:rsidR="00B339E9" w:rsidRPr="00C249D0">
              <w:rPr>
                <w:rFonts w:ascii="Calibri" w:eastAsia="Times New Roman" w:hAnsi="Calibri" w:cs="Calibri"/>
                <w:b/>
                <w:bCs/>
                <w:color w:val="0066CC"/>
                <w:sz w:val="24"/>
                <w:szCs w:val="24"/>
                <w:lang w:val="it-IT"/>
              </w:rPr>
              <w:t>Emissions</w:t>
            </w:r>
            <w:proofErr w:type="spellEnd"/>
            <w:r w:rsidR="00B339E9" w:rsidRPr="00C249D0">
              <w:rPr>
                <w:rFonts w:ascii="Calibri" w:eastAsia="Times New Roman" w:hAnsi="Calibri" w:cs="Calibri"/>
                <w:b/>
                <w:bCs/>
                <w:color w:val="0066CC"/>
                <w:sz w:val="24"/>
                <w:szCs w:val="24"/>
                <w:lang w:val="it-IT"/>
              </w:rPr>
              <w:t xml:space="preserve"> Council Framework for Logistics </w:t>
            </w:r>
            <w:proofErr w:type="spellStart"/>
            <w:r w:rsidR="00B339E9" w:rsidRPr="00C249D0">
              <w:rPr>
                <w:rFonts w:ascii="Calibri" w:eastAsia="Times New Roman" w:hAnsi="Calibri" w:cs="Calibri"/>
                <w:b/>
                <w:bCs/>
                <w:color w:val="0066CC"/>
                <w:sz w:val="24"/>
                <w:szCs w:val="24"/>
                <w:lang w:val="it-IT"/>
              </w:rPr>
              <w:t>Emissions</w:t>
            </w:r>
            <w:proofErr w:type="spellEnd"/>
            <w:r w:rsidR="00B339E9" w:rsidRPr="00C249D0">
              <w:rPr>
                <w:rFonts w:ascii="Calibri" w:eastAsia="Times New Roman" w:hAnsi="Calibri" w:cs="Calibri"/>
                <w:b/>
                <w:bCs/>
                <w:color w:val="0066CC"/>
                <w:sz w:val="24"/>
                <w:szCs w:val="24"/>
                <w:lang w:val="it-IT"/>
              </w:rPr>
              <w:t xml:space="preserve"> Accounting and Reporting"</w:t>
            </w:r>
            <w:r w:rsidR="00B339E9" w:rsidRPr="00C249D0">
              <w:rPr>
                <w:rFonts w:ascii="Calibri" w:eastAsia="Times New Roman" w:hAnsi="Calibri" w:cs="Calibri"/>
                <w:bCs/>
                <w:color w:val="0066CC"/>
                <w:sz w:val="24"/>
                <w:szCs w:val="24"/>
                <w:lang w:val="it-IT"/>
              </w:rPr>
              <w:t xml:space="preserve">. </w:t>
            </w:r>
            <w:r>
              <w:rPr>
                <w:rFonts w:ascii="Calibri" w:eastAsia="Times New Roman" w:hAnsi="Calibri" w:cs="Calibri"/>
                <w:b/>
                <w:bCs/>
                <w:color w:val="0066CC"/>
                <w:sz w:val="24"/>
                <w:szCs w:val="24"/>
                <w:lang w:val="it-IT"/>
              </w:rPr>
              <w:t>Ultima versione</w:t>
            </w:r>
            <w:r w:rsidRPr="00C249D0">
              <w:rPr>
                <w:rFonts w:ascii="Calibri" w:eastAsia="Times New Roman" w:hAnsi="Calibri" w:cs="Calibri"/>
                <w:bCs/>
                <w:color w:val="0066CC"/>
                <w:sz w:val="24"/>
                <w:szCs w:val="24"/>
                <w:lang w:val="it-IT"/>
              </w:rPr>
              <w:t xml:space="preserve">. </w:t>
            </w:r>
            <w:r>
              <w:rPr>
                <w:rFonts w:ascii="Calibri" w:eastAsia="Times New Roman" w:hAnsi="Calibri" w:cs="Calibri"/>
                <w:b/>
                <w:bCs/>
                <w:color w:val="0066CC"/>
                <w:sz w:val="24"/>
                <w:szCs w:val="24"/>
                <w:lang w:val="it-IT"/>
              </w:rPr>
              <w:t>Modulo</w:t>
            </w:r>
            <w:r w:rsidR="00B339E9" w:rsidRPr="009A6E21">
              <w:rPr>
                <w:rFonts w:ascii="Calibri" w:eastAsia="Times New Roman" w:hAnsi="Calibri" w:cs="Calibri"/>
                <w:b/>
                <w:bCs/>
                <w:color w:val="0066CC"/>
                <w:sz w:val="24"/>
                <w:szCs w:val="24"/>
                <w:lang w:val="it-IT"/>
              </w:rPr>
              <w:t xml:space="preserve"> 5 </w:t>
            </w:r>
            <w:hyperlink r:id="rId17">
              <w:r w:rsidR="00B339E9" w:rsidRPr="00C249D0">
                <w:rPr>
                  <w:rStyle w:val="Hyperlink"/>
                  <w:rFonts w:ascii="Calibri" w:eastAsia="Times New Roman" w:hAnsi="Calibri" w:cs="Calibri"/>
                  <w:color w:val="00B050"/>
                  <w:sz w:val="24"/>
                  <w:szCs w:val="24"/>
                  <w:highlight w:val="red"/>
                  <w:lang w:val="it-IT"/>
                </w:rPr>
                <w:t>https://www.smartfreightcentre.org/en/downloads/</w:t>
              </w:r>
            </w:hyperlink>
            <w:r w:rsidR="00B339E9" w:rsidRPr="009A6E21">
              <w:rPr>
                <w:rStyle w:val="Hyperlink"/>
                <w:rFonts w:ascii="Calibri" w:eastAsia="Times New Roman" w:hAnsi="Calibri" w:cs="Calibri"/>
                <w:color w:val="00B050"/>
                <w:sz w:val="24"/>
                <w:szCs w:val="24"/>
                <w:lang w:val="it-IT"/>
              </w:rPr>
              <w:t xml:space="preserve"> </w:t>
            </w:r>
            <w:r w:rsidR="00B339E9" w:rsidRPr="009A6E21">
              <w:rPr>
                <w:rFonts w:ascii="Calibri" w:eastAsia="Times New Roman" w:hAnsi="Calibri" w:cs="Calibri"/>
                <w:b/>
                <w:bCs/>
                <w:color w:val="00B050"/>
                <w:sz w:val="24"/>
                <w:szCs w:val="24"/>
                <w:lang w:val="it-IT"/>
              </w:rPr>
              <w:t xml:space="preserve"> </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7E587B39" w14:textId="77777777" w:rsidR="00B339E9" w:rsidRPr="009A6E21"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3BC87491" w14:textId="237C3AD0" w:rsidTr="00BB742B">
        <w:trPr>
          <w:trHeight w:val="8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A1ADC74" w14:textId="4F96EACE" w:rsidR="00B339E9" w:rsidRPr="00E17EC2" w:rsidRDefault="00B339E9" w:rsidP="005B0EC1">
            <w:pPr>
              <w:spacing w:after="0" w:line="240" w:lineRule="auto"/>
              <w:rPr>
                <w:rFonts w:ascii="Calibri" w:eastAsia="Times New Roman" w:hAnsi="Calibri" w:cs="Calibri"/>
                <w:color w:val="0070C0"/>
                <w:sz w:val="24"/>
                <w:szCs w:val="24"/>
              </w:rPr>
            </w:pPr>
            <w:bookmarkStart w:id="4" w:name="_Hlk69466027"/>
            <w:r w:rsidRPr="00E17EC2">
              <w:rPr>
                <w:rFonts w:ascii="Calibri" w:eastAsia="Times New Roman" w:hAnsi="Calibri" w:cs="Calibri"/>
                <w:color w:val="0070C0"/>
                <w:sz w:val="24"/>
                <w:szCs w:val="24"/>
              </w:rPr>
              <w:t>9.1.4</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70E5FC8" w14:textId="699A0271" w:rsidR="00B339E9" w:rsidRDefault="005A60B8" w:rsidP="005B0EC1">
            <w:pPr>
              <w:spacing w:after="0" w:line="240" w:lineRule="auto"/>
              <w:rPr>
                <w:rFonts w:ascii="Calibri" w:eastAsia="Times New Roman" w:hAnsi="Calibri" w:cs="Calibri"/>
                <w:color w:val="0070C0"/>
                <w:sz w:val="24"/>
                <w:szCs w:val="24"/>
                <w:lang w:val="it-IT"/>
              </w:rPr>
            </w:pPr>
            <w:r w:rsidRPr="005A60B8">
              <w:rPr>
                <w:rFonts w:ascii="Calibri" w:eastAsia="Times New Roman" w:hAnsi="Calibri" w:cs="Calibri"/>
                <w:color w:val="0070C0"/>
                <w:sz w:val="24"/>
                <w:szCs w:val="24"/>
                <w:lang w:val="it-IT"/>
              </w:rPr>
              <w:t>L'azienda ha calcolato le emissioni</w:t>
            </w:r>
            <w:r w:rsidRPr="005A60B8">
              <w:rPr>
                <w:lang w:val="it-IT"/>
              </w:rPr>
              <w:t xml:space="preserve"> </w:t>
            </w:r>
            <w:r w:rsidRPr="005A60B8">
              <w:rPr>
                <w:rFonts w:eastAsia="Times New Roman" w:cstheme="minorHAnsi"/>
                <w:b/>
                <w:bCs/>
                <w:color w:val="0070C0"/>
                <w:sz w:val="24"/>
                <w:szCs w:val="24"/>
                <w:lang w:val="it-IT"/>
              </w:rPr>
              <w:t>Tank-to-Wheel _</w:t>
            </w:r>
            <w:r w:rsidRPr="005A60B8">
              <w:rPr>
                <w:rFonts w:cstheme="minorHAnsi"/>
                <w:b/>
                <w:bCs/>
                <w:color w:val="0070C0"/>
                <w:sz w:val="24"/>
                <w:szCs w:val="24"/>
                <w:lang w:val="it-IT"/>
              </w:rPr>
              <w:t>TTW</w:t>
            </w:r>
            <w:r w:rsidRPr="005A60B8">
              <w:rPr>
                <w:rFonts w:ascii="Calibri" w:eastAsia="Times New Roman" w:hAnsi="Calibri" w:cs="Calibri"/>
                <w:bCs/>
                <w:color w:val="0070C0"/>
                <w:sz w:val="24"/>
                <w:szCs w:val="24"/>
                <w:lang w:val="it-IT"/>
              </w:rPr>
              <w:t xml:space="preserve"> </w:t>
            </w:r>
            <w:r w:rsidRPr="005A60B8">
              <w:rPr>
                <w:rFonts w:ascii="Calibri" w:eastAsia="Times New Roman" w:hAnsi="Calibri" w:cs="Calibri"/>
                <w:color w:val="0070C0"/>
                <w:sz w:val="24"/>
                <w:szCs w:val="24"/>
                <w:lang w:val="it-IT"/>
              </w:rPr>
              <w:t>derivanti dal carburante consumato durante l'ultimo anno utilizzando la formula</w:t>
            </w:r>
            <w:r w:rsidR="00B339E9" w:rsidRPr="005A60B8">
              <w:rPr>
                <w:rFonts w:ascii="Calibri" w:eastAsia="Times New Roman" w:hAnsi="Calibri" w:cs="Calibri"/>
                <w:color w:val="0070C0"/>
                <w:sz w:val="24"/>
                <w:szCs w:val="24"/>
                <w:lang w:val="it-IT"/>
              </w:rPr>
              <w:t>:</w:t>
            </w:r>
            <w:r w:rsidR="00B339E9" w:rsidRPr="005A60B8">
              <w:rPr>
                <w:rFonts w:ascii="Calibri" w:eastAsia="Times New Roman" w:hAnsi="Calibri" w:cs="Calibri"/>
                <w:color w:val="0070C0"/>
                <w:sz w:val="24"/>
                <w:szCs w:val="24"/>
                <w:lang w:val="it-IT"/>
              </w:rPr>
              <w:br/>
              <w:t xml:space="preserve">kg CO2e = </w:t>
            </w:r>
            <w:r w:rsidR="00B339E9" w:rsidRPr="00E17EC2">
              <w:rPr>
                <w:rFonts w:ascii="Calibri" w:eastAsia="Times New Roman" w:hAnsi="Calibri" w:cs="Calibri"/>
                <w:color w:val="0070C0"/>
                <w:sz w:val="24"/>
                <w:szCs w:val="24"/>
              </w:rPr>
              <w:t>Σ</w:t>
            </w:r>
            <w:r w:rsidR="00B339E9" w:rsidRPr="005A60B8">
              <w:rPr>
                <w:rFonts w:ascii="Calibri" w:eastAsia="Times New Roman" w:hAnsi="Calibri" w:cs="Calibri"/>
                <w:color w:val="0070C0"/>
                <w:sz w:val="24"/>
                <w:szCs w:val="24"/>
                <w:lang w:val="it-IT"/>
              </w:rPr>
              <w:t xml:space="preserve"> (</w:t>
            </w:r>
            <w:r>
              <w:rPr>
                <w:rFonts w:ascii="Calibri" w:eastAsia="Times New Roman" w:hAnsi="Calibri" w:cs="Calibri"/>
                <w:color w:val="0070C0"/>
                <w:sz w:val="24"/>
                <w:szCs w:val="24"/>
                <w:lang w:val="it-IT"/>
              </w:rPr>
              <w:t>carburante/litri</w:t>
            </w:r>
            <w:r w:rsidR="00B339E9" w:rsidRPr="005A60B8">
              <w:rPr>
                <w:rFonts w:ascii="Calibri" w:eastAsia="Times New Roman" w:hAnsi="Calibri" w:cs="Calibri"/>
                <w:color w:val="0070C0"/>
                <w:sz w:val="24"/>
                <w:szCs w:val="24"/>
                <w:lang w:val="it-IT"/>
              </w:rPr>
              <w:t xml:space="preserve">) × </w:t>
            </w:r>
            <w:r w:rsidRPr="005A60B8">
              <w:rPr>
                <w:rFonts w:cstheme="minorHAnsi"/>
                <w:color w:val="0070C0"/>
                <w:sz w:val="24"/>
                <w:szCs w:val="24"/>
                <w:lang w:val="it-IT"/>
              </w:rPr>
              <w:t xml:space="preserve">fattore di emissione carburante </w:t>
            </w:r>
            <w:r w:rsidRPr="005A60B8">
              <w:rPr>
                <w:rFonts w:eastAsia="Times New Roman" w:cstheme="minorHAnsi"/>
                <w:b/>
                <w:bCs/>
                <w:color w:val="0070C0"/>
                <w:sz w:val="24"/>
                <w:szCs w:val="24"/>
                <w:lang w:val="it-IT"/>
              </w:rPr>
              <w:t>Tank-to-Wheel _</w:t>
            </w:r>
            <w:r w:rsidRPr="005A60B8">
              <w:rPr>
                <w:rFonts w:cstheme="minorHAnsi"/>
                <w:b/>
                <w:color w:val="0070C0"/>
                <w:sz w:val="24"/>
                <w:szCs w:val="24"/>
                <w:lang w:val="it-IT"/>
              </w:rPr>
              <w:t>TTW</w:t>
            </w:r>
            <w:r w:rsidR="00B339E9" w:rsidRPr="005A60B8">
              <w:rPr>
                <w:rFonts w:ascii="Calibri" w:eastAsia="Times New Roman" w:hAnsi="Calibri" w:cs="Calibri"/>
                <w:color w:val="0070C0"/>
                <w:sz w:val="24"/>
                <w:szCs w:val="24"/>
                <w:lang w:val="it-IT"/>
              </w:rPr>
              <w:t xml:space="preserve"> (kg CO2e/ </w:t>
            </w:r>
            <w:r>
              <w:rPr>
                <w:rFonts w:ascii="Calibri" w:eastAsia="Times New Roman" w:hAnsi="Calibri" w:cs="Calibri"/>
                <w:color w:val="0070C0"/>
                <w:sz w:val="24"/>
                <w:szCs w:val="24"/>
                <w:lang w:val="it-IT"/>
              </w:rPr>
              <w:t>litri di carburante</w:t>
            </w:r>
            <w:r w:rsidR="00B339E9" w:rsidRPr="005A60B8">
              <w:rPr>
                <w:rFonts w:ascii="Calibri" w:eastAsia="Times New Roman" w:hAnsi="Calibri" w:cs="Calibri"/>
                <w:color w:val="0070C0"/>
                <w:sz w:val="24"/>
                <w:szCs w:val="24"/>
                <w:lang w:val="it-IT"/>
              </w:rPr>
              <w:t>)?</w:t>
            </w:r>
          </w:p>
          <w:p w14:paraId="13881C72" w14:textId="545C9552" w:rsidR="005A60B8" w:rsidRPr="005A60B8" w:rsidRDefault="005A60B8" w:rsidP="005B0EC1">
            <w:pPr>
              <w:spacing w:after="0" w:line="240" w:lineRule="auto"/>
              <w:rPr>
                <w:rFonts w:ascii="Calibri" w:eastAsia="Times New Roman" w:hAnsi="Calibri" w:cs="Calibri"/>
                <w:color w:val="0070C0"/>
                <w:sz w:val="24"/>
                <w:szCs w:val="24"/>
                <w:lang w:val="it-IT"/>
              </w:rPr>
            </w:pPr>
          </w:p>
        </w:tc>
        <w:tc>
          <w:tcPr>
            <w:tcW w:w="92" w:type="pct"/>
            <w:tcBorders>
              <w:top w:val="nil"/>
              <w:left w:val="nil"/>
              <w:bottom w:val="nil"/>
              <w:right w:val="single" w:sz="4" w:space="0" w:color="auto"/>
            </w:tcBorders>
            <w:shd w:val="clear" w:color="auto" w:fill="FFFFFF" w:themeFill="background1"/>
            <w:hideMark/>
          </w:tcPr>
          <w:p w14:paraId="67B7EDC5" w14:textId="77777777" w:rsidR="00B339E9" w:rsidRPr="005A60B8" w:rsidRDefault="00B339E9" w:rsidP="005B0EC1">
            <w:pPr>
              <w:spacing w:after="0" w:line="240" w:lineRule="auto"/>
              <w:rPr>
                <w:rFonts w:ascii="Calibri" w:eastAsia="Times New Roman" w:hAnsi="Calibri" w:cs="Calibri"/>
                <w:b/>
                <w:bCs/>
                <w:color w:val="0070C0"/>
                <w:sz w:val="24"/>
                <w:szCs w:val="24"/>
                <w:lang w:val="it-IT"/>
              </w:rPr>
            </w:pPr>
            <w:r w:rsidRPr="005A60B8">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B15DF4D" w14:textId="12D86AF4" w:rsidR="00B339E9" w:rsidRPr="00C249D0" w:rsidRDefault="00C249D0" w:rsidP="005B0EC1">
            <w:pPr>
              <w:spacing w:after="0" w:line="240" w:lineRule="auto"/>
              <w:rPr>
                <w:rStyle w:val="Hyperlink"/>
                <w:rFonts w:ascii="Calibri" w:eastAsia="Times New Roman" w:hAnsi="Calibri" w:cs="Calibri"/>
                <w:color w:val="00B050"/>
                <w:sz w:val="24"/>
                <w:szCs w:val="24"/>
                <w:lang w:val="it-IT"/>
              </w:rPr>
            </w:pPr>
            <w:r w:rsidRPr="00C249D0">
              <w:rPr>
                <w:lang w:val="it-IT"/>
              </w:rPr>
              <w:t xml:space="preserve">L'azienda utilizzerà i fattori di emissione del carburante provenienti dalle </w:t>
            </w:r>
            <w:r w:rsidR="00B339E9" w:rsidRPr="00C249D0">
              <w:rPr>
                <w:rFonts w:ascii="Calibri" w:eastAsia="Times New Roman" w:hAnsi="Calibri" w:cs="Calibri"/>
                <w:b/>
                <w:bCs/>
                <w:color w:val="0066CC"/>
                <w:sz w:val="24"/>
                <w:szCs w:val="24"/>
                <w:lang w:val="it-IT"/>
              </w:rPr>
              <w:t xml:space="preserve">GLEC framework </w:t>
            </w:r>
            <w:proofErr w:type="spellStart"/>
            <w:r w:rsidR="00B339E9" w:rsidRPr="00C249D0">
              <w:rPr>
                <w:rFonts w:ascii="Calibri" w:eastAsia="Times New Roman" w:hAnsi="Calibri" w:cs="Calibri"/>
                <w:b/>
                <w:bCs/>
                <w:color w:val="0066CC"/>
                <w:sz w:val="24"/>
                <w:szCs w:val="24"/>
                <w:lang w:val="it-IT"/>
              </w:rPr>
              <w:t>guideline</w:t>
            </w:r>
            <w:proofErr w:type="spellEnd"/>
            <w:r w:rsidR="00B339E9" w:rsidRPr="00C249D0">
              <w:rPr>
                <w:rFonts w:ascii="Calibri" w:eastAsia="Times New Roman" w:hAnsi="Calibri" w:cs="Calibri"/>
                <w:b/>
                <w:bCs/>
                <w:color w:val="0066CC"/>
                <w:sz w:val="24"/>
                <w:szCs w:val="24"/>
                <w:lang w:val="it-IT"/>
              </w:rPr>
              <w:t xml:space="preserve">: </w:t>
            </w:r>
            <w:r w:rsidRPr="00C249D0">
              <w:rPr>
                <w:rFonts w:ascii="Calibri" w:eastAsia="Times New Roman" w:hAnsi="Calibri" w:cs="Calibri"/>
                <w:b/>
                <w:bCs/>
                <w:color w:val="0066CC"/>
                <w:sz w:val="24"/>
                <w:szCs w:val="24"/>
                <w:lang w:val="it-IT"/>
              </w:rPr>
              <w:t xml:space="preserve">linee guida del GLEC Framework.: "Global Logistics </w:t>
            </w:r>
            <w:proofErr w:type="spellStart"/>
            <w:r w:rsidRPr="00C249D0">
              <w:rPr>
                <w:rFonts w:ascii="Calibri" w:eastAsia="Times New Roman" w:hAnsi="Calibri" w:cs="Calibri"/>
                <w:b/>
                <w:bCs/>
                <w:color w:val="0066CC"/>
                <w:sz w:val="24"/>
                <w:szCs w:val="24"/>
                <w:lang w:val="it-IT"/>
              </w:rPr>
              <w:t>Emissions</w:t>
            </w:r>
            <w:proofErr w:type="spellEnd"/>
            <w:r w:rsidRPr="00C249D0">
              <w:rPr>
                <w:rFonts w:ascii="Calibri" w:eastAsia="Times New Roman" w:hAnsi="Calibri" w:cs="Calibri"/>
                <w:b/>
                <w:bCs/>
                <w:color w:val="0066CC"/>
                <w:sz w:val="24"/>
                <w:szCs w:val="24"/>
                <w:lang w:val="it-IT"/>
              </w:rPr>
              <w:t xml:space="preserve"> Council Framework for Logistics </w:t>
            </w:r>
            <w:proofErr w:type="spellStart"/>
            <w:r w:rsidRPr="00C249D0">
              <w:rPr>
                <w:rFonts w:ascii="Calibri" w:eastAsia="Times New Roman" w:hAnsi="Calibri" w:cs="Calibri"/>
                <w:b/>
                <w:bCs/>
                <w:color w:val="0066CC"/>
                <w:sz w:val="24"/>
                <w:szCs w:val="24"/>
                <w:lang w:val="it-IT"/>
              </w:rPr>
              <w:t>Emissions</w:t>
            </w:r>
            <w:proofErr w:type="spellEnd"/>
            <w:r w:rsidRPr="00C249D0">
              <w:rPr>
                <w:rFonts w:ascii="Calibri" w:eastAsia="Times New Roman" w:hAnsi="Calibri" w:cs="Calibri"/>
                <w:b/>
                <w:bCs/>
                <w:color w:val="0066CC"/>
                <w:sz w:val="24"/>
                <w:szCs w:val="24"/>
                <w:lang w:val="it-IT"/>
              </w:rPr>
              <w:t xml:space="preserve"> Accounting and Reporting" ultima </w:t>
            </w:r>
            <w:r>
              <w:rPr>
                <w:rFonts w:ascii="Calibri" w:eastAsia="Times New Roman" w:hAnsi="Calibri" w:cs="Calibri"/>
                <w:b/>
                <w:bCs/>
                <w:color w:val="0066CC"/>
                <w:sz w:val="24"/>
                <w:szCs w:val="24"/>
                <w:lang w:val="it-IT"/>
              </w:rPr>
              <w:t>versione</w:t>
            </w:r>
            <w:r w:rsidRPr="00C249D0">
              <w:rPr>
                <w:rFonts w:ascii="Calibri" w:eastAsia="Times New Roman" w:hAnsi="Calibri" w:cs="Calibri"/>
                <w:bCs/>
                <w:color w:val="0066CC"/>
                <w:sz w:val="24"/>
                <w:szCs w:val="24"/>
                <w:lang w:val="it-IT"/>
              </w:rPr>
              <w:t>.</w:t>
            </w:r>
            <w:r w:rsidR="00B339E9" w:rsidRPr="00C249D0">
              <w:rPr>
                <w:rFonts w:ascii="Calibri" w:eastAsia="Times New Roman" w:hAnsi="Calibri" w:cs="Calibri"/>
                <w:color w:val="0066CC"/>
                <w:sz w:val="24"/>
                <w:szCs w:val="24"/>
                <w:lang w:val="it-IT"/>
              </w:rPr>
              <w:t xml:space="preserve"> </w:t>
            </w:r>
            <w:r w:rsidRPr="00C249D0">
              <w:rPr>
                <w:rFonts w:ascii="Calibri" w:eastAsia="Times New Roman" w:hAnsi="Calibri" w:cs="Calibri"/>
                <w:color w:val="0066CC"/>
                <w:sz w:val="24"/>
                <w:szCs w:val="24"/>
                <w:lang w:val="it-IT"/>
              </w:rPr>
              <w:t>Il documento può essere scarica</w:t>
            </w:r>
            <w:r>
              <w:rPr>
                <w:rFonts w:ascii="Calibri" w:eastAsia="Times New Roman" w:hAnsi="Calibri" w:cs="Calibri"/>
                <w:color w:val="0066CC"/>
                <w:sz w:val="24"/>
                <w:szCs w:val="24"/>
                <w:lang w:val="it-IT"/>
              </w:rPr>
              <w:t>to al seguente link</w:t>
            </w:r>
            <w:r w:rsidR="00B339E9" w:rsidRPr="00C249D0">
              <w:rPr>
                <w:rFonts w:ascii="Calibri" w:eastAsia="Times New Roman" w:hAnsi="Calibri" w:cs="Calibri"/>
                <w:color w:val="0066CC"/>
                <w:sz w:val="24"/>
                <w:szCs w:val="24"/>
                <w:lang w:val="it-IT"/>
              </w:rPr>
              <w:t>:</w:t>
            </w:r>
            <w:r w:rsidR="00B339E9" w:rsidRPr="00C249D0">
              <w:rPr>
                <w:rFonts w:ascii="Calibri" w:eastAsia="Times New Roman" w:hAnsi="Calibri" w:cs="Calibri"/>
                <w:i/>
                <w:iCs/>
                <w:color w:val="0066CC"/>
                <w:sz w:val="24"/>
                <w:szCs w:val="24"/>
                <w:lang w:val="it-IT"/>
              </w:rPr>
              <w:t xml:space="preserve"> </w:t>
            </w:r>
            <w:hyperlink r:id="rId18">
              <w:r w:rsidR="00B339E9" w:rsidRPr="00C249D0">
                <w:rPr>
                  <w:rStyle w:val="Hyperlink"/>
                  <w:rFonts w:ascii="Calibri" w:eastAsia="Times New Roman" w:hAnsi="Calibri" w:cs="Calibri"/>
                  <w:color w:val="00B050"/>
                  <w:sz w:val="24"/>
                  <w:szCs w:val="24"/>
                  <w:highlight w:val="red"/>
                  <w:lang w:val="it-IT"/>
                </w:rPr>
                <w:t>https://www.smartfreightcentre.org/en/downloads/</w:t>
              </w:r>
            </w:hyperlink>
          </w:p>
          <w:p w14:paraId="44A0A667" w14:textId="3CA6A848" w:rsidR="00B339E9" w:rsidRPr="00E71DD3" w:rsidRDefault="00B339E9" w:rsidP="001507C6">
            <w:pPr>
              <w:spacing w:after="0" w:line="240" w:lineRule="auto"/>
              <w:rPr>
                <w:rFonts w:ascii="Calibri" w:eastAsia="Times New Roman" w:hAnsi="Calibri" w:cs="Calibri"/>
                <w:b/>
                <w:bCs/>
                <w:color w:val="0066CC"/>
                <w:sz w:val="24"/>
                <w:szCs w:val="24"/>
                <w:lang w:val="it-IT"/>
              </w:rPr>
            </w:pPr>
            <w:r w:rsidRPr="00C249D0">
              <w:rPr>
                <w:lang w:val="it-IT"/>
              </w:rPr>
              <w:br/>
            </w:r>
            <w:r w:rsidR="00E71DD3" w:rsidRPr="00E71DD3">
              <w:rPr>
                <w:rFonts w:ascii="Calibri" w:eastAsia="Times New Roman" w:hAnsi="Calibri" w:cs="Calibri"/>
                <w:color w:val="0066CC"/>
                <w:sz w:val="24"/>
                <w:szCs w:val="24"/>
                <w:lang w:val="it-IT"/>
              </w:rPr>
              <w:t xml:space="preserve">Per ogni tipo di carburante, possono essere utilizzati tre fattori: </w:t>
            </w:r>
            <w:r w:rsidRPr="00E71DD3">
              <w:rPr>
                <w:rFonts w:ascii="Calibri" w:eastAsia="Times New Roman" w:hAnsi="Calibri" w:cs="Calibri"/>
                <w:b/>
                <w:color w:val="0066CC"/>
                <w:sz w:val="24"/>
                <w:szCs w:val="24"/>
                <w:lang w:val="it-IT"/>
              </w:rPr>
              <w:t>WTT</w:t>
            </w:r>
            <w:r w:rsidRPr="00E71DD3">
              <w:rPr>
                <w:rFonts w:ascii="Calibri" w:eastAsia="Times New Roman" w:hAnsi="Calibri" w:cs="Calibri"/>
                <w:b/>
                <w:bCs/>
                <w:color w:val="0066CC"/>
                <w:sz w:val="24"/>
                <w:szCs w:val="24"/>
                <w:lang w:val="it-IT"/>
              </w:rPr>
              <w:t xml:space="preserve">, TTW </w:t>
            </w:r>
            <w:r w:rsidR="00E71DD3">
              <w:rPr>
                <w:rFonts w:ascii="Calibri" w:eastAsia="Times New Roman" w:hAnsi="Calibri" w:cs="Calibri"/>
                <w:b/>
                <w:bCs/>
                <w:color w:val="0066CC"/>
                <w:sz w:val="24"/>
                <w:szCs w:val="24"/>
                <w:lang w:val="it-IT"/>
              </w:rPr>
              <w:t>e</w:t>
            </w:r>
            <w:r w:rsidRPr="00E71DD3">
              <w:rPr>
                <w:rFonts w:ascii="Calibri" w:eastAsia="Times New Roman" w:hAnsi="Calibri" w:cs="Calibri"/>
                <w:b/>
                <w:bCs/>
                <w:color w:val="0066CC"/>
                <w:sz w:val="24"/>
                <w:szCs w:val="24"/>
                <w:lang w:val="it-IT"/>
              </w:rPr>
              <w:t xml:space="preserve"> WTW.</w:t>
            </w:r>
          </w:p>
          <w:p w14:paraId="700573CD" w14:textId="77777777" w:rsidR="006F4806" w:rsidRPr="00C54433" w:rsidRDefault="00B339E9" w:rsidP="0014324F">
            <w:pPr>
              <w:spacing w:after="0" w:line="240" w:lineRule="auto"/>
              <w:ind w:left="113" w:hanging="113"/>
              <w:rPr>
                <w:rFonts w:ascii="Calibri" w:eastAsia="Times New Roman" w:hAnsi="Calibri" w:cs="Calibri"/>
                <w:color w:val="0066CC"/>
                <w:sz w:val="24"/>
                <w:szCs w:val="24"/>
                <w:lang w:val="it-IT"/>
              </w:rPr>
            </w:pPr>
            <w:r w:rsidRPr="00C54433">
              <w:rPr>
                <w:rFonts w:ascii="Calibri" w:eastAsia="Times New Roman" w:hAnsi="Calibri" w:cs="Calibri"/>
                <w:color w:val="0066CC"/>
                <w:sz w:val="24"/>
                <w:szCs w:val="24"/>
                <w:lang w:val="it-IT"/>
              </w:rPr>
              <w:t xml:space="preserve">- </w:t>
            </w:r>
            <w:r w:rsidRPr="00C54433">
              <w:rPr>
                <w:rFonts w:ascii="Calibri" w:eastAsia="Times New Roman" w:hAnsi="Calibri" w:cs="Calibri"/>
                <w:b/>
                <w:bCs/>
                <w:color w:val="0066CC"/>
                <w:sz w:val="24"/>
                <w:szCs w:val="24"/>
                <w:lang w:val="it-IT"/>
              </w:rPr>
              <w:t>Well-to-Tank</w:t>
            </w:r>
            <w:r w:rsidRPr="00C54433">
              <w:rPr>
                <w:rFonts w:ascii="Calibri" w:eastAsia="Times New Roman" w:hAnsi="Calibri" w:cs="Calibri"/>
                <w:color w:val="0066CC"/>
                <w:sz w:val="24"/>
                <w:szCs w:val="24"/>
                <w:lang w:val="it-IT"/>
              </w:rPr>
              <w:t xml:space="preserve"> </w:t>
            </w:r>
            <w:r w:rsidRPr="00C54433">
              <w:rPr>
                <w:rFonts w:ascii="Calibri" w:eastAsia="Times New Roman" w:hAnsi="Calibri" w:cs="Calibri"/>
                <w:b/>
                <w:bCs/>
                <w:color w:val="0066CC"/>
                <w:sz w:val="24"/>
                <w:szCs w:val="24"/>
                <w:lang w:val="it-IT"/>
              </w:rPr>
              <w:t xml:space="preserve">(WTT): </w:t>
            </w:r>
            <w:r w:rsidR="006F4806" w:rsidRPr="00C54433">
              <w:rPr>
                <w:rFonts w:ascii="Calibri" w:eastAsia="Times New Roman" w:hAnsi="Calibri" w:cs="Calibri"/>
                <w:color w:val="0066CC"/>
                <w:sz w:val="24"/>
                <w:szCs w:val="24"/>
                <w:lang w:val="it-IT"/>
              </w:rPr>
              <w:t>Le emissioni WTT (Well-To-Tank) comprendono tutti i processi che intercorrono dalla fonte dell'energia (il pozzo) fino al punto di utilizzo (il serbatoio), passando per le fasi di estrazione, lavorazione, stoccaggio e distribuzione dell'energia.</w:t>
            </w:r>
          </w:p>
          <w:p w14:paraId="083CC3E5" w14:textId="77777777" w:rsidR="006F4806" w:rsidRPr="00C54433" w:rsidRDefault="00B339E9" w:rsidP="0014324F">
            <w:pPr>
              <w:spacing w:after="0" w:line="240" w:lineRule="auto"/>
              <w:ind w:left="113" w:hanging="113"/>
              <w:rPr>
                <w:rFonts w:ascii="Calibri" w:eastAsia="Times New Roman" w:hAnsi="Calibri" w:cs="Calibri"/>
                <w:color w:val="0066CC"/>
                <w:sz w:val="24"/>
                <w:szCs w:val="24"/>
                <w:lang w:val="it-IT"/>
              </w:rPr>
            </w:pPr>
            <w:r w:rsidRPr="00C54433">
              <w:rPr>
                <w:rFonts w:ascii="Calibri" w:eastAsia="Times New Roman" w:hAnsi="Calibri" w:cs="Calibri"/>
                <w:color w:val="0066CC"/>
                <w:sz w:val="24"/>
                <w:szCs w:val="24"/>
                <w:lang w:val="it-IT"/>
              </w:rPr>
              <w:t xml:space="preserve">- </w:t>
            </w:r>
            <w:r w:rsidRPr="00C54433">
              <w:rPr>
                <w:rFonts w:ascii="Calibri" w:eastAsia="Times New Roman" w:hAnsi="Calibri" w:cs="Calibri"/>
                <w:b/>
                <w:bCs/>
                <w:color w:val="0066CC"/>
                <w:sz w:val="24"/>
                <w:szCs w:val="24"/>
                <w:lang w:val="it-IT"/>
              </w:rPr>
              <w:t xml:space="preserve">Tank-to-Wheel (TTW): </w:t>
            </w:r>
            <w:r w:rsidR="006F4806" w:rsidRPr="00C54433">
              <w:rPr>
                <w:rFonts w:ascii="Calibri" w:eastAsia="Times New Roman" w:hAnsi="Calibri" w:cs="Calibri"/>
                <w:color w:val="0066CC"/>
                <w:sz w:val="24"/>
                <w:szCs w:val="24"/>
                <w:lang w:val="it-IT"/>
              </w:rPr>
              <w:t>Queste sono le emissioni derivanti dalla combustione dei carburanti per alimentare le attività (la ruota).</w:t>
            </w:r>
          </w:p>
          <w:p w14:paraId="48C2930F" w14:textId="77777777" w:rsidR="006F4806" w:rsidRPr="00C54433" w:rsidRDefault="00B339E9" w:rsidP="005B0EC1">
            <w:pPr>
              <w:spacing w:after="0" w:line="240" w:lineRule="auto"/>
              <w:rPr>
                <w:rFonts w:ascii="Calibri" w:eastAsia="Times New Roman" w:hAnsi="Calibri" w:cs="Calibri"/>
                <w:color w:val="0066CC"/>
                <w:sz w:val="24"/>
                <w:szCs w:val="24"/>
                <w:lang w:val="it-IT"/>
              </w:rPr>
            </w:pPr>
            <w:r w:rsidRPr="00C54433">
              <w:rPr>
                <w:rFonts w:ascii="Calibri" w:eastAsia="Times New Roman" w:hAnsi="Calibri" w:cs="Calibri"/>
                <w:color w:val="0066CC"/>
                <w:sz w:val="24"/>
                <w:szCs w:val="24"/>
                <w:lang w:val="it-IT"/>
              </w:rPr>
              <w:t xml:space="preserve">- </w:t>
            </w:r>
            <w:r w:rsidRPr="00C54433">
              <w:rPr>
                <w:rFonts w:ascii="Calibri" w:eastAsia="Times New Roman" w:hAnsi="Calibri" w:cs="Calibri"/>
                <w:b/>
                <w:bCs/>
                <w:color w:val="0066CC"/>
                <w:sz w:val="24"/>
                <w:szCs w:val="24"/>
                <w:lang w:val="it-IT"/>
              </w:rPr>
              <w:t>Well-to-Wheel (WTW):</w:t>
            </w:r>
            <w:r w:rsidRPr="00C54433">
              <w:rPr>
                <w:rFonts w:ascii="Calibri" w:eastAsia="Times New Roman" w:hAnsi="Calibri" w:cs="Calibri"/>
                <w:color w:val="0066CC"/>
                <w:sz w:val="24"/>
                <w:szCs w:val="24"/>
                <w:lang w:val="it-IT"/>
              </w:rPr>
              <w:t xml:space="preserve"> </w:t>
            </w:r>
            <w:r w:rsidR="006F4806" w:rsidRPr="00C54433">
              <w:rPr>
                <w:rFonts w:ascii="Calibri" w:eastAsia="Times New Roman" w:hAnsi="Calibri" w:cs="Calibri"/>
                <w:color w:val="0066CC"/>
                <w:sz w:val="24"/>
                <w:szCs w:val="24"/>
                <w:lang w:val="it-IT"/>
              </w:rPr>
              <w:t>Queste sono le emissioni dell'intero ciclo di vita del carburante e dovrebbero essere equivalenti alla somma delle emissioni WTT (Well-To-Tank) e TTW (Tank-To-Wheel).</w:t>
            </w:r>
          </w:p>
          <w:p w14:paraId="07A89AEF" w14:textId="0488CA4B" w:rsidR="00446D86" w:rsidRPr="00C54433" w:rsidRDefault="006F4806" w:rsidP="005B0EC1">
            <w:pPr>
              <w:spacing w:after="0" w:line="240" w:lineRule="auto"/>
              <w:rPr>
                <w:rFonts w:ascii="Calibri" w:eastAsia="Times New Roman" w:hAnsi="Calibri" w:cs="Calibri"/>
                <w:b/>
                <w:bCs/>
                <w:color w:val="0066CC"/>
                <w:sz w:val="24"/>
                <w:szCs w:val="24"/>
                <w:lang w:val="it-IT"/>
              </w:rPr>
            </w:pPr>
            <w:r w:rsidRPr="00C54433">
              <w:rPr>
                <w:rFonts w:ascii="Calibri" w:eastAsia="Times New Roman" w:hAnsi="Calibri" w:cs="Calibri"/>
                <w:b/>
                <w:bCs/>
                <w:color w:val="0066CC"/>
                <w:sz w:val="24"/>
                <w:szCs w:val="24"/>
                <w:lang w:val="it-IT"/>
              </w:rPr>
              <w:t>Per questa domanda dovrebbe essere utilizzato il TTW (Tank-To-Wheel).</w:t>
            </w:r>
          </w:p>
          <w:p w14:paraId="530ADC47" w14:textId="5BBC3E0D" w:rsidR="00B339E9" w:rsidRPr="006F4806" w:rsidRDefault="00B339E9" w:rsidP="005B0EC1">
            <w:pPr>
              <w:spacing w:after="0" w:line="240" w:lineRule="auto"/>
              <w:rPr>
                <w:rFonts w:ascii="Calibri" w:eastAsia="Times New Roman" w:hAnsi="Calibri" w:cs="Calibri"/>
                <w:b/>
                <w:bCs/>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6FE8EFD6" w14:textId="77777777" w:rsidR="00B339E9" w:rsidRPr="006F4806" w:rsidRDefault="00B339E9" w:rsidP="00382462">
            <w:pPr>
              <w:spacing w:after="0" w:line="240" w:lineRule="auto"/>
              <w:jc w:val="center"/>
              <w:rPr>
                <w:rFonts w:ascii="Calibri" w:eastAsia="Times New Roman" w:hAnsi="Calibri" w:cs="Calibri"/>
                <w:color w:val="0070C0"/>
                <w:sz w:val="24"/>
                <w:szCs w:val="24"/>
                <w:lang w:val="it-IT"/>
              </w:rPr>
            </w:pPr>
          </w:p>
        </w:tc>
      </w:tr>
      <w:bookmarkEnd w:id="4"/>
      <w:tr w:rsidR="00B339E9" w:rsidRPr="00607B15" w14:paraId="7287F17D" w14:textId="5645E05F" w:rsidTr="00BB742B">
        <w:trPr>
          <w:trHeight w:val="16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42CA0C4" w14:textId="5ED051D5"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lastRenderedPageBreak/>
              <w:t>9.1.</w:t>
            </w:r>
            <w:r>
              <w:rPr>
                <w:rFonts w:ascii="Calibri" w:eastAsia="Times New Roman" w:hAnsi="Calibri" w:cs="Calibri"/>
                <w:color w:val="0070C0"/>
                <w:sz w:val="24"/>
                <w:szCs w:val="24"/>
              </w:rPr>
              <w:t>5.</w:t>
            </w:r>
          </w:p>
        </w:tc>
        <w:tc>
          <w:tcPr>
            <w:tcW w:w="1738" w:type="pct"/>
            <w:tcBorders>
              <w:top w:val="nil"/>
              <w:left w:val="nil"/>
              <w:bottom w:val="single" w:sz="4" w:space="0" w:color="auto"/>
              <w:right w:val="single" w:sz="4" w:space="0" w:color="auto"/>
            </w:tcBorders>
            <w:shd w:val="clear" w:color="auto" w:fill="FFFFFF" w:themeFill="background1"/>
            <w:hideMark/>
          </w:tcPr>
          <w:p w14:paraId="0F204617" w14:textId="79D7A6D1" w:rsidR="00B339E9" w:rsidRPr="00C54433" w:rsidRDefault="00C54433" w:rsidP="005B0EC1">
            <w:pPr>
              <w:spacing w:after="0" w:line="240" w:lineRule="auto"/>
              <w:rPr>
                <w:rFonts w:ascii="Calibri" w:eastAsia="Times New Roman" w:hAnsi="Calibri" w:cs="Calibri"/>
                <w:color w:val="0066CC"/>
                <w:sz w:val="24"/>
                <w:szCs w:val="24"/>
                <w:lang w:val="it-IT"/>
              </w:rPr>
            </w:pPr>
            <w:r w:rsidRPr="00C54433">
              <w:rPr>
                <w:rFonts w:ascii="Calibri" w:eastAsia="Times New Roman" w:hAnsi="Calibri" w:cs="Calibri"/>
                <w:color w:val="0066CC"/>
                <w:sz w:val="24"/>
                <w:szCs w:val="24"/>
                <w:lang w:val="it-IT"/>
              </w:rPr>
              <w:t xml:space="preserve">Nel caso in cui l'azienda stocchi/gestisca merci nel proprio sito o in una fase intermedia prima di raggiungere la destinazione finale: vengono calcolate le emissioni </w:t>
            </w:r>
            <w:r w:rsidRPr="00C54433">
              <w:rPr>
                <w:rFonts w:ascii="Calibri" w:eastAsia="Times New Roman" w:hAnsi="Calibri" w:cs="Calibri"/>
                <w:b/>
                <w:color w:val="0066CC"/>
                <w:sz w:val="24"/>
                <w:szCs w:val="24"/>
                <w:lang w:val="it-IT"/>
              </w:rPr>
              <w:t>TTW</w:t>
            </w:r>
            <w:r w:rsidRPr="00C54433">
              <w:rPr>
                <w:rFonts w:ascii="Calibri" w:eastAsia="Times New Roman" w:hAnsi="Calibri" w:cs="Calibri"/>
                <w:color w:val="0066CC"/>
                <w:sz w:val="24"/>
                <w:szCs w:val="24"/>
                <w:lang w:val="it-IT"/>
              </w:rPr>
              <w:t xml:space="preserve"> in kg CO2e derivanti dal carburante consumato?</w:t>
            </w:r>
          </w:p>
        </w:tc>
        <w:tc>
          <w:tcPr>
            <w:tcW w:w="92" w:type="pct"/>
            <w:tcBorders>
              <w:top w:val="nil"/>
              <w:left w:val="nil"/>
              <w:bottom w:val="nil"/>
              <w:right w:val="single" w:sz="4" w:space="0" w:color="auto"/>
            </w:tcBorders>
            <w:shd w:val="clear" w:color="auto" w:fill="FFFFFF" w:themeFill="background1"/>
            <w:hideMark/>
          </w:tcPr>
          <w:p w14:paraId="642D8D63" w14:textId="77777777" w:rsidR="00B339E9" w:rsidRPr="00C54433" w:rsidRDefault="00B339E9" w:rsidP="005B0EC1">
            <w:pPr>
              <w:spacing w:after="0" w:line="240" w:lineRule="auto"/>
              <w:rPr>
                <w:rFonts w:ascii="Calibri" w:eastAsia="Times New Roman" w:hAnsi="Calibri" w:cs="Calibri"/>
                <w:b/>
                <w:bCs/>
                <w:color w:val="0070C0"/>
                <w:sz w:val="24"/>
                <w:szCs w:val="24"/>
                <w:lang w:val="it-IT"/>
              </w:rPr>
            </w:pPr>
            <w:r w:rsidRPr="00C54433">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30E79C22" w14:textId="77777777" w:rsidR="009C00CB" w:rsidRPr="009C00CB" w:rsidRDefault="009C00CB" w:rsidP="005B0EC1">
            <w:pPr>
              <w:spacing w:after="0" w:line="240" w:lineRule="auto"/>
              <w:rPr>
                <w:rFonts w:ascii="Calibri" w:eastAsia="Times New Roman" w:hAnsi="Calibri" w:cs="Calibri"/>
                <w:color w:val="0066CC"/>
                <w:sz w:val="24"/>
                <w:szCs w:val="24"/>
                <w:lang w:val="it-IT"/>
              </w:rPr>
            </w:pPr>
            <w:r w:rsidRPr="009C00CB">
              <w:rPr>
                <w:rFonts w:ascii="Calibri" w:eastAsia="Times New Roman" w:hAnsi="Calibri" w:cs="Calibri"/>
                <w:color w:val="0066CC"/>
                <w:sz w:val="24"/>
                <w:szCs w:val="24"/>
                <w:lang w:val="it-IT"/>
              </w:rPr>
              <w:t>Nel caso in cui una spedizione necessiti di una gestione intermedia prima di proseguire verso la destinazione finale, l'azienda dovrebbe avere un sistema per calcolare il consumo energetico aggiuntivo.</w:t>
            </w:r>
            <w:r w:rsidRPr="009C00CB">
              <w:rPr>
                <w:rFonts w:ascii="Calibri" w:eastAsia="Times New Roman" w:hAnsi="Calibri" w:cs="Calibri"/>
                <w:color w:val="0066CC"/>
                <w:sz w:val="24"/>
                <w:szCs w:val="24"/>
                <w:lang w:val="it-IT"/>
              </w:rPr>
              <w:br/>
              <w:t xml:space="preserve">Se le merci sono stoccate in un magazzino, fare riferimento alla sezione 10.3 del questionario SQAS 2022 </w:t>
            </w:r>
            <w:proofErr w:type="spellStart"/>
            <w:r w:rsidRPr="009C00CB">
              <w:rPr>
                <w:rFonts w:ascii="Calibri" w:eastAsia="Times New Roman" w:hAnsi="Calibri" w:cs="Calibri"/>
                <w:color w:val="0066CC"/>
                <w:sz w:val="24"/>
                <w:szCs w:val="24"/>
                <w:lang w:val="it-IT"/>
              </w:rPr>
              <w:t>Warehouse</w:t>
            </w:r>
            <w:proofErr w:type="spellEnd"/>
            <w:r w:rsidRPr="009C00CB">
              <w:rPr>
                <w:rFonts w:ascii="Calibri" w:eastAsia="Times New Roman" w:hAnsi="Calibri" w:cs="Calibri"/>
                <w:color w:val="0066CC"/>
                <w:sz w:val="24"/>
                <w:szCs w:val="24"/>
                <w:lang w:val="it-IT"/>
              </w:rPr>
              <w:t xml:space="preserve"> per il calcolo del consumo energetico.</w:t>
            </w:r>
          </w:p>
          <w:p w14:paraId="0D054D85" w14:textId="3525BDE5" w:rsidR="009C00CB" w:rsidRPr="009C00CB" w:rsidRDefault="009C00CB" w:rsidP="005B0EC1">
            <w:pPr>
              <w:spacing w:after="0" w:line="240" w:lineRule="auto"/>
              <w:rPr>
                <w:rFonts w:ascii="Calibri" w:eastAsia="Times New Roman" w:hAnsi="Calibri" w:cs="Calibri"/>
                <w:color w:val="0070C0"/>
                <w:sz w:val="24"/>
                <w:szCs w:val="24"/>
                <w:lang w:val="it-IT"/>
              </w:rPr>
            </w:pPr>
            <w:r w:rsidRPr="009C00CB">
              <w:rPr>
                <w:rFonts w:eastAsia="Times New Roman"/>
                <w:color w:val="00B050"/>
                <w:sz w:val="24"/>
                <w:szCs w:val="24"/>
                <w:lang w:val="it-IT"/>
              </w:rPr>
              <w:t xml:space="preserve">Il carburante o il gas utilizzato per il riscaldamento degli uffici dell'azienda non deve essere incluso. </w:t>
            </w:r>
            <w:r w:rsidRPr="00BB742B">
              <w:rPr>
                <w:rFonts w:eastAsia="Times New Roman"/>
                <w:color w:val="00B050"/>
                <w:sz w:val="24"/>
                <w:szCs w:val="24"/>
                <w:lang w:val="it-IT"/>
              </w:rPr>
              <w:t>Tuttavia, l'azienda è incoraggiata a misurare e ridurre questo consumo di energia, sebbene ciò non verrà considerato ai fini del punteggio della domanda.</w:t>
            </w:r>
          </w:p>
        </w:tc>
        <w:tc>
          <w:tcPr>
            <w:tcW w:w="271" w:type="pct"/>
            <w:tcBorders>
              <w:top w:val="nil"/>
              <w:left w:val="nil"/>
              <w:bottom w:val="single" w:sz="4" w:space="0" w:color="auto"/>
              <w:right w:val="single" w:sz="4" w:space="0" w:color="auto"/>
            </w:tcBorders>
            <w:shd w:val="clear" w:color="auto" w:fill="FFFFFF" w:themeFill="background1"/>
          </w:tcPr>
          <w:p w14:paraId="51BD91A0" w14:textId="77777777" w:rsidR="00B339E9" w:rsidRPr="009C00CB"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456A9A34" w14:textId="70887D4A" w:rsidTr="00BB742B">
        <w:trPr>
          <w:trHeight w:val="917"/>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644842C4" w14:textId="78E03F07"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 xml:space="preserve">9.1.6. </w:t>
            </w:r>
          </w:p>
        </w:tc>
        <w:tc>
          <w:tcPr>
            <w:tcW w:w="1738" w:type="pct"/>
            <w:tcBorders>
              <w:top w:val="nil"/>
              <w:left w:val="nil"/>
              <w:bottom w:val="single" w:sz="4" w:space="0" w:color="auto"/>
              <w:right w:val="single" w:sz="4" w:space="0" w:color="auto"/>
            </w:tcBorders>
            <w:shd w:val="clear" w:color="auto" w:fill="FFFFFF" w:themeFill="background1"/>
          </w:tcPr>
          <w:p w14:paraId="3B1C877F" w14:textId="0F4F4C15" w:rsidR="009C00CB" w:rsidRPr="009F771B" w:rsidRDefault="009C00CB" w:rsidP="009C00CB">
            <w:pPr>
              <w:pStyle w:val="NormalWeb"/>
              <w:rPr>
                <w:rFonts w:ascii="Calibri" w:hAnsi="Calibri" w:cs="Calibri"/>
                <w:color w:val="0070C0"/>
                <w:lang w:eastAsia="en-US"/>
              </w:rPr>
            </w:pPr>
            <w:r w:rsidRPr="009F771B">
              <w:rPr>
                <w:rFonts w:ascii="Calibri" w:hAnsi="Calibri" w:cs="Calibri"/>
                <w:color w:val="0070C0"/>
                <w:lang w:eastAsia="en-US"/>
              </w:rPr>
              <w:t xml:space="preserve">L'azienda ha calcolato le </w:t>
            </w:r>
            <w:r w:rsidRPr="009F771B">
              <w:rPr>
                <w:rFonts w:ascii="Calibri" w:hAnsi="Calibri" w:cs="Calibri"/>
                <w:b/>
                <w:bCs/>
                <w:color w:val="0070C0"/>
                <w:lang w:eastAsia="en-US"/>
              </w:rPr>
              <w:t>emissioni di Scope 1</w:t>
            </w:r>
            <w:r w:rsidRPr="009F771B">
              <w:rPr>
                <w:rFonts w:ascii="Calibri" w:hAnsi="Calibri" w:cs="Calibri"/>
                <w:color w:val="0070C0"/>
                <w:lang w:eastAsia="en-US"/>
              </w:rPr>
              <w:t>?</w:t>
            </w:r>
            <w:r w:rsidRPr="009F771B">
              <w:rPr>
                <w:rFonts w:ascii="Calibri" w:hAnsi="Calibri" w:cs="Calibri"/>
                <w:color w:val="0070C0"/>
                <w:lang w:eastAsia="en-US"/>
              </w:rPr>
              <w:br/>
              <w:t>kg CO2e = Somma delle risposte alle domande 9.1.4. e 9.1.5.</w:t>
            </w:r>
          </w:p>
          <w:p w14:paraId="14E3158C" w14:textId="02481C69" w:rsidR="009C00CB" w:rsidRPr="009C00CB" w:rsidRDefault="009C00CB" w:rsidP="005B0EC1">
            <w:pPr>
              <w:spacing w:after="0" w:line="240" w:lineRule="auto"/>
              <w:rPr>
                <w:rFonts w:ascii="Calibri" w:eastAsia="Times New Roman" w:hAnsi="Calibri" w:cs="Calibri"/>
                <w:color w:val="0070C0"/>
                <w:sz w:val="24"/>
                <w:szCs w:val="24"/>
                <w:lang w:val="it-IT"/>
              </w:rPr>
            </w:pPr>
          </w:p>
        </w:tc>
        <w:tc>
          <w:tcPr>
            <w:tcW w:w="92" w:type="pct"/>
            <w:tcBorders>
              <w:top w:val="nil"/>
              <w:left w:val="nil"/>
              <w:bottom w:val="nil"/>
              <w:right w:val="single" w:sz="4" w:space="0" w:color="auto"/>
            </w:tcBorders>
            <w:shd w:val="clear" w:color="auto" w:fill="FFFFFF" w:themeFill="background1"/>
          </w:tcPr>
          <w:p w14:paraId="66BE48BD" w14:textId="77777777" w:rsidR="00B339E9" w:rsidRPr="009C00CB"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2CF9734C" w14:textId="74C3268F" w:rsidR="00B339E9" w:rsidRPr="009C00CB" w:rsidRDefault="00B339E9" w:rsidP="005B0EC1">
            <w:pPr>
              <w:spacing w:after="0" w:line="240" w:lineRule="auto"/>
              <w:rPr>
                <w:rFonts w:ascii="Calibri" w:eastAsia="Times New Roman" w:hAnsi="Calibri" w:cs="Calibri"/>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3F3B7BBD" w14:textId="77777777" w:rsidR="00B339E9" w:rsidRPr="009C00CB"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2B5DEB88" w14:textId="6806E53D" w:rsidTr="00BB742B">
        <w:trPr>
          <w:trHeight w:val="179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25AA87F9" w14:textId="4DDEE9E6" w:rsidR="00B339E9" w:rsidRPr="00417FAC"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9.2.</w:t>
            </w:r>
          </w:p>
        </w:tc>
        <w:tc>
          <w:tcPr>
            <w:tcW w:w="1738" w:type="pct"/>
            <w:tcBorders>
              <w:top w:val="nil"/>
              <w:left w:val="nil"/>
              <w:bottom w:val="single" w:sz="4" w:space="0" w:color="auto"/>
              <w:right w:val="single" w:sz="4" w:space="0" w:color="auto"/>
            </w:tcBorders>
            <w:shd w:val="clear" w:color="auto" w:fill="FFFFFF" w:themeFill="background1"/>
          </w:tcPr>
          <w:p w14:paraId="1A2F0F16" w14:textId="2BE539D4" w:rsidR="00B339E9" w:rsidRPr="009F771B" w:rsidRDefault="00B339E9" w:rsidP="005B0EC1">
            <w:pPr>
              <w:spacing w:after="240" w:line="240" w:lineRule="auto"/>
              <w:rPr>
                <w:rFonts w:ascii="Calibri" w:eastAsia="Times New Roman" w:hAnsi="Calibri" w:cs="Calibri"/>
                <w:color w:val="0070C0"/>
                <w:sz w:val="24"/>
                <w:szCs w:val="24"/>
                <w:u w:val="single"/>
                <w:lang w:val="it-IT"/>
              </w:rPr>
            </w:pPr>
            <w:bookmarkStart w:id="5" w:name="Scope2Emissionsfromelectricity"/>
            <w:r w:rsidRPr="009F771B">
              <w:rPr>
                <w:rFonts w:ascii="Calibri" w:eastAsia="Times New Roman" w:hAnsi="Calibri" w:cs="Calibri"/>
                <w:b/>
                <w:bCs/>
                <w:color w:val="4472C4" w:themeColor="accent1"/>
                <w:sz w:val="24"/>
                <w:szCs w:val="24"/>
                <w:u w:val="single"/>
                <w:lang w:val="it-IT"/>
              </w:rPr>
              <w:t>Scope</w:t>
            </w:r>
            <w:r w:rsidRPr="009F771B">
              <w:rPr>
                <w:rFonts w:ascii="Calibri" w:eastAsia="Times New Roman" w:hAnsi="Calibri" w:cs="Calibri"/>
                <w:color w:val="4472C4" w:themeColor="accent1"/>
                <w:sz w:val="24"/>
                <w:szCs w:val="24"/>
                <w:u w:val="single"/>
                <w:lang w:val="it-IT"/>
              </w:rPr>
              <w:t xml:space="preserve"> </w:t>
            </w:r>
            <w:r w:rsidRPr="009F771B">
              <w:rPr>
                <w:rFonts w:ascii="Calibri" w:eastAsia="Times New Roman" w:hAnsi="Calibri" w:cs="Calibri"/>
                <w:color w:val="0070C0"/>
                <w:sz w:val="24"/>
                <w:szCs w:val="24"/>
                <w:u w:val="single"/>
                <w:lang w:val="it-IT"/>
              </w:rPr>
              <w:t>2:</w:t>
            </w:r>
            <w:bookmarkEnd w:id="5"/>
            <w:r w:rsidR="009F771B">
              <w:rPr>
                <w:rFonts w:ascii="Calibri" w:eastAsia="Times New Roman" w:hAnsi="Calibri" w:cs="Calibri"/>
                <w:color w:val="0070C0"/>
                <w:sz w:val="24"/>
                <w:szCs w:val="24"/>
                <w:u w:val="single"/>
                <w:lang w:val="it-IT"/>
              </w:rPr>
              <w:t xml:space="preserve"> </w:t>
            </w:r>
            <w:r w:rsidR="009F771B" w:rsidRPr="009F771B">
              <w:rPr>
                <w:rFonts w:ascii="Calibri" w:eastAsia="Times New Roman" w:hAnsi="Calibri" w:cs="Calibri"/>
                <w:color w:val="0070C0"/>
                <w:sz w:val="24"/>
                <w:szCs w:val="24"/>
                <w:u w:val="single"/>
                <w:lang w:val="it-IT"/>
              </w:rPr>
              <w:t>Emissioni derivanti dall</w:t>
            </w:r>
            <w:r w:rsidR="00EE1B5F">
              <w:rPr>
                <w:rFonts w:ascii="Calibri" w:eastAsia="Times New Roman" w:hAnsi="Calibri" w:cs="Calibri"/>
                <w:color w:val="0070C0"/>
                <w:sz w:val="24"/>
                <w:szCs w:val="24"/>
                <w:u w:val="single"/>
                <w:lang w:val="it-IT"/>
              </w:rPr>
              <w:t>’utilizzo dell</w:t>
            </w:r>
            <w:r w:rsidR="009F771B" w:rsidRPr="009F771B">
              <w:rPr>
                <w:rFonts w:ascii="Calibri" w:eastAsia="Times New Roman" w:hAnsi="Calibri" w:cs="Calibri"/>
                <w:color w:val="0070C0"/>
                <w:sz w:val="24"/>
                <w:szCs w:val="24"/>
                <w:u w:val="single"/>
                <w:lang w:val="it-IT"/>
              </w:rPr>
              <w:t>'elettricità.</w:t>
            </w:r>
          </w:p>
        </w:tc>
        <w:tc>
          <w:tcPr>
            <w:tcW w:w="92" w:type="pct"/>
            <w:tcBorders>
              <w:top w:val="nil"/>
              <w:left w:val="nil"/>
              <w:bottom w:val="nil"/>
              <w:right w:val="single" w:sz="4" w:space="0" w:color="auto"/>
            </w:tcBorders>
            <w:shd w:val="clear" w:color="auto" w:fill="FFFFFF" w:themeFill="background1"/>
          </w:tcPr>
          <w:p w14:paraId="1A62783D" w14:textId="77777777" w:rsidR="00B339E9" w:rsidRPr="009F771B"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22E22DE5" w14:textId="09B4E51B" w:rsidR="00B339E9" w:rsidRPr="00EE1B5F" w:rsidRDefault="00EE1B5F" w:rsidP="005B0EC1">
            <w:pPr>
              <w:spacing w:after="0" w:line="240" w:lineRule="auto"/>
              <w:rPr>
                <w:rFonts w:ascii="Calibri" w:eastAsia="Times New Roman" w:hAnsi="Calibri" w:cs="Calibri"/>
                <w:color w:val="0066CC"/>
                <w:sz w:val="24"/>
                <w:szCs w:val="24"/>
                <w:lang w:val="it-IT"/>
              </w:rPr>
            </w:pPr>
            <w:r w:rsidRPr="00EE1B5F">
              <w:rPr>
                <w:rFonts w:ascii="Calibri" w:hAnsi="Calibri" w:cs="Calibri"/>
                <w:b/>
                <w:bCs/>
                <w:color w:val="4472C4" w:themeColor="accent1"/>
                <w:sz w:val="24"/>
                <w:szCs w:val="24"/>
                <w:lang w:val="it-IT"/>
              </w:rPr>
              <w:t xml:space="preserve">Le emissioni Scope 2 </w:t>
            </w:r>
            <w:r w:rsidRPr="00EE1B5F">
              <w:rPr>
                <w:rFonts w:ascii="Calibri" w:hAnsi="Calibri" w:cs="Calibri"/>
                <w:bCs/>
                <w:color w:val="4472C4" w:themeColor="accent1"/>
                <w:sz w:val="24"/>
                <w:szCs w:val="24"/>
                <w:lang w:val="it-IT"/>
              </w:rPr>
              <w:t>sono emissioni indirette derivanti dalla produzione e distribuzione di elettricità, calore e vapore acquistati dall'azienda valutata per l'utilizzo nei propri siti logistici, veicoli elettrici o altri beni di proprietà che richiedono elettricità.</w:t>
            </w:r>
          </w:p>
        </w:tc>
        <w:tc>
          <w:tcPr>
            <w:tcW w:w="271" w:type="pct"/>
            <w:tcBorders>
              <w:top w:val="nil"/>
              <w:left w:val="nil"/>
              <w:bottom w:val="single" w:sz="4" w:space="0" w:color="auto"/>
              <w:right w:val="single" w:sz="4" w:space="0" w:color="auto"/>
            </w:tcBorders>
            <w:shd w:val="clear" w:color="auto" w:fill="FFFFFF" w:themeFill="background1"/>
          </w:tcPr>
          <w:p w14:paraId="6B953E5B" w14:textId="77777777" w:rsidR="00B339E9" w:rsidRPr="00EE1B5F" w:rsidRDefault="00B339E9" w:rsidP="00382462">
            <w:pPr>
              <w:autoSpaceDE w:val="0"/>
              <w:autoSpaceDN w:val="0"/>
              <w:adjustRightInd w:val="0"/>
              <w:spacing w:after="0" w:line="240" w:lineRule="auto"/>
              <w:jc w:val="center"/>
              <w:rPr>
                <w:rFonts w:ascii="Calibri" w:hAnsi="Calibri" w:cs="Calibri"/>
                <w:b/>
                <w:bCs/>
                <w:color w:val="4472C4" w:themeColor="accent1"/>
                <w:sz w:val="24"/>
                <w:szCs w:val="24"/>
                <w:lang w:val="it-IT"/>
              </w:rPr>
            </w:pPr>
          </w:p>
        </w:tc>
      </w:tr>
      <w:tr w:rsidR="00B339E9" w:rsidRPr="00607B15" w14:paraId="70CB0BCD" w14:textId="57862A29" w:rsidTr="00BB742B">
        <w:trPr>
          <w:trHeight w:val="7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D217C20" w14:textId="55B653A5" w:rsidR="00B339E9" w:rsidRPr="00E17EC2" w:rsidRDefault="00B339E9" w:rsidP="005B0EC1">
            <w:pPr>
              <w:spacing w:after="0" w:line="240" w:lineRule="auto"/>
              <w:rPr>
                <w:rFonts w:ascii="Calibri" w:eastAsia="Times New Roman" w:hAnsi="Calibri" w:cs="Calibri"/>
                <w:color w:val="0070C0"/>
                <w:sz w:val="24"/>
                <w:szCs w:val="24"/>
              </w:rPr>
            </w:pPr>
            <w:r w:rsidRPr="00EE1B5F">
              <w:rPr>
                <w:rFonts w:ascii="Calibri" w:eastAsia="Times New Roman" w:hAnsi="Calibri" w:cs="Calibri"/>
                <w:color w:val="0070C0"/>
                <w:sz w:val="24"/>
                <w:szCs w:val="24"/>
                <w:lang w:val="it-IT"/>
              </w:rPr>
              <w:t xml:space="preserve"> </w:t>
            </w:r>
            <w:r>
              <w:rPr>
                <w:rFonts w:ascii="Calibri" w:eastAsia="Times New Roman" w:hAnsi="Calibri" w:cs="Calibri"/>
                <w:color w:val="0070C0"/>
                <w:sz w:val="24"/>
                <w:szCs w:val="24"/>
              </w:rPr>
              <w:t>9.2.1.</w:t>
            </w:r>
          </w:p>
        </w:tc>
        <w:tc>
          <w:tcPr>
            <w:tcW w:w="1738" w:type="pct"/>
            <w:tcBorders>
              <w:top w:val="nil"/>
              <w:left w:val="nil"/>
              <w:bottom w:val="single" w:sz="4" w:space="0" w:color="auto"/>
              <w:right w:val="single" w:sz="4" w:space="0" w:color="auto"/>
            </w:tcBorders>
            <w:shd w:val="clear" w:color="auto" w:fill="FFFFFF" w:themeFill="background1"/>
            <w:hideMark/>
          </w:tcPr>
          <w:p w14:paraId="18A3A88D" w14:textId="696E7715" w:rsidR="00B339E9" w:rsidRPr="00EE1B5F" w:rsidRDefault="00EE1B5F" w:rsidP="005B0EC1">
            <w:pPr>
              <w:spacing w:after="0" w:line="240" w:lineRule="auto"/>
              <w:rPr>
                <w:rFonts w:ascii="Calibri" w:eastAsia="Times New Roman" w:hAnsi="Calibri" w:cs="Calibri"/>
                <w:color w:val="0070C0"/>
                <w:sz w:val="24"/>
                <w:szCs w:val="24"/>
                <w:lang w:val="it-IT"/>
              </w:rPr>
            </w:pPr>
            <w:r w:rsidRPr="00EE1B5F">
              <w:rPr>
                <w:rFonts w:ascii="Calibri" w:eastAsia="Times New Roman" w:hAnsi="Calibri" w:cs="Calibri"/>
                <w:color w:val="0070C0"/>
                <w:sz w:val="24"/>
                <w:szCs w:val="24"/>
                <w:lang w:val="it-IT"/>
              </w:rPr>
              <w:t>L'azienda ha misurato l'elettricità acquistata per l'uso nei propri siti logistici, veicoli elettrici o altri beni di proprietà che richiedono elettricità?</w:t>
            </w:r>
          </w:p>
        </w:tc>
        <w:tc>
          <w:tcPr>
            <w:tcW w:w="92" w:type="pct"/>
            <w:tcBorders>
              <w:top w:val="nil"/>
              <w:left w:val="nil"/>
              <w:bottom w:val="nil"/>
              <w:right w:val="single" w:sz="4" w:space="0" w:color="auto"/>
            </w:tcBorders>
            <w:shd w:val="clear" w:color="auto" w:fill="FFFFFF" w:themeFill="background1"/>
            <w:hideMark/>
          </w:tcPr>
          <w:p w14:paraId="5985E34A" w14:textId="77777777" w:rsidR="00B339E9" w:rsidRPr="00EE1B5F" w:rsidRDefault="00B339E9" w:rsidP="005B0EC1">
            <w:pPr>
              <w:spacing w:after="0" w:line="240" w:lineRule="auto"/>
              <w:rPr>
                <w:rFonts w:ascii="Calibri" w:eastAsia="Times New Roman" w:hAnsi="Calibri" w:cs="Calibri"/>
                <w:color w:val="0070C0"/>
                <w:sz w:val="24"/>
                <w:szCs w:val="24"/>
                <w:lang w:val="it-IT"/>
              </w:rPr>
            </w:pPr>
            <w:r w:rsidRPr="00EE1B5F">
              <w:rPr>
                <w:rFonts w:ascii="Calibri" w:eastAsia="Times New Roman" w:hAnsi="Calibri" w:cs="Calibri"/>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74B94614" w14:textId="77777777" w:rsidR="00EE1B5F" w:rsidRPr="00EE1B5F" w:rsidRDefault="00EE1B5F" w:rsidP="00EE1B5F">
            <w:pPr>
              <w:autoSpaceDE w:val="0"/>
              <w:autoSpaceDN w:val="0"/>
              <w:adjustRightInd w:val="0"/>
              <w:spacing w:after="0" w:line="240" w:lineRule="auto"/>
              <w:rPr>
                <w:rFonts w:ascii="Calibri" w:eastAsia="Times New Roman" w:hAnsi="Calibri" w:cs="Calibri"/>
                <w:color w:val="0070C0"/>
                <w:sz w:val="24"/>
                <w:szCs w:val="24"/>
                <w:lang w:val="it-IT"/>
              </w:rPr>
            </w:pPr>
            <w:r w:rsidRPr="00EE1B5F">
              <w:rPr>
                <w:rFonts w:ascii="Calibri" w:eastAsia="Times New Roman" w:hAnsi="Calibri" w:cs="Calibri"/>
                <w:color w:val="0070C0"/>
                <w:sz w:val="24"/>
                <w:szCs w:val="24"/>
                <w:lang w:val="it-IT"/>
              </w:rPr>
              <w:t>Le bollette dell'elettricità forniscono le informazioni più accurate sull'elettricità utilizzata.</w:t>
            </w:r>
          </w:p>
          <w:p w14:paraId="75BAFFAF" w14:textId="77777777" w:rsidR="00EE1B5F" w:rsidRDefault="00EE1B5F" w:rsidP="00EE1B5F">
            <w:pPr>
              <w:spacing w:after="0" w:line="240" w:lineRule="auto"/>
              <w:rPr>
                <w:rFonts w:ascii="Calibri" w:eastAsia="Times New Roman" w:hAnsi="Calibri" w:cs="Calibri"/>
                <w:color w:val="0070C0"/>
                <w:sz w:val="24"/>
                <w:szCs w:val="24"/>
                <w:lang w:val="it-IT"/>
              </w:rPr>
            </w:pPr>
            <w:r w:rsidRPr="00EE1B5F">
              <w:rPr>
                <w:rFonts w:ascii="Calibri" w:eastAsia="Times New Roman" w:hAnsi="Calibri" w:cs="Calibri"/>
                <w:color w:val="0070C0"/>
                <w:sz w:val="24"/>
                <w:szCs w:val="24"/>
                <w:lang w:val="it-IT"/>
              </w:rPr>
              <w:t>I consumi energetici tipici derivano dai veicoli alimentati a batterie e dall'elettricità utilizzata per il riscaldamento/refrigerazione e l'illuminazione.</w:t>
            </w:r>
          </w:p>
          <w:p w14:paraId="45E35BE8" w14:textId="683EA171" w:rsidR="00B339E9" w:rsidRPr="00231B75" w:rsidRDefault="00231B75" w:rsidP="005B0EC1">
            <w:pPr>
              <w:spacing w:after="0" w:line="240" w:lineRule="auto"/>
              <w:rPr>
                <w:color w:val="00B050"/>
                <w:sz w:val="24"/>
                <w:szCs w:val="24"/>
                <w:lang w:val="it-IT"/>
              </w:rPr>
            </w:pPr>
            <w:r w:rsidRPr="00231B75">
              <w:rPr>
                <w:color w:val="00B050"/>
                <w:sz w:val="24"/>
                <w:szCs w:val="24"/>
                <w:lang w:val="it-IT"/>
              </w:rPr>
              <w:t>L'elettricità consumata dagli uffici dell'azienda non deve essere inclusa. Tuttavia, si incoraggia l'azienda a misurare e ridurre questo consumo di energia.</w:t>
            </w:r>
          </w:p>
          <w:p w14:paraId="119395CE" w14:textId="46E6A6BE" w:rsidR="00B339E9" w:rsidRPr="00231B75" w:rsidRDefault="00B339E9" w:rsidP="00A518C3">
            <w:pPr>
              <w:spacing w:after="0" w:line="240" w:lineRule="auto"/>
              <w:rPr>
                <w:rFonts w:ascii="Calibri" w:eastAsia="Times New Roman" w:hAnsi="Calibri" w:cs="Calibri"/>
                <w:color w:val="0070C0"/>
                <w:sz w:val="24"/>
                <w:szCs w:val="24"/>
                <w:lang w:val="it-IT"/>
              </w:rPr>
            </w:pPr>
            <w:r w:rsidRPr="00231B75">
              <w:rPr>
                <w:color w:val="00B050"/>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510C3F89" w14:textId="77777777" w:rsidR="00B339E9" w:rsidRPr="00231B75" w:rsidRDefault="00B339E9" w:rsidP="00382462">
            <w:pPr>
              <w:autoSpaceDE w:val="0"/>
              <w:autoSpaceDN w:val="0"/>
              <w:adjustRightInd w:val="0"/>
              <w:spacing w:after="0" w:line="240" w:lineRule="auto"/>
              <w:jc w:val="center"/>
              <w:rPr>
                <w:rFonts w:ascii="Calibri" w:eastAsia="Times New Roman" w:hAnsi="Calibri" w:cs="Calibri"/>
                <w:color w:val="0070C0"/>
                <w:sz w:val="24"/>
                <w:szCs w:val="24"/>
                <w:lang w:val="it-IT"/>
              </w:rPr>
            </w:pPr>
          </w:p>
        </w:tc>
      </w:tr>
      <w:tr w:rsidR="00B339E9" w:rsidRPr="00607B15" w14:paraId="3B88FD1D" w14:textId="5DEE4009" w:rsidTr="00BB742B">
        <w:trPr>
          <w:trHeight w:val="16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890B5BA" w14:textId="054B6917" w:rsidR="00B339E9" w:rsidRPr="00E17EC2" w:rsidRDefault="00B339E9" w:rsidP="005B0EC1">
            <w:pPr>
              <w:spacing w:after="0" w:line="240" w:lineRule="auto"/>
              <w:rPr>
                <w:rFonts w:ascii="Calibri" w:eastAsia="Times New Roman" w:hAnsi="Calibri" w:cs="Calibri"/>
                <w:color w:val="0070C0"/>
                <w:sz w:val="24"/>
                <w:szCs w:val="24"/>
              </w:rPr>
            </w:pPr>
            <w:r w:rsidRPr="00231B75">
              <w:rPr>
                <w:rFonts w:ascii="Calibri" w:eastAsia="Times New Roman" w:hAnsi="Calibri" w:cs="Calibri"/>
                <w:color w:val="0070C0"/>
                <w:sz w:val="24"/>
                <w:szCs w:val="24"/>
                <w:lang w:val="it-IT"/>
              </w:rPr>
              <w:lastRenderedPageBreak/>
              <w:t xml:space="preserve"> </w:t>
            </w:r>
            <w:r>
              <w:rPr>
                <w:rFonts w:ascii="Calibri" w:eastAsia="Times New Roman" w:hAnsi="Calibri" w:cs="Calibri"/>
                <w:color w:val="0070C0"/>
                <w:sz w:val="24"/>
                <w:szCs w:val="24"/>
              </w:rPr>
              <w:t>9.2.2.</w:t>
            </w:r>
          </w:p>
        </w:tc>
        <w:tc>
          <w:tcPr>
            <w:tcW w:w="1738" w:type="pct"/>
            <w:tcBorders>
              <w:top w:val="nil"/>
              <w:left w:val="nil"/>
              <w:bottom w:val="single" w:sz="4" w:space="0" w:color="auto"/>
              <w:right w:val="single" w:sz="4" w:space="0" w:color="auto"/>
            </w:tcBorders>
            <w:shd w:val="clear" w:color="auto" w:fill="FFFFFF" w:themeFill="background1"/>
            <w:hideMark/>
          </w:tcPr>
          <w:p w14:paraId="16233271" w14:textId="29B8BD89" w:rsidR="00B339E9" w:rsidRDefault="00231B75" w:rsidP="00231B75">
            <w:pPr>
              <w:spacing w:after="0" w:line="240" w:lineRule="auto"/>
              <w:rPr>
                <w:rFonts w:ascii="Calibri" w:eastAsia="Times New Roman" w:hAnsi="Calibri" w:cs="Calibri"/>
                <w:color w:val="0066CC"/>
                <w:sz w:val="24"/>
                <w:szCs w:val="24"/>
                <w:lang w:val="it-IT"/>
              </w:rPr>
            </w:pPr>
            <w:r w:rsidRPr="00231B75">
              <w:rPr>
                <w:rFonts w:ascii="Calibri" w:eastAsia="Times New Roman" w:hAnsi="Calibri" w:cs="Calibri"/>
                <w:color w:val="0070C0"/>
                <w:sz w:val="24"/>
                <w:szCs w:val="24"/>
                <w:lang w:val="it-IT"/>
              </w:rPr>
              <w:t xml:space="preserve">L'azienda ha calcolato le emissioni </w:t>
            </w:r>
            <w:r w:rsidRPr="00231B75">
              <w:rPr>
                <w:rFonts w:ascii="Calibri" w:eastAsia="Times New Roman" w:hAnsi="Calibri" w:cs="Calibri"/>
                <w:b/>
                <w:color w:val="0070C0"/>
                <w:sz w:val="24"/>
                <w:szCs w:val="24"/>
                <w:lang w:val="it-IT"/>
              </w:rPr>
              <w:t>Scope 2 derivanti dall'elettricità acquistata WTT</w:t>
            </w:r>
            <w:r w:rsidRPr="00231B75">
              <w:rPr>
                <w:rFonts w:ascii="Calibri" w:eastAsia="Times New Roman" w:hAnsi="Calibri" w:cs="Calibri"/>
                <w:color w:val="0070C0"/>
                <w:sz w:val="24"/>
                <w:szCs w:val="24"/>
                <w:lang w:val="it-IT"/>
              </w:rPr>
              <w:t xml:space="preserve"> menzionata nel punto 9.2.1 durante l'ultimo anno utilizzando la formula:</w:t>
            </w:r>
          </w:p>
          <w:p w14:paraId="22987CF6" w14:textId="5F52DA76" w:rsidR="00231B75" w:rsidRPr="00231B75" w:rsidRDefault="00231B75" w:rsidP="00231B75">
            <w:pPr>
              <w:spacing w:after="0" w:line="240" w:lineRule="auto"/>
              <w:rPr>
                <w:rFonts w:ascii="Calibri" w:eastAsia="Times New Roman" w:hAnsi="Calibri" w:cs="Calibri"/>
                <w:color w:val="0070C0"/>
                <w:sz w:val="24"/>
                <w:szCs w:val="24"/>
                <w:lang w:val="it-IT"/>
              </w:rPr>
            </w:pPr>
            <w:r w:rsidRPr="00231B75">
              <w:rPr>
                <w:rFonts w:cstheme="minorHAnsi"/>
                <w:color w:val="0070C0"/>
                <w:sz w:val="24"/>
                <w:szCs w:val="24"/>
                <w:lang w:val="it-IT"/>
              </w:rPr>
              <w:t xml:space="preserve">kg CO2e = </w:t>
            </w:r>
            <w:r w:rsidRPr="00CC7E99">
              <w:rPr>
                <w:rFonts w:eastAsia="Times New Roman" w:cstheme="minorHAnsi"/>
                <w:color w:val="0066CC"/>
                <w:sz w:val="24"/>
                <w:szCs w:val="24"/>
              </w:rPr>
              <w:t>Σ</w:t>
            </w:r>
            <w:r w:rsidRPr="00231B75">
              <w:rPr>
                <w:rFonts w:eastAsia="Times New Roman" w:cstheme="minorHAnsi"/>
                <w:color w:val="0066CC"/>
                <w:sz w:val="24"/>
                <w:szCs w:val="24"/>
                <w:lang w:val="it-IT"/>
              </w:rPr>
              <w:t xml:space="preserve"> (</w:t>
            </w:r>
            <w:r w:rsidRPr="00231B75">
              <w:rPr>
                <w:rFonts w:cstheme="minorHAnsi"/>
                <w:color w:val="0070C0"/>
                <w:sz w:val="24"/>
                <w:szCs w:val="24"/>
                <w:lang w:val="it-IT"/>
              </w:rPr>
              <w:t>elettricità - kWh) × fattore di emissione di elettricità (</w:t>
            </w:r>
            <w:r w:rsidRPr="00231B75">
              <w:rPr>
                <w:rFonts w:eastAsia="Times New Roman" w:cstheme="minorHAnsi"/>
                <w:color w:val="0066CC"/>
                <w:sz w:val="24"/>
                <w:szCs w:val="24"/>
                <w:lang w:val="it-IT"/>
              </w:rPr>
              <w:t>kg CO2e/ kWh di elettricità)?</w:t>
            </w:r>
          </w:p>
        </w:tc>
        <w:tc>
          <w:tcPr>
            <w:tcW w:w="92" w:type="pct"/>
            <w:tcBorders>
              <w:top w:val="nil"/>
              <w:left w:val="nil"/>
              <w:bottom w:val="nil"/>
              <w:right w:val="single" w:sz="4" w:space="0" w:color="auto"/>
            </w:tcBorders>
            <w:shd w:val="clear" w:color="auto" w:fill="FFFFFF" w:themeFill="background1"/>
            <w:hideMark/>
          </w:tcPr>
          <w:p w14:paraId="4EFE9B6B" w14:textId="77777777" w:rsidR="00B339E9" w:rsidRPr="00231B75" w:rsidRDefault="00B339E9" w:rsidP="005B0EC1">
            <w:pPr>
              <w:spacing w:after="0" w:line="240" w:lineRule="auto"/>
              <w:rPr>
                <w:rFonts w:ascii="Calibri" w:eastAsia="Times New Roman" w:hAnsi="Calibri" w:cs="Calibri"/>
                <w:b/>
                <w:bCs/>
                <w:color w:val="0070C0"/>
                <w:sz w:val="24"/>
                <w:szCs w:val="24"/>
                <w:lang w:val="it-IT"/>
              </w:rPr>
            </w:pPr>
            <w:r w:rsidRPr="00231B75">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4BC412E" w14:textId="77777777" w:rsidR="00231B75" w:rsidRDefault="00231B75" w:rsidP="005B0EC1">
            <w:pPr>
              <w:spacing w:after="0" w:line="240" w:lineRule="auto"/>
              <w:rPr>
                <w:rFonts w:ascii="Calibri" w:eastAsia="Times New Roman" w:hAnsi="Calibri" w:cs="Calibri"/>
                <w:color w:val="0070C0"/>
                <w:sz w:val="24"/>
                <w:szCs w:val="24"/>
                <w:lang w:val="it-IT"/>
              </w:rPr>
            </w:pPr>
            <w:r w:rsidRPr="00231B75">
              <w:rPr>
                <w:rFonts w:ascii="Calibri" w:eastAsia="Times New Roman" w:hAnsi="Calibri" w:cs="Calibri"/>
                <w:color w:val="0070C0"/>
                <w:sz w:val="24"/>
                <w:szCs w:val="24"/>
                <w:lang w:val="it-IT"/>
              </w:rPr>
              <w:t>Il TTW è considerato pari a zero per l'elettricità, poiché tutte le emissioni si verificano nelle fasi WTT al punto di utilizzo.</w:t>
            </w:r>
          </w:p>
          <w:p w14:paraId="715CB8FE" w14:textId="77777777" w:rsidR="00231B75" w:rsidRDefault="00231B75" w:rsidP="005B0EC1">
            <w:pPr>
              <w:spacing w:after="0" w:line="240" w:lineRule="auto"/>
              <w:rPr>
                <w:rFonts w:ascii="Calibri" w:eastAsia="Times New Roman" w:hAnsi="Calibri" w:cs="Calibri"/>
                <w:b/>
                <w:bCs/>
                <w:color w:val="0070C0"/>
                <w:sz w:val="24"/>
                <w:szCs w:val="24"/>
                <w:lang w:val="it-IT"/>
              </w:rPr>
            </w:pPr>
            <w:r w:rsidRPr="00A972A3">
              <w:rPr>
                <w:rFonts w:ascii="Calibri" w:eastAsia="Times New Roman" w:hAnsi="Calibri" w:cs="Calibri"/>
                <w:b/>
                <w:bCs/>
                <w:color w:val="0070C0"/>
                <w:sz w:val="24"/>
                <w:szCs w:val="24"/>
                <w:lang w:val="it-IT"/>
              </w:rPr>
              <w:t>I fattori di emissione da utilizzare dipendono dall'origine dell'elettricità.</w:t>
            </w:r>
          </w:p>
          <w:p w14:paraId="3D1A120A" w14:textId="77777777" w:rsidR="00231B75" w:rsidRPr="00231B75" w:rsidRDefault="00231B75" w:rsidP="00231B75">
            <w:pPr>
              <w:spacing w:after="0" w:line="240" w:lineRule="auto"/>
              <w:rPr>
                <w:rFonts w:ascii="Calibri" w:eastAsia="Times New Roman" w:hAnsi="Calibri" w:cs="Calibri"/>
                <w:color w:val="0070C0"/>
                <w:sz w:val="24"/>
                <w:szCs w:val="24"/>
                <w:lang w:val="it-IT"/>
              </w:rPr>
            </w:pPr>
            <w:r w:rsidRPr="00231B75">
              <w:rPr>
                <w:rFonts w:ascii="Calibri" w:eastAsia="Times New Roman" w:hAnsi="Calibri" w:cs="Calibri"/>
                <w:color w:val="0070C0"/>
                <w:sz w:val="24"/>
                <w:szCs w:val="24"/>
                <w:lang w:val="it-IT"/>
              </w:rPr>
              <w:t>Le aziende devono raccogliere i fattori di emissione dell'elettricità per i paesi o le regioni in cui sono situati i siti logistici.</w:t>
            </w:r>
          </w:p>
          <w:p w14:paraId="3BC39891" w14:textId="35E0BB79" w:rsidR="00B339E9" w:rsidRPr="00231B75" w:rsidRDefault="00231B75" w:rsidP="00231B75">
            <w:pPr>
              <w:autoSpaceDE w:val="0"/>
              <w:autoSpaceDN w:val="0"/>
              <w:adjustRightInd w:val="0"/>
              <w:spacing w:after="0" w:line="240" w:lineRule="auto"/>
              <w:rPr>
                <w:rFonts w:cstheme="minorHAnsi"/>
                <w:color w:val="0070C0"/>
                <w:sz w:val="24"/>
                <w:szCs w:val="24"/>
                <w:lang w:val="it-IT"/>
              </w:rPr>
            </w:pPr>
            <w:r w:rsidRPr="00231B75">
              <w:rPr>
                <w:rFonts w:ascii="Calibri" w:eastAsia="Times New Roman" w:hAnsi="Calibri" w:cs="Calibri"/>
                <w:color w:val="0070C0"/>
                <w:sz w:val="24"/>
                <w:szCs w:val="24"/>
                <w:lang w:val="it-IT"/>
              </w:rPr>
              <w:t>Le batterie dei veicoli vengono solitamente caricate durante la notte, ma possono anche essere caricate durante il tragitto. I fattori di emissione dell'elettricità per paese possono essere ottenuti anche dall'Agenzia Internazionale pe</w:t>
            </w:r>
            <w:r>
              <w:rPr>
                <w:rFonts w:ascii="Calibri" w:eastAsia="Times New Roman" w:hAnsi="Calibri" w:cs="Calibri"/>
                <w:color w:val="0070C0"/>
                <w:sz w:val="24"/>
                <w:szCs w:val="24"/>
                <w:lang w:val="it-IT"/>
              </w:rPr>
              <w:t xml:space="preserve">r l'Energia (IEA): </w:t>
            </w:r>
            <w:hyperlink r:id="rId19" w:anchor="emissions-factors" w:history="1">
              <w:r w:rsidR="00B339E9" w:rsidRPr="00231B75">
                <w:rPr>
                  <w:rStyle w:val="Hyperlink"/>
                  <w:rFonts w:cstheme="minorHAnsi"/>
                  <w:color w:val="0070C0"/>
                  <w:sz w:val="24"/>
                  <w:szCs w:val="24"/>
                  <w:highlight w:val="red"/>
                  <w:lang w:val="it-IT"/>
                </w:rPr>
                <w:t>https://www.iea.org/data-and-statistics/data-product/emissions-factors-2020#emissions-factors</w:t>
              </w:r>
            </w:hyperlink>
            <w:r w:rsidR="00B339E9" w:rsidRPr="00231B75">
              <w:rPr>
                <w:rFonts w:cstheme="minorHAnsi"/>
                <w:color w:val="0070C0"/>
                <w:sz w:val="24"/>
                <w:szCs w:val="24"/>
                <w:lang w:val="it-IT"/>
              </w:rPr>
              <w:t xml:space="preserve">  </w:t>
            </w:r>
            <w:r>
              <w:rPr>
                <w:rFonts w:cstheme="minorHAnsi"/>
                <w:color w:val="0070C0"/>
                <w:sz w:val="24"/>
                <w:szCs w:val="24"/>
                <w:lang w:val="it-IT"/>
              </w:rPr>
              <w:t>(tassa da pagare)</w:t>
            </w:r>
            <w:r w:rsidR="00B339E9" w:rsidRPr="00231B75">
              <w:rPr>
                <w:rFonts w:cstheme="minorHAnsi"/>
                <w:color w:val="0070C0"/>
                <w:sz w:val="24"/>
                <w:szCs w:val="24"/>
                <w:lang w:val="it-IT"/>
              </w:rPr>
              <w:t>.</w:t>
            </w:r>
          </w:p>
          <w:p w14:paraId="585D4708" w14:textId="36DBC757" w:rsidR="00B339E9" w:rsidRPr="00231B75" w:rsidRDefault="00231B75" w:rsidP="00755C5B">
            <w:pPr>
              <w:spacing w:after="0" w:line="240" w:lineRule="auto"/>
              <w:rPr>
                <w:rFonts w:ascii="Calibri" w:eastAsia="Times New Roman" w:hAnsi="Calibri" w:cs="Calibri"/>
                <w:color w:val="0070C0"/>
                <w:sz w:val="24"/>
                <w:szCs w:val="24"/>
                <w:lang w:val="it-IT"/>
              </w:rPr>
            </w:pPr>
            <w:r w:rsidRPr="00231B75">
              <w:rPr>
                <w:color w:val="0070C0"/>
                <w:sz w:val="24"/>
                <w:szCs w:val="24"/>
                <w:lang w:val="it-IT"/>
              </w:rPr>
              <w:t>In assenza di altri dati, può essere assunto un fattore medio di elettricità dell'UE di 420 g CO2e/kWh (fonte: linea guida del framework GLEC). L'uso di mix specifici per paese può dare valori significativamente diversi, soprattutto nei paesi con una fornitura di elettricità altamente decarbonizzata.</w:t>
            </w:r>
          </w:p>
        </w:tc>
        <w:tc>
          <w:tcPr>
            <w:tcW w:w="271" w:type="pct"/>
            <w:tcBorders>
              <w:top w:val="nil"/>
              <w:left w:val="nil"/>
              <w:bottom w:val="single" w:sz="4" w:space="0" w:color="auto"/>
              <w:right w:val="single" w:sz="4" w:space="0" w:color="auto"/>
            </w:tcBorders>
            <w:shd w:val="clear" w:color="auto" w:fill="FFFFFF" w:themeFill="background1"/>
          </w:tcPr>
          <w:p w14:paraId="181B8E3C" w14:textId="77777777" w:rsidR="00B339E9" w:rsidRPr="00231B75"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1785BE17" w14:textId="742C5C06" w:rsidTr="00BB742B">
        <w:trPr>
          <w:trHeight w:val="71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11630C51" w14:textId="44DA9545" w:rsidR="00B339E9" w:rsidRPr="00417FAC" w:rsidRDefault="00B339E9" w:rsidP="005B0EC1">
            <w:pPr>
              <w:spacing w:after="0" w:line="240" w:lineRule="auto"/>
              <w:rPr>
                <w:rFonts w:ascii="Calibri" w:eastAsia="Times New Roman" w:hAnsi="Calibri" w:cs="Calibri"/>
                <w:color w:val="0070C0"/>
                <w:sz w:val="28"/>
                <w:szCs w:val="28"/>
              </w:rPr>
            </w:pPr>
            <w:r w:rsidRPr="00697549">
              <w:rPr>
                <w:rFonts w:ascii="Calibri" w:eastAsia="Times New Roman" w:hAnsi="Calibri" w:cs="Calibri"/>
                <w:color w:val="0070C0"/>
                <w:sz w:val="24"/>
                <w:szCs w:val="24"/>
              </w:rPr>
              <w:t>9.3</w:t>
            </w:r>
            <w:r>
              <w:rPr>
                <w:rFonts w:ascii="Calibri" w:eastAsia="Times New Roman" w:hAnsi="Calibri" w:cs="Calibri"/>
                <w:color w:val="0070C0"/>
                <w:sz w:val="24"/>
                <w:szCs w:val="24"/>
              </w:rPr>
              <w:t>.</w:t>
            </w:r>
            <w:r w:rsidRPr="39B706A0">
              <w:rPr>
                <w:rFonts w:ascii="Calibri" w:eastAsia="Times New Roman" w:hAnsi="Calibri" w:cs="Calibri"/>
                <w:color w:val="0070C0"/>
                <w:sz w:val="28"/>
                <w:szCs w:val="28"/>
              </w:rPr>
              <w:t xml:space="preserve"> </w:t>
            </w:r>
          </w:p>
        </w:tc>
        <w:tc>
          <w:tcPr>
            <w:tcW w:w="1738" w:type="pct"/>
            <w:tcBorders>
              <w:top w:val="nil"/>
              <w:left w:val="nil"/>
              <w:bottom w:val="single" w:sz="4" w:space="0" w:color="auto"/>
              <w:right w:val="single" w:sz="4" w:space="0" w:color="auto"/>
            </w:tcBorders>
            <w:shd w:val="clear" w:color="auto" w:fill="FFFFFF" w:themeFill="background1"/>
          </w:tcPr>
          <w:p w14:paraId="1FDC3D8B" w14:textId="77777777" w:rsidR="00B339E9" w:rsidRPr="00697549" w:rsidRDefault="00B339E9" w:rsidP="39B706A0">
            <w:pPr>
              <w:spacing w:after="240" w:line="240" w:lineRule="auto"/>
              <w:rPr>
                <w:rFonts w:ascii="Calibri" w:eastAsia="Times New Roman" w:hAnsi="Calibri" w:cs="Calibri"/>
                <w:color w:val="0070C0"/>
                <w:sz w:val="24"/>
                <w:szCs w:val="24"/>
                <w:u w:val="single"/>
              </w:rPr>
            </w:pPr>
            <w:bookmarkStart w:id="6" w:name="Scope3"/>
            <w:r w:rsidRPr="00697549">
              <w:rPr>
                <w:rFonts w:ascii="Calibri" w:eastAsia="Times New Roman" w:hAnsi="Calibri" w:cs="Calibri"/>
                <w:color w:val="4472C4" w:themeColor="accent1"/>
                <w:sz w:val="24"/>
                <w:szCs w:val="24"/>
                <w:u w:val="single"/>
              </w:rPr>
              <w:t xml:space="preserve">Scope </w:t>
            </w:r>
            <w:r w:rsidRPr="00697549">
              <w:rPr>
                <w:rFonts w:ascii="Calibri" w:eastAsia="Times New Roman" w:hAnsi="Calibri" w:cs="Calibri"/>
                <w:color w:val="0070C0"/>
                <w:sz w:val="24"/>
                <w:szCs w:val="24"/>
                <w:u w:val="single"/>
              </w:rPr>
              <w:t>3</w:t>
            </w:r>
            <w:bookmarkEnd w:id="6"/>
          </w:p>
        </w:tc>
        <w:tc>
          <w:tcPr>
            <w:tcW w:w="92" w:type="pct"/>
            <w:tcBorders>
              <w:top w:val="nil"/>
              <w:left w:val="nil"/>
              <w:bottom w:val="nil"/>
              <w:right w:val="single" w:sz="4" w:space="0" w:color="auto"/>
            </w:tcBorders>
            <w:shd w:val="clear" w:color="auto" w:fill="FFFFFF" w:themeFill="background1"/>
          </w:tcPr>
          <w:p w14:paraId="5F31C739" w14:textId="77777777" w:rsidR="00B339E9" w:rsidRPr="00882885" w:rsidRDefault="00B339E9" w:rsidP="005B0EC1">
            <w:pPr>
              <w:spacing w:after="0" w:line="240" w:lineRule="auto"/>
              <w:rPr>
                <w:rFonts w:ascii="Calibri" w:eastAsia="Times New Roman" w:hAnsi="Calibri" w:cs="Calibri"/>
                <w:b/>
                <w:bCs/>
                <w:color w:val="0070C0"/>
                <w:sz w:val="28"/>
                <w:szCs w:val="28"/>
              </w:rPr>
            </w:pPr>
          </w:p>
        </w:tc>
        <w:tc>
          <w:tcPr>
            <w:tcW w:w="2311" w:type="pct"/>
            <w:tcBorders>
              <w:top w:val="nil"/>
              <w:left w:val="nil"/>
              <w:bottom w:val="single" w:sz="4" w:space="0" w:color="auto"/>
              <w:right w:val="single" w:sz="4" w:space="0" w:color="auto"/>
            </w:tcBorders>
            <w:shd w:val="clear" w:color="auto" w:fill="FFFFFF" w:themeFill="background1"/>
          </w:tcPr>
          <w:p w14:paraId="655C634B" w14:textId="77777777" w:rsidR="00C824F5" w:rsidRPr="0050188C" w:rsidRDefault="00C824F5" w:rsidP="00C824F5">
            <w:pPr>
              <w:autoSpaceDE w:val="0"/>
              <w:autoSpaceDN w:val="0"/>
              <w:adjustRightInd w:val="0"/>
              <w:spacing w:after="0" w:line="240" w:lineRule="auto"/>
              <w:rPr>
                <w:rFonts w:ascii="Calibri" w:hAnsi="Calibri" w:cs="Calibri"/>
                <w:bCs/>
                <w:color w:val="4472C4" w:themeColor="accent1"/>
                <w:sz w:val="24"/>
                <w:szCs w:val="24"/>
                <w:lang w:val="it-IT"/>
              </w:rPr>
            </w:pPr>
            <w:r w:rsidRPr="00C824F5">
              <w:rPr>
                <w:rFonts w:ascii="Calibri" w:hAnsi="Calibri" w:cs="Calibri"/>
                <w:b/>
                <w:bCs/>
                <w:color w:val="4472C4" w:themeColor="accent1"/>
                <w:sz w:val="24"/>
                <w:szCs w:val="24"/>
                <w:lang w:val="it-IT"/>
              </w:rPr>
              <w:t xml:space="preserve">Le emissioni Scope 3 </w:t>
            </w:r>
            <w:r w:rsidRPr="0050188C">
              <w:rPr>
                <w:rFonts w:ascii="Calibri" w:hAnsi="Calibri" w:cs="Calibri"/>
                <w:bCs/>
                <w:color w:val="4472C4" w:themeColor="accent1"/>
                <w:sz w:val="24"/>
                <w:szCs w:val="24"/>
                <w:lang w:val="it-IT"/>
              </w:rPr>
              <w:t>sono emissioni indirette derivanti dalla catena di fornitura dell'azienda valutata.</w:t>
            </w:r>
          </w:p>
          <w:p w14:paraId="7A53D592" w14:textId="70DE0687" w:rsidR="00B339E9" w:rsidRPr="0050188C" w:rsidRDefault="00C824F5" w:rsidP="00C824F5">
            <w:pPr>
              <w:autoSpaceDE w:val="0"/>
              <w:autoSpaceDN w:val="0"/>
              <w:adjustRightInd w:val="0"/>
              <w:spacing w:after="0" w:line="240" w:lineRule="auto"/>
              <w:rPr>
                <w:rFonts w:ascii="Calibri" w:hAnsi="Calibri" w:cs="Calibri"/>
                <w:bCs/>
                <w:color w:val="4472C4" w:themeColor="accent1"/>
                <w:sz w:val="24"/>
                <w:szCs w:val="24"/>
                <w:lang w:val="it-IT"/>
              </w:rPr>
            </w:pPr>
            <w:r w:rsidRPr="0050188C">
              <w:rPr>
                <w:rFonts w:ascii="Calibri" w:hAnsi="Calibri" w:cs="Calibri"/>
                <w:bCs/>
                <w:color w:val="4472C4" w:themeColor="accent1"/>
                <w:sz w:val="24"/>
                <w:szCs w:val="24"/>
                <w:lang w:val="it-IT"/>
              </w:rPr>
              <w:t xml:space="preserve">Questo include le emissioni provenienti da subappaltatori e servizi subappaltati (ad esempio, stoccaggio, </w:t>
            </w:r>
            <w:r w:rsidR="00D573A4">
              <w:rPr>
                <w:rFonts w:ascii="Calibri" w:hAnsi="Calibri" w:cs="Calibri"/>
                <w:bCs/>
                <w:color w:val="4472C4" w:themeColor="accent1"/>
                <w:sz w:val="24"/>
                <w:szCs w:val="24"/>
                <w:lang w:val="it-IT"/>
              </w:rPr>
              <w:t>lavaggio</w:t>
            </w:r>
            <w:r w:rsidRPr="0050188C">
              <w:rPr>
                <w:rFonts w:ascii="Calibri" w:hAnsi="Calibri" w:cs="Calibri"/>
                <w:bCs/>
                <w:color w:val="4472C4" w:themeColor="accent1"/>
                <w:sz w:val="24"/>
                <w:szCs w:val="24"/>
                <w:lang w:val="it-IT"/>
              </w:rPr>
              <w:t xml:space="preserve"> dei serbatoi).</w:t>
            </w:r>
          </w:p>
          <w:p w14:paraId="690ED529" w14:textId="77777777" w:rsidR="0050188C" w:rsidRPr="00C824F5" w:rsidRDefault="0050188C" w:rsidP="00C824F5">
            <w:pPr>
              <w:autoSpaceDE w:val="0"/>
              <w:autoSpaceDN w:val="0"/>
              <w:adjustRightInd w:val="0"/>
              <w:spacing w:after="0" w:line="240" w:lineRule="auto"/>
              <w:rPr>
                <w:rFonts w:ascii="Calibri" w:hAnsi="Calibri" w:cs="Calibri"/>
                <w:color w:val="4472C4" w:themeColor="accent1"/>
                <w:sz w:val="24"/>
                <w:szCs w:val="24"/>
                <w:lang w:val="it-IT"/>
              </w:rPr>
            </w:pPr>
          </w:p>
          <w:p w14:paraId="24704079" w14:textId="77777777" w:rsidR="0050188C" w:rsidRDefault="0050188C" w:rsidP="0050188C">
            <w:pPr>
              <w:autoSpaceDE w:val="0"/>
              <w:autoSpaceDN w:val="0"/>
              <w:adjustRightInd w:val="0"/>
              <w:spacing w:after="0" w:line="240" w:lineRule="auto"/>
              <w:rPr>
                <w:rFonts w:ascii="Calibri" w:hAnsi="Calibri" w:cs="Calibri"/>
                <w:color w:val="4472C4" w:themeColor="accent1"/>
                <w:sz w:val="24"/>
                <w:szCs w:val="24"/>
                <w:lang w:val="it-IT"/>
              </w:rPr>
            </w:pPr>
            <w:r w:rsidRPr="0050188C">
              <w:rPr>
                <w:rFonts w:ascii="Calibri" w:hAnsi="Calibri" w:cs="Calibri"/>
                <w:color w:val="4472C4" w:themeColor="accent1"/>
                <w:sz w:val="24"/>
                <w:szCs w:val="24"/>
                <w:lang w:val="it-IT"/>
              </w:rPr>
              <w:t>Lo Scope 3 copre anche la produzione e distribuzione dei combustibili bruciati nello Scope 1 (WTT), le emissioni di trasporto incorporate nei beni e servizi acquistati, l'uso del prodotto e la fine della vita del prodotto.</w:t>
            </w:r>
          </w:p>
          <w:p w14:paraId="46C3B8CE" w14:textId="77777777" w:rsidR="0050188C" w:rsidRDefault="0050188C" w:rsidP="0050188C">
            <w:pPr>
              <w:autoSpaceDE w:val="0"/>
              <w:autoSpaceDN w:val="0"/>
              <w:adjustRightInd w:val="0"/>
              <w:spacing w:after="0" w:line="240" w:lineRule="auto"/>
              <w:rPr>
                <w:rFonts w:ascii="Calibri" w:hAnsi="Calibri" w:cs="Calibri"/>
                <w:color w:val="4472C4" w:themeColor="accent1"/>
                <w:sz w:val="24"/>
                <w:szCs w:val="24"/>
                <w:lang w:val="it-IT"/>
              </w:rPr>
            </w:pPr>
          </w:p>
          <w:p w14:paraId="5D958031" w14:textId="08AFFD67" w:rsidR="0050188C" w:rsidRDefault="0050188C" w:rsidP="0050188C">
            <w:pPr>
              <w:autoSpaceDE w:val="0"/>
              <w:autoSpaceDN w:val="0"/>
              <w:adjustRightInd w:val="0"/>
              <w:spacing w:after="0" w:line="240" w:lineRule="auto"/>
              <w:rPr>
                <w:rFonts w:ascii="Calibri" w:eastAsia="Times New Roman" w:hAnsi="Calibri" w:cs="Calibri"/>
                <w:color w:val="00B050"/>
                <w:sz w:val="24"/>
                <w:szCs w:val="24"/>
                <w:lang w:val="it-IT"/>
              </w:rPr>
            </w:pPr>
            <w:r w:rsidRPr="0050188C">
              <w:rPr>
                <w:rFonts w:ascii="Calibri" w:eastAsia="Times New Roman" w:hAnsi="Calibri" w:cs="Calibri"/>
                <w:color w:val="00B050"/>
                <w:sz w:val="24"/>
                <w:szCs w:val="24"/>
                <w:lang w:val="it-IT"/>
              </w:rPr>
              <w:t>In caso di valutazioni multi</w:t>
            </w:r>
            <w:r w:rsidR="00233FCC">
              <w:rPr>
                <w:rFonts w:ascii="Calibri" w:eastAsia="Times New Roman" w:hAnsi="Calibri" w:cs="Calibri"/>
                <w:color w:val="00B050"/>
                <w:sz w:val="24"/>
                <w:szCs w:val="24"/>
                <w:lang w:val="it-IT"/>
              </w:rPr>
              <w:t>-</w:t>
            </w:r>
            <w:r w:rsidRPr="0050188C">
              <w:rPr>
                <w:rFonts w:ascii="Calibri" w:eastAsia="Times New Roman" w:hAnsi="Calibri" w:cs="Calibri"/>
                <w:color w:val="00B050"/>
                <w:sz w:val="24"/>
                <w:szCs w:val="24"/>
                <w:lang w:val="it-IT"/>
              </w:rPr>
              <w:t>sito, la sede centrale può considerare le sue filiali come Scope 3, 2 o 1, a seconda della decisione dell'azienda. Qualunque sia l'approccio adottato, dovranno essere rispettati i seguenti principi:</w:t>
            </w:r>
          </w:p>
          <w:p w14:paraId="533B59BC" w14:textId="77777777" w:rsidR="0050188C" w:rsidRPr="00A972A3" w:rsidRDefault="0050188C" w:rsidP="0050188C">
            <w:pPr>
              <w:pStyle w:val="ListParagraph"/>
              <w:numPr>
                <w:ilvl w:val="0"/>
                <w:numId w:val="15"/>
              </w:numPr>
              <w:spacing w:after="0" w:line="240" w:lineRule="auto"/>
              <w:contextualSpacing w:val="0"/>
              <w:rPr>
                <w:rFonts w:eastAsia="Times New Roman"/>
                <w:color w:val="00B050"/>
                <w:sz w:val="24"/>
                <w:szCs w:val="24"/>
                <w:lang w:val="it-IT"/>
              </w:rPr>
            </w:pPr>
            <w:r w:rsidRPr="00A972A3">
              <w:rPr>
                <w:rFonts w:eastAsia="Times New Roman"/>
                <w:color w:val="00B050"/>
                <w:sz w:val="24"/>
                <w:szCs w:val="24"/>
                <w:lang w:val="it-IT"/>
              </w:rPr>
              <w:t>Le emissioni di gas a effetto serra a livello di filiale dovrebbero essere disponibili.</w:t>
            </w:r>
          </w:p>
          <w:p w14:paraId="7DFB64B6" w14:textId="77777777" w:rsidR="0050188C" w:rsidRPr="00A972A3" w:rsidRDefault="0050188C" w:rsidP="0050188C">
            <w:pPr>
              <w:pStyle w:val="ListParagraph"/>
              <w:numPr>
                <w:ilvl w:val="0"/>
                <w:numId w:val="15"/>
              </w:numPr>
              <w:spacing w:after="0" w:line="240" w:lineRule="auto"/>
              <w:contextualSpacing w:val="0"/>
              <w:rPr>
                <w:rFonts w:eastAsia="Times New Roman"/>
                <w:color w:val="00B050"/>
                <w:sz w:val="24"/>
                <w:szCs w:val="24"/>
                <w:lang w:val="it-IT"/>
              </w:rPr>
            </w:pPr>
            <w:r w:rsidRPr="00A972A3">
              <w:rPr>
                <w:rFonts w:eastAsia="Times New Roman"/>
                <w:color w:val="00B050"/>
                <w:sz w:val="24"/>
                <w:szCs w:val="24"/>
                <w:lang w:val="it-IT"/>
              </w:rPr>
              <w:t xml:space="preserve">Deve essere garantito che non ci sia duplicazione nel conteggio </w:t>
            </w:r>
            <w:r w:rsidRPr="00A972A3">
              <w:rPr>
                <w:rFonts w:eastAsia="Times New Roman"/>
                <w:color w:val="00B050"/>
                <w:sz w:val="24"/>
                <w:szCs w:val="24"/>
                <w:lang w:val="it-IT"/>
              </w:rPr>
              <w:lastRenderedPageBreak/>
              <w:t>delle emissioni tra la sede centrale e le filiali.</w:t>
            </w:r>
          </w:p>
          <w:p w14:paraId="71A68DCD" w14:textId="77777777" w:rsidR="00B339E9" w:rsidRPr="0050188C" w:rsidRDefault="0050188C" w:rsidP="0050188C">
            <w:pPr>
              <w:pStyle w:val="ListParagraph"/>
              <w:numPr>
                <w:ilvl w:val="0"/>
                <w:numId w:val="15"/>
              </w:numPr>
              <w:spacing w:after="0" w:line="240" w:lineRule="auto"/>
              <w:rPr>
                <w:rFonts w:ascii="Calibri" w:eastAsia="Times New Roman" w:hAnsi="Calibri" w:cs="Calibri"/>
                <w:b/>
                <w:bCs/>
                <w:color w:val="0066CC"/>
                <w:sz w:val="28"/>
                <w:szCs w:val="28"/>
                <w:lang w:val="it-IT"/>
              </w:rPr>
            </w:pPr>
            <w:r w:rsidRPr="0050188C">
              <w:rPr>
                <w:rFonts w:eastAsia="Times New Roman"/>
                <w:color w:val="00B050"/>
                <w:sz w:val="24"/>
                <w:szCs w:val="24"/>
                <w:lang w:val="it-IT"/>
              </w:rPr>
              <w:t xml:space="preserve">Nella revisione della gestione della sede centrale (SQAS 2022 </w:t>
            </w:r>
            <w:proofErr w:type="spellStart"/>
            <w:r w:rsidRPr="0050188C">
              <w:rPr>
                <w:rFonts w:eastAsia="Times New Roman"/>
                <w:color w:val="00B050"/>
                <w:sz w:val="24"/>
                <w:szCs w:val="24"/>
                <w:lang w:val="it-IT"/>
              </w:rPr>
              <w:t>Rev</w:t>
            </w:r>
            <w:proofErr w:type="spellEnd"/>
            <w:r w:rsidRPr="0050188C">
              <w:rPr>
                <w:rFonts w:eastAsia="Times New Roman"/>
                <w:color w:val="00B050"/>
                <w:sz w:val="24"/>
                <w:szCs w:val="24"/>
                <w:lang w:val="it-IT"/>
              </w:rPr>
              <w:t>, sezione 5.4), verrà analizzato il programma di misurazione e riduzione delle emissioni di gas a effetto serra delle filiali e verranno prese decisioni per ridurre le emissioni.</w:t>
            </w:r>
          </w:p>
          <w:p w14:paraId="7FE78E82" w14:textId="0D5C1F37" w:rsidR="0050188C" w:rsidRPr="0050188C" w:rsidRDefault="0050188C" w:rsidP="0050188C">
            <w:pPr>
              <w:pStyle w:val="ListParagraph"/>
              <w:numPr>
                <w:ilvl w:val="0"/>
                <w:numId w:val="15"/>
              </w:numPr>
              <w:spacing w:after="0" w:line="240" w:lineRule="auto"/>
              <w:rPr>
                <w:rFonts w:ascii="Calibri" w:eastAsia="Times New Roman" w:hAnsi="Calibri" w:cs="Calibri"/>
                <w:b/>
                <w:bCs/>
                <w:color w:val="0066CC"/>
                <w:sz w:val="28"/>
                <w:szCs w:val="28"/>
                <w:lang w:val="it-IT"/>
              </w:rPr>
            </w:pPr>
          </w:p>
        </w:tc>
        <w:tc>
          <w:tcPr>
            <w:tcW w:w="271" w:type="pct"/>
            <w:tcBorders>
              <w:top w:val="nil"/>
              <w:left w:val="nil"/>
              <w:bottom w:val="single" w:sz="4" w:space="0" w:color="auto"/>
              <w:right w:val="single" w:sz="4" w:space="0" w:color="auto"/>
            </w:tcBorders>
            <w:shd w:val="clear" w:color="auto" w:fill="FFFFFF" w:themeFill="background1"/>
          </w:tcPr>
          <w:p w14:paraId="64D35647" w14:textId="77777777" w:rsidR="00B339E9" w:rsidRPr="0050188C" w:rsidRDefault="00B339E9" w:rsidP="00382462">
            <w:pPr>
              <w:autoSpaceDE w:val="0"/>
              <w:autoSpaceDN w:val="0"/>
              <w:adjustRightInd w:val="0"/>
              <w:spacing w:after="0" w:line="240" w:lineRule="auto"/>
              <w:jc w:val="center"/>
              <w:rPr>
                <w:rFonts w:ascii="Calibri" w:hAnsi="Calibri" w:cs="Calibri"/>
                <w:b/>
                <w:bCs/>
                <w:color w:val="4472C4" w:themeColor="accent1"/>
                <w:sz w:val="24"/>
                <w:szCs w:val="24"/>
                <w:lang w:val="it-IT"/>
              </w:rPr>
            </w:pPr>
          </w:p>
        </w:tc>
      </w:tr>
      <w:tr w:rsidR="00B339E9" w:rsidRPr="00607B15" w14:paraId="2B3ACBC5" w14:textId="1AA1C4A0" w:rsidTr="00BB742B">
        <w:trPr>
          <w:trHeight w:val="944"/>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0DA3042" w14:textId="0E074407" w:rsidR="00B339E9" w:rsidRPr="00697549" w:rsidRDefault="00B339E9" w:rsidP="39B706A0">
            <w:pPr>
              <w:spacing w:after="0" w:line="240" w:lineRule="auto"/>
              <w:rPr>
                <w:rFonts w:ascii="Calibri" w:eastAsia="Times New Roman" w:hAnsi="Calibri" w:cs="Calibri"/>
                <w:color w:val="0070C0"/>
                <w:sz w:val="24"/>
                <w:szCs w:val="24"/>
              </w:rPr>
            </w:pPr>
            <w:r w:rsidRPr="00697549">
              <w:rPr>
                <w:rFonts w:ascii="Calibri" w:eastAsia="Times New Roman" w:hAnsi="Calibri" w:cs="Calibri"/>
                <w:color w:val="0070C0"/>
                <w:sz w:val="24"/>
                <w:szCs w:val="24"/>
              </w:rPr>
              <w:t>9.3.1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D79F46C" w14:textId="2BB754D3" w:rsidR="00B339E9" w:rsidRPr="00741BE4" w:rsidRDefault="00741BE4" w:rsidP="005B0EC1">
            <w:pPr>
              <w:spacing w:after="0" w:line="240" w:lineRule="auto"/>
              <w:rPr>
                <w:rFonts w:ascii="Calibri" w:eastAsia="Times New Roman" w:hAnsi="Calibri" w:cs="Calibri"/>
                <w:color w:val="0070C0"/>
                <w:sz w:val="24"/>
                <w:szCs w:val="24"/>
                <w:u w:val="single"/>
                <w:lang w:val="it-IT"/>
              </w:rPr>
            </w:pPr>
            <w:r w:rsidRPr="00741BE4">
              <w:rPr>
                <w:rFonts w:ascii="Calibri" w:eastAsia="Times New Roman" w:hAnsi="Calibri" w:cs="Calibri"/>
                <w:color w:val="0070C0"/>
                <w:sz w:val="24"/>
                <w:szCs w:val="24"/>
                <w:u w:val="single"/>
                <w:lang w:val="it-IT"/>
              </w:rPr>
              <w:t>Subappaltatori completamente integrati e subappaltatori non integrati</w:t>
            </w:r>
          </w:p>
        </w:tc>
        <w:tc>
          <w:tcPr>
            <w:tcW w:w="92" w:type="pct"/>
            <w:tcBorders>
              <w:top w:val="nil"/>
              <w:left w:val="nil"/>
              <w:bottom w:val="nil"/>
              <w:right w:val="single" w:sz="4" w:space="0" w:color="auto"/>
            </w:tcBorders>
            <w:shd w:val="clear" w:color="auto" w:fill="FFFFFF" w:themeFill="background1"/>
            <w:hideMark/>
          </w:tcPr>
          <w:p w14:paraId="5AA29FA9" w14:textId="77777777" w:rsidR="00B339E9" w:rsidRPr="00741BE4" w:rsidRDefault="00B339E9" w:rsidP="005B0EC1">
            <w:pPr>
              <w:spacing w:after="0" w:line="240" w:lineRule="auto"/>
              <w:rPr>
                <w:rFonts w:ascii="Calibri" w:eastAsia="Times New Roman" w:hAnsi="Calibri" w:cs="Calibri"/>
                <w:b/>
                <w:bCs/>
                <w:color w:val="0070C0"/>
                <w:sz w:val="28"/>
                <w:szCs w:val="28"/>
                <w:lang w:val="it-IT"/>
              </w:rPr>
            </w:pPr>
            <w:r w:rsidRPr="00741BE4">
              <w:rPr>
                <w:rFonts w:ascii="Calibri" w:eastAsia="Times New Roman" w:hAnsi="Calibri" w:cs="Calibri"/>
                <w:b/>
                <w:bCs/>
                <w:color w:val="0070C0"/>
                <w:sz w:val="28"/>
                <w:szCs w:val="28"/>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7FFE3993" w14:textId="59B6CCB5" w:rsidR="00B339E9" w:rsidRPr="00741BE4" w:rsidRDefault="00741BE4" w:rsidP="005B0EC1">
            <w:pPr>
              <w:spacing w:after="0" w:line="240" w:lineRule="auto"/>
              <w:rPr>
                <w:rFonts w:ascii="Calibri" w:eastAsia="Times New Roman" w:hAnsi="Calibri" w:cs="Calibri"/>
                <w:color w:val="0070C0"/>
                <w:sz w:val="28"/>
                <w:szCs w:val="28"/>
                <w:lang w:val="it-IT"/>
              </w:rPr>
            </w:pPr>
            <w:r w:rsidRPr="00741BE4">
              <w:rPr>
                <w:rFonts w:ascii="Calibri" w:eastAsia="Times New Roman" w:hAnsi="Calibri" w:cs="Calibri"/>
                <w:color w:val="0070C0"/>
                <w:sz w:val="24"/>
                <w:szCs w:val="24"/>
                <w:lang w:val="it-IT"/>
              </w:rPr>
              <w:t>Se l'azienda valutata non opera con FIS (Subappaltatori completamente integrati) o NIS (Subappaltatori non integrati), questa sezione non è applicabile.</w:t>
            </w:r>
          </w:p>
        </w:tc>
        <w:tc>
          <w:tcPr>
            <w:tcW w:w="271" w:type="pct"/>
            <w:tcBorders>
              <w:top w:val="nil"/>
              <w:left w:val="nil"/>
              <w:bottom w:val="single" w:sz="4" w:space="0" w:color="auto"/>
              <w:right w:val="single" w:sz="4" w:space="0" w:color="auto"/>
            </w:tcBorders>
            <w:shd w:val="clear" w:color="auto" w:fill="FFFFFF" w:themeFill="background1"/>
          </w:tcPr>
          <w:p w14:paraId="4B00F801" w14:textId="77777777" w:rsidR="00B339E9" w:rsidRPr="00741BE4" w:rsidRDefault="00B339E9" w:rsidP="00382462">
            <w:pPr>
              <w:spacing w:after="0" w:line="240" w:lineRule="auto"/>
              <w:jc w:val="center"/>
              <w:rPr>
                <w:rFonts w:ascii="Calibri" w:eastAsia="Times New Roman" w:hAnsi="Calibri" w:cs="Calibri"/>
                <w:color w:val="0070C0"/>
                <w:sz w:val="28"/>
                <w:szCs w:val="28"/>
                <w:lang w:val="it-IT"/>
              </w:rPr>
            </w:pPr>
          </w:p>
        </w:tc>
      </w:tr>
      <w:tr w:rsidR="00B339E9" w:rsidRPr="00607B15" w14:paraId="52601F54" w14:textId="7F371BF2" w:rsidTr="00BB742B">
        <w:trPr>
          <w:trHeight w:val="1781"/>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9A7FF8A" w14:textId="47C984CD"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9.3.1.1.</w:t>
            </w:r>
          </w:p>
        </w:tc>
        <w:tc>
          <w:tcPr>
            <w:tcW w:w="1738" w:type="pct"/>
            <w:tcBorders>
              <w:top w:val="nil"/>
              <w:left w:val="nil"/>
              <w:bottom w:val="single" w:sz="4" w:space="0" w:color="auto"/>
              <w:right w:val="single" w:sz="4" w:space="0" w:color="auto"/>
            </w:tcBorders>
            <w:shd w:val="clear" w:color="auto" w:fill="FFFFFF" w:themeFill="background1"/>
            <w:hideMark/>
          </w:tcPr>
          <w:p w14:paraId="0D0302BD" w14:textId="4E73C363" w:rsidR="00B339E9" w:rsidRPr="00741BE4" w:rsidRDefault="00741BE4" w:rsidP="005B0EC1">
            <w:pPr>
              <w:spacing w:after="0" w:line="240" w:lineRule="auto"/>
              <w:rPr>
                <w:rFonts w:ascii="Calibri" w:eastAsia="Times New Roman" w:hAnsi="Calibri" w:cs="Calibri"/>
                <w:color w:val="4472C4" w:themeColor="accent1"/>
                <w:sz w:val="24"/>
                <w:szCs w:val="24"/>
                <w:lang w:val="it-IT"/>
              </w:rPr>
            </w:pPr>
            <w:r w:rsidRPr="00741BE4">
              <w:rPr>
                <w:rFonts w:ascii="Calibri" w:eastAsia="Times New Roman" w:hAnsi="Calibri" w:cs="Calibri"/>
                <w:sz w:val="24"/>
                <w:szCs w:val="24"/>
                <w:lang w:val="it-IT"/>
              </w:rPr>
              <w:t xml:space="preserve">L'azienda valutata dispone di un sistema per raccogliere dati che permettano il </w:t>
            </w:r>
            <w:r w:rsidRPr="00741BE4">
              <w:rPr>
                <w:rFonts w:ascii="Calibri" w:eastAsia="Times New Roman" w:hAnsi="Calibri" w:cs="Calibri"/>
                <w:color w:val="4472C4" w:themeColor="accent1"/>
                <w:sz w:val="24"/>
                <w:szCs w:val="24"/>
                <w:lang w:val="it-IT"/>
              </w:rPr>
              <w:t>calcolo basato sull'attività</w:t>
            </w:r>
            <w:r w:rsidRPr="00741BE4">
              <w:rPr>
                <w:rFonts w:ascii="Calibri" w:eastAsia="Times New Roman" w:hAnsi="Calibri" w:cs="Calibri"/>
                <w:sz w:val="24"/>
                <w:szCs w:val="24"/>
                <w:lang w:val="it-IT"/>
              </w:rPr>
              <w:t xml:space="preserve"> delle emissioni di gas a effetto serra </w:t>
            </w:r>
            <w:r w:rsidRPr="00741BE4">
              <w:rPr>
                <w:rFonts w:ascii="Calibri" w:eastAsia="Times New Roman" w:hAnsi="Calibri" w:cs="Calibri"/>
                <w:color w:val="4472C4" w:themeColor="accent1"/>
                <w:sz w:val="24"/>
                <w:szCs w:val="24"/>
                <w:lang w:val="it-IT"/>
              </w:rPr>
              <w:t>WTW</w:t>
            </w:r>
            <w:r w:rsidRPr="00741BE4">
              <w:rPr>
                <w:rFonts w:ascii="Calibri" w:eastAsia="Times New Roman" w:hAnsi="Calibri" w:cs="Calibri"/>
                <w:sz w:val="24"/>
                <w:szCs w:val="24"/>
                <w:lang w:val="it-IT"/>
              </w:rPr>
              <w:t xml:space="preserve"> (Well-to-Wheel) del trasporto provenienti dai suoi Subappaltatori Completamente Integrati (FIS) </w:t>
            </w:r>
            <w:r w:rsidRPr="00741BE4">
              <w:rPr>
                <w:rFonts w:ascii="Calibri" w:eastAsia="Times New Roman" w:hAnsi="Calibri" w:cs="Calibri"/>
                <w:color w:val="4472C4" w:themeColor="accent1"/>
                <w:sz w:val="24"/>
                <w:szCs w:val="24"/>
                <w:lang w:val="it-IT"/>
              </w:rPr>
              <w:t>e/o Subappaltatori Non Integrati (NIS)?</w:t>
            </w:r>
          </w:p>
        </w:tc>
        <w:tc>
          <w:tcPr>
            <w:tcW w:w="92" w:type="pct"/>
            <w:tcBorders>
              <w:top w:val="nil"/>
              <w:left w:val="nil"/>
              <w:bottom w:val="nil"/>
              <w:right w:val="single" w:sz="4" w:space="0" w:color="auto"/>
            </w:tcBorders>
            <w:shd w:val="clear" w:color="auto" w:fill="FFFFFF" w:themeFill="background1"/>
            <w:hideMark/>
          </w:tcPr>
          <w:p w14:paraId="478CC994" w14:textId="77777777" w:rsidR="00B339E9" w:rsidRPr="00A972A3" w:rsidRDefault="00B339E9" w:rsidP="005B0EC1">
            <w:pPr>
              <w:spacing w:after="0" w:line="240" w:lineRule="auto"/>
              <w:rPr>
                <w:rFonts w:ascii="Calibri" w:eastAsia="Times New Roman" w:hAnsi="Calibri" w:cs="Calibri"/>
                <w:b/>
                <w:bCs/>
                <w:sz w:val="24"/>
                <w:szCs w:val="24"/>
                <w:lang w:val="it-IT"/>
              </w:rPr>
            </w:pPr>
            <w:r w:rsidRPr="00A972A3">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E8E57FF" w14:textId="77777777" w:rsidR="00741BE4" w:rsidRPr="00741BE4" w:rsidRDefault="00741BE4" w:rsidP="00741BE4">
            <w:pPr>
              <w:spacing w:after="0" w:line="240" w:lineRule="auto"/>
              <w:rPr>
                <w:rFonts w:ascii="Calibri" w:eastAsia="Times New Roman" w:hAnsi="Calibri" w:cs="Calibri"/>
                <w:color w:val="00B050"/>
                <w:sz w:val="24"/>
                <w:szCs w:val="24"/>
                <w:lang w:val="it-IT"/>
              </w:rPr>
            </w:pPr>
            <w:r w:rsidRPr="00741BE4">
              <w:rPr>
                <w:rFonts w:ascii="Calibri" w:eastAsia="Times New Roman" w:hAnsi="Calibri" w:cs="Calibri"/>
                <w:color w:val="00B050"/>
                <w:sz w:val="24"/>
                <w:szCs w:val="24"/>
                <w:lang w:val="it-IT"/>
              </w:rPr>
              <w:t>Esistono due approcci per calcolare le emissioni di gas a effetto serra derivanti dalle attività di trasporto: "basato sull'attività" e "basato sull'energia".</w:t>
            </w:r>
          </w:p>
          <w:p w14:paraId="25D28E1B" w14:textId="77777777" w:rsidR="00741BE4" w:rsidRPr="00741BE4" w:rsidRDefault="00741BE4" w:rsidP="00741BE4">
            <w:pPr>
              <w:spacing w:after="0" w:line="240" w:lineRule="auto"/>
              <w:rPr>
                <w:rFonts w:ascii="Calibri" w:eastAsia="Times New Roman" w:hAnsi="Calibri" w:cs="Calibri"/>
                <w:color w:val="00B050"/>
                <w:sz w:val="24"/>
                <w:szCs w:val="24"/>
                <w:lang w:val="it-IT"/>
              </w:rPr>
            </w:pPr>
          </w:p>
          <w:p w14:paraId="19A26BB1" w14:textId="77777777" w:rsidR="00741BE4" w:rsidRPr="00741BE4" w:rsidRDefault="00741BE4" w:rsidP="00741BE4">
            <w:pPr>
              <w:spacing w:after="0" w:line="240" w:lineRule="auto"/>
              <w:rPr>
                <w:rFonts w:ascii="Calibri" w:eastAsia="Times New Roman" w:hAnsi="Calibri" w:cs="Calibri"/>
                <w:color w:val="00B050"/>
                <w:sz w:val="24"/>
                <w:szCs w:val="24"/>
                <w:lang w:val="it-IT"/>
              </w:rPr>
            </w:pPr>
            <w:r w:rsidRPr="00741BE4">
              <w:rPr>
                <w:rFonts w:ascii="Calibri" w:eastAsia="Times New Roman" w:hAnsi="Calibri" w:cs="Calibri"/>
                <w:color w:val="00B050"/>
                <w:sz w:val="24"/>
                <w:szCs w:val="24"/>
                <w:lang w:val="it-IT"/>
              </w:rPr>
              <w:t xml:space="preserve">Calcolo basato sull'attività: In questo approccio, le emissioni di gas a effetto serra vengono ottenute moltiplicando i </w:t>
            </w:r>
            <w:proofErr w:type="spellStart"/>
            <w:r w:rsidRPr="00741BE4">
              <w:rPr>
                <w:rFonts w:ascii="Calibri" w:eastAsia="Times New Roman" w:hAnsi="Calibri" w:cs="Calibri"/>
                <w:color w:val="00B050"/>
                <w:sz w:val="24"/>
                <w:szCs w:val="24"/>
                <w:lang w:val="it-IT"/>
              </w:rPr>
              <w:t>tonne</w:t>
            </w:r>
            <w:proofErr w:type="spellEnd"/>
            <w:r w:rsidRPr="00741BE4">
              <w:rPr>
                <w:rFonts w:ascii="Calibri" w:eastAsia="Times New Roman" w:hAnsi="Calibri" w:cs="Calibri"/>
                <w:color w:val="00B050"/>
                <w:sz w:val="24"/>
                <w:szCs w:val="24"/>
                <w:lang w:val="it-IT"/>
              </w:rPr>
              <w:t>-</w:t>
            </w:r>
            <w:proofErr w:type="spellStart"/>
            <w:r w:rsidRPr="00741BE4">
              <w:rPr>
                <w:rFonts w:ascii="Calibri" w:eastAsia="Times New Roman" w:hAnsi="Calibri" w:cs="Calibri"/>
                <w:color w:val="00B050"/>
                <w:sz w:val="24"/>
                <w:szCs w:val="24"/>
                <w:lang w:val="it-IT"/>
              </w:rPr>
              <w:t>kilometri</w:t>
            </w:r>
            <w:proofErr w:type="spellEnd"/>
            <w:r w:rsidRPr="00741BE4">
              <w:rPr>
                <w:rFonts w:ascii="Calibri" w:eastAsia="Times New Roman" w:hAnsi="Calibri" w:cs="Calibri"/>
                <w:color w:val="00B050"/>
                <w:sz w:val="24"/>
                <w:szCs w:val="24"/>
                <w:lang w:val="it-IT"/>
              </w:rPr>
              <w:t xml:space="preserve"> per un fattore di emissione.</w:t>
            </w:r>
          </w:p>
          <w:p w14:paraId="070A1C87" w14:textId="77777777" w:rsidR="00741BE4" w:rsidRPr="00741BE4" w:rsidRDefault="00741BE4" w:rsidP="00741BE4">
            <w:pPr>
              <w:spacing w:after="0" w:line="240" w:lineRule="auto"/>
              <w:rPr>
                <w:rFonts w:ascii="Calibri" w:eastAsia="Times New Roman" w:hAnsi="Calibri" w:cs="Calibri"/>
                <w:color w:val="00B050"/>
                <w:sz w:val="24"/>
                <w:szCs w:val="24"/>
                <w:lang w:val="it-IT"/>
              </w:rPr>
            </w:pPr>
          </w:p>
          <w:p w14:paraId="21946A91" w14:textId="29F51580" w:rsidR="00B339E9" w:rsidRPr="00741BE4" w:rsidRDefault="00741BE4" w:rsidP="00741BE4">
            <w:pPr>
              <w:spacing w:after="0" w:line="240" w:lineRule="auto"/>
              <w:rPr>
                <w:rFonts w:ascii="Calibri" w:eastAsia="Times New Roman" w:hAnsi="Calibri" w:cs="Calibri"/>
                <w:color w:val="00B050"/>
                <w:sz w:val="24"/>
                <w:szCs w:val="24"/>
                <w:lang w:val="it-IT"/>
              </w:rPr>
            </w:pPr>
            <w:r w:rsidRPr="00741BE4">
              <w:rPr>
                <w:rFonts w:ascii="Calibri" w:eastAsia="Times New Roman" w:hAnsi="Calibri" w:cs="Calibri"/>
                <w:color w:val="00B050"/>
                <w:sz w:val="24"/>
                <w:szCs w:val="24"/>
                <w:lang w:val="it-IT"/>
              </w:rPr>
              <w:t>Calcolo basato sull'energia: In questo approccio, le emissioni di gas a effetto serra vengono ottenute moltiplicando il carburante effettivamente consumato per un fattore di conversione standard delle emissioni. Questo metodo è più preciso rispetto all'approccio "basato sull'attività".</w:t>
            </w:r>
          </w:p>
          <w:p w14:paraId="3A469AA7" w14:textId="77777777" w:rsidR="00741BE4" w:rsidRPr="00741BE4" w:rsidRDefault="00741BE4" w:rsidP="00741BE4">
            <w:pPr>
              <w:spacing w:after="0" w:line="240" w:lineRule="auto"/>
              <w:rPr>
                <w:rFonts w:ascii="Calibri" w:eastAsia="Times New Roman" w:hAnsi="Calibri" w:cs="Calibri"/>
                <w:color w:val="0070C0"/>
                <w:lang w:val="it-IT"/>
              </w:rPr>
            </w:pPr>
          </w:p>
          <w:p w14:paraId="21B10E81" w14:textId="77777777" w:rsidR="00E04DA0" w:rsidRPr="00A972A3" w:rsidRDefault="00E04DA0" w:rsidP="005B0EC1">
            <w:pPr>
              <w:spacing w:after="0" w:line="240" w:lineRule="auto"/>
              <w:rPr>
                <w:rFonts w:ascii="Calibri" w:eastAsia="Times New Roman" w:hAnsi="Calibri" w:cs="Calibri"/>
                <w:color w:val="00B050"/>
                <w:sz w:val="24"/>
                <w:szCs w:val="24"/>
                <w:lang w:val="it-IT"/>
              </w:rPr>
            </w:pPr>
            <w:r w:rsidRPr="00E04DA0">
              <w:rPr>
                <w:rFonts w:ascii="Calibri" w:eastAsia="Times New Roman" w:hAnsi="Calibri" w:cs="Calibri"/>
                <w:color w:val="0070C0"/>
                <w:sz w:val="24"/>
                <w:szCs w:val="24"/>
                <w:lang w:val="it-IT"/>
              </w:rPr>
              <w:t xml:space="preserve">Nel caso in cui il principale trasportatore subappalti i trasporti a FIS/NIS, l'azienda valutata deve conoscere la quantità di tonnellate e chilometri esternalizzati. </w:t>
            </w:r>
            <w:r w:rsidRPr="00A972A3">
              <w:rPr>
                <w:rFonts w:ascii="Calibri" w:eastAsia="Times New Roman" w:hAnsi="Calibri" w:cs="Calibri"/>
                <w:color w:val="00B050"/>
                <w:sz w:val="24"/>
                <w:szCs w:val="24"/>
                <w:lang w:val="it-IT"/>
              </w:rPr>
              <w:t xml:space="preserve">Se il subappaltatore non fornisce le informazioni, i </w:t>
            </w:r>
            <w:proofErr w:type="spellStart"/>
            <w:r w:rsidRPr="00A972A3">
              <w:rPr>
                <w:rFonts w:ascii="Calibri" w:eastAsia="Times New Roman" w:hAnsi="Calibri" w:cs="Calibri"/>
                <w:color w:val="00B050"/>
                <w:sz w:val="24"/>
                <w:szCs w:val="24"/>
                <w:lang w:val="it-IT"/>
              </w:rPr>
              <w:t>tkm</w:t>
            </w:r>
            <w:proofErr w:type="spellEnd"/>
            <w:r w:rsidRPr="00A972A3">
              <w:rPr>
                <w:rFonts w:ascii="Calibri" w:eastAsia="Times New Roman" w:hAnsi="Calibri" w:cs="Calibri"/>
                <w:color w:val="00B050"/>
                <w:sz w:val="24"/>
                <w:szCs w:val="24"/>
                <w:lang w:val="it-IT"/>
              </w:rPr>
              <w:t xml:space="preserve"> percorsi possono essere stimati, a condizione che la stima venga effettuata per ogni ordine di trasporto.</w:t>
            </w:r>
          </w:p>
          <w:p w14:paraId="7F1E0017" w14:textId="4F59C023" w:rsidR="00B339E9" w:rsidRPr="00E04DA0" w:rsidRDefault="00E04DA0" w:rsidP="005B0EC1">
            <w:pPr>
              <w:spacing w:after="0" w:line="240" w:lineRule="auto"/>
              <w:rPr>
                <w:rFonts w:ascii="Calibri" w:eastAsia="Times New Roman" w:hAnsi="Calibri" w:cs="Calibri"/>
                <w:sz w:val="24"/>
                <w:szCs w:val="24"/>
                <w:lang w:val="it-IT"/>
              </w:rPr>
            </w:pPr>
            <w:r w:rsidRPr="00E04DA0">
              <w:rPr>
                <w:rFonts w:eastAsia="Times New Roman"/>
                <w:color w:val="00B050"/>
                <w:sz w:val="24"/>
                <w:szCs w:val="24"/>
                <w:lang w:val="it-IT"/>
              </w:rPr>
              <w:t>Se il carburante consumato dal subappaltatore è noto, il calcolo delle emissioni di gas a effetto serra dovrebbe essere effettuato come indicato nella sezione 9.1.</w:t>
            </w:r>
          </w:p>
        </w:tc>
        <w:tc>
          <w:tcPr>
            <w:tcW w:w="271" w:type="pct"/>
            <w:tcBorders>
              <w:top w:val="nil"/>
              <w:left w:val="nil"/>
              <w:bottom w:val="single" w:sz="4" w:space="0" w:color="auto"/>
              <w:right w:val="single" w:sz="4" w:space="0" w:color="auto"/>
            </w:tcBorders>
            <w:shd w:val="clear" w:color="auto" w:fill="FFFFFF" w:themeFill="background1"/>
          </w:tcPr>
          <w:p w14:paraId="00380E1A" w14:textId="77777777" w:rsidR="00B339E9" w:rsidRPr="00E04DA0" w:rsidRDefault="00B339E9" w:rsidP="00382462">
            <w:pPr>
              <w:spacing w:after="0" w:line="240" w:lineRule="auto"/>
              <w:jc w:val="center"/>
              <w:rPr>
                <w:rFonts w:ascii="Calibri" w:eastAsia="Times New Roman" w:hAnsi="Calibri" w:cs="Calibri"/>
                <w:color w:val="0070C0"/>
                <w:lang w:val="it-IT"/>
              </w:rPr>
            </w:pPr>
          </w:p>
        </w:tc>
      </w:tr>
      <w:tr w:rsidR="00B339E9" w:rsidRPr="00607B15" w14:paraId="529737BC" w14:textId="0181A03D" w:rsidTr="00BB742B">
        <w:trPr>
          <w:trHeight w:val="143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4C9EB0F5" w14:textId="51848F55"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lastRenderedPageBreak/>
              <w:t>9.3.1.2.</w:t>
            </w:r>
          </w:p>
        </w:tc>
        <w:tc>
          <w:tcPr>
            <w:tcW w:w="1738" w:type="pct"/>
            <w:tcBorders>
              <w:top w:val="nil"/>
              <w:left w:val="nil"/>
              <w:bottom w:val="single" w:sz="4" w:space="0" w:color="auto"/>
              <w:right w:val="single" w:sz="4" w:space="0" w:color="auto"/>
            </w:tcBorders>
            <w:shd w:val="clear" w:color="auto" w:fill="FFFFFF" w:themeFill="background1"/>
          </w:tcPr>
          <w:p w14:paraId="7B63CA1E" w14:textId="5FB55C38" w:rsidR="00B339E9" w:rsidRPr="000B59E2" w:rsidRDefault="000B59E2" w:rsidP="005B0EC1">
            <w:pPr>
              <w:spacing w:after="0" w:line="240" w:lineRule="auto"/>
              <w:rPr>
                <w:rFonts w:ascii="Calibri" w:eastAsia="Times New Roman" w:hAnsi="Calibri" w:cs="Calibri"/>
                <w:color w:val="0070C0"/>
                <w:sz w:val="24"/>
                <w:szCs w:val="24"/>
                <w:u w:val="single"/>
                <w:lang w:val="it-IT"/>
              </w:rPr>
            </w:pPr>
            <w:r w:rsidRPr="000B59E2">
              <w:rPr>
                <w:rFonts w:ascii="Calibri" w:eastAsia="Times New Roman" w:hAnsi="Calibri" w:cs="Calibri"/>
                <w:color w:val="0070C0"/>
                <w:sz w:val="24"/>
                <w:szCs w:val="24"/>
                <w:lang w:val="it-IT"/>
              </w:rPr>
              <w:t>L'azienda calcola le emissioni WTW (Well-to-Wheel) dai suoi Subappaltatori Completamente Integrati (FIS) e/o Subappaltatori Non Integrati (NIS)?</w:t>
            </w:r>
          </w:p>
        </w:tc>
        <w:tc>
          <w:tcPr>
            <w:tcW w:w="92" w:type="pct"/>
            <w:tcBorders>
              <w:top w:val="nil"/>
              <w:left w:val="nil"/>
              <w:bottom w:val="nil"/>
              <w:right w:val="single" w:sz="4" w:space="0" w:color="auto"/>
            </w:tcBorders>
            <w:shd w:val="clear" w:color="auto" w:fill="FFFFFF" w:themeFill="background1"/>
          </w:tcPr>
          <w:p w14:paraId="3E4DCA53" w14:textId="77777777" w:rsidR="00B339E9" w:rsidRPr="000B59E2" w:rsidRDefault="00B339E9" w:rsidP="005B0EC1">
            <w:pPr>
              <w:spacing w:after="0" w:line="240" w:lineRule="auto"/>
              <w:rPr>
                <w:rFonts w:ascii="Calibri" w:eastAsia="Times New Roman" w:hAnsi="Calibri" w:cs="Calibri"/>
                <w:b/>
                <w:bCs/>
                <w:i/>
                <w:i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49579B82" w14:textId="562DE132" w:rsidR="00B339E9" w:rsidRPr="000B59E2" w:rsidRDefault="000B59E2" w:rsidP="005B0EC1">
            <w:pPr>
              <w:spacing w:after="240" w:line="240" w:lineRule="auto"/>
              <w:rPr>
                <w:rFonts w:ascii="Calibri" w:eastAsia="Times New Roman" w:hAnsi="Calibri" w:cs="Calibri"/>
                <w:color w:val="0070C0"/>
                <w:sz w:val="24"/>
                <w:szCs w:val="24"/>
                <w:lang w:val="it-IT"/>
              </w:rPr>
            </w:pPr>
            <w:r w:rsidRPr="000B59E2">
              <w:rPr>
                <w:rFonts w:ascii="Calibri" w:eastAsia="Times New Roman" w:hAnsi="Calibri" w:cs="Calibri"/>
                <w:color w:val="0066CC"/>
                <w:sz w:val="24"/>
                <w:szCs w:val="24"/>
                <w:lang w:val="it-IT"/>
              </w:rPr>
              <w:t xml:space="preserve">Per il calcolo delle emissioni di gas a effetto serra derivanti dal trasporto, l'azienda dovrebbe utilizzare la linea guida del framework GLEC: "Global Logistics </w:t>
            </w:r>
            <w:proofErr w:type="spellStart"/>
            <w:r w:rsidRPr="000B59E2">
              <w:rPr>
                <w:rFonts w:ascii="Calibri" w:eastAsia="Times New Roman" w:hAnsi="Calibri" w:cs="Calibri"/>
                <w:color w:val="0066CC"/>
                <w:sz w:val="24"/>
                <w:szCs w:val="24"/>
                <w:lang w:val="it-IT"/>
              </w:rPr>
              <w:t>Emissions</w:t>
            </w:r>
            <w:proofErr w:type="spellEnd"/>
            <w:r w:rsidRPr="000B59E2">
              <w:rPr>
                <w:rFonts w:ascii="Calibri" w:eastAsia="Times New Roman" w:hAnsi="Calibri" w:cs="Calibri"/>
                <w:color w:val="0066CC"/>
                <w:sz w:val="24"/>
                <w:szCs w:val="24"/>
                <w:lang w:val="it-IT"/>
              </w:rPr>
              <w:t xml:space="preserve"> Council Framework for Logistics </w:t>
            </w:r>
            <w:proofErr w:type="spellStart"/>
            <w:r w:rsidRPr="000B59E2">
              <w:rPr>
                <w:rFonts w:ascii="Calibri" w:eastAsia="Times New Roman" w:hAnsi="Calibri" w:cs="Calibri"/>
                <w:color w:val="0066CC"/>
                <w:sz w:val="24"/>
                <w:szCs w:val="24"/>
                <w:lang w:val="it-IT"/>
              </w:rPr>
              <w:t>Emissions</w:t>
            </w:r>
            <w:proofErr w:type="spellEnd"/>
            <w:r w:rsidRPr="000B59E2">
              <w:rPr>
                <w:rFonts w:ascii="Calibri" w:eastAsia="Times New Roman" w:hAnsi="Calibri" w:cs="Calibri"/>
                <w:color w:val="0066CC"/>
                <w:sz w:val="24"/>
                <w:szCs w:val="24"/>
                <w:lang w:val="it-IT"/>
              </w:rPr>
              <w:t xml:space="preserve"> Accounting and Reporting" Scope 3, ultima versione. Il documento può essere scaricato da questo link:</w:t>
            </w:r>
            <w:r>
              <w:rPr>
                <w:rFonts w:ascii="Calibri" w:eastAsia="Times New Roman" w:hAnsi="Calibri" w:cs="Calibri"/>
                <w:color w:val="0066CC"/>
                <w:sz w:val="24"/>
                <w:szCs w:val="24"/>
                <w:lang w:val="it-IT"/>
              </w:rPr>
              <w:t xml:space="preserve"> </w:t>
            </w:r>
            <w:hyperlink r:id="rId20" w:history="1">
              <w:r w:rsidR="00B339E9" w:rsidRPr="000B59E2">
                <w:rPr>
                  <w:rStyle w:val="Hyperlink"/>
                  <w:rFonts w:ascii="Calibri" w:eastAsia="Times New Roman" w:hAnsi="Calibri" w:cs="Calibri"/>
                  <w:sz w:val="24"/>
                  <w:szCs w:val="24"/>
                  <w:lang w:val="it-IT"/>
                </w:rPr>
                <w:t>https://www.flexmail.eu/f-844a1f54174eb51e</w:t>
              </w:r>
            </w:hyperlink>
          </w:p>
        </w:tc>
        <w:tc>
          <w:tcPr>
            <w:tcW w:w="271" w:type="pct"/>
            <w:tcBorders>
              <w:top w:val="nil"/>
              <w:left w:val="nil"/>
              <w:bottom w:val="single" w:sz="4" w:space="0" w:color="auto"/>
              <w:right w:val="single" w:sz="4" w:space="0" w:color="auto"/>
            </w:tcBorders>
            <w:shd w:val="clear" w:color="auto" w:fill="FFFFFF" w:themeFill="background1"/>
          </w:tcPr>
          <w:p w14:paraId="64ECFEC1" w14:textId="77777777" w:rsidR="00B339E9" w:rsidRPr="000B59E2" w:rsidRDefault="00B339E9" w:rsidP="00382462">
            <w:pPr>
              <w:spacing w:after="240" w:line="240" w:lineRule="auto"/>
              <w:jc w:val="center"/>
              <w:rPr>
                <w:rFonts w:ascii="Calibri" w:eastAsia="Times New Roman" w:hAnsi="Calibri" w:cs="Calibri"/>
                <w:color w:val="0066CC"/>
                <w:sz w:val="24"/>
                <w:szCs w:val="24"/>
                <w:lang w:val="it-IT"/>
              </w:rPr>
            </w:pPr>
          </w:p>
        </w:tc>
      </w:tr>
      <w:tr w:rsidR="00B339E9" w:rsidRPr="00607B15" w14:paraId="29E68E95" w14:textId="72F61BF9" w:rsidTr="00BB742B">
        <w:trPr>
          <w:trHeight w:val="982"/>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E421213" w14:textId="657B8B97"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2.</w:t>
            </w:r>
          </w:p>
        </w:tc>
        <w:tc>
          <w:tcPr>
            <w:tcW w:w="1738" w:type="pct"/>
            <w:tcBorders>
              <w:top w:val="nil"/>
              <w:left w:val="nil"/>
              <w:bottom w:val="single" w:sz="4" w:space="0" w:color="auto"/>
              <w:right w:val="single" w:sz="4" w:space="0" w:color="auto"/>
            </w:tcBorders>
            <w:shd w:val="clear" w:color="auto" w:fill="FFFFFF" w:themeFill="background1"/>
            <w:hideMark/>
          </w:tcPr>
          <w:p w14:paraId="42D44904" w14:textId="542F921C" w:rsidR="00941C75" w:rsidRPr="00941C75" w:rsidRDefault="00941C75" w:rsidP="005B0EC1">
            <w:pPr>
              <w:spacing w:after="0" w:line="240" w:lineRule="auto"/>
              <w:rPr>
                <w:rFonts w:ascii="Calibri" w:eastAsia="Times New Roman" w:hAnsi="Calibri" w:cs="Calibri"/>
                <w:color w:val="0070C0"/>
                <w:sz w:val="24"/>
                <w:szCs w:val="24"/>
                <w:u w:val="single"/>
                <w:lang w:val="it-IT"/>
              </w:rPr>
            </w:pPr>
            <w:r w:rsidRPr="00941C75">
              <w:rPr>
                <w:rFonts w:ascii="Calibri" w:eastAsia="Times New Roman" w:hAnsi="Calibri" w:cs="Calibri"/>
                <w:color w:val="0070C0"/>
                <w:sz w:val="24"/>
                <w:szCs w:val="24"/>
                <w:u w:val="single"/>
                <w:lang w:val="it-IT"/>
              </w:rPr>
              <w:t>Intermodale/Multimodale</w:t>
            </w:r>
          </w:p>
          <w:p w14:paraId="24C4C3A5" w14:textId="7C5B3830" w:rsidR="00B339E9" w:rsidRPr="00941C75" w:rsidRDefault="00941C75" w:rsidP="005B0EC1">
            <w:pPr>
              <w:spacing w:after="0" w:line="240" w:lineRule="auto"/>
              <w:rPr>
                <w:rFonts w:ascii="Calibri" w:eastAsia="Times New Roman" w:hAnsi="Calibri" w:cs="Calibri"/>
                <w:b/>
                <w:bCs/>
                <w:color w:val="0070C0"/>
                <w:sz w:val="28"/>
                <w:szCs w:val="28"/>
                <w:u w:val="single"/>
                <w:lang w:val="it-IT"/>
              </w:rPr>
            </w:pPr>
            <w:r w:rsidRPr="00941C75">
              <w:rPr>
                <w:rFonts w:ascii="Calibri" w:eastAsia="Times New Roman" w:hAnsi="Calibri" w:cs="Calibri"/>
                <w:b/>
                <w:bCs/>
                <w:color w:val="0070C0"/>
                <w:sz w:val="24"/>
                <w:szCs w:val="24"/>
                <w:lang w:val="it-IT"/>
              </w:rPr>
              <w:t>Questa sezione segue una gerarchia di domande, in cui ogni domanda richiede un calcolo più dettagliato rispetto a quella precedente.</w:t>
            </w:r>
          </w:p>
        </w:tc>
        <w:tc>
          <w:tcPr>
            <w:tcW w:w="92" w:type="pct"/>
            <w:tcBorders>
              <w:top w:val="nil"/>
              <w:left w:val="nil"/>
              <w:bottom w:val="nil"/>
              <w:right w:val="single" w:sz="4" w:space="0" w:color="auto"/>
            </w:tcBorders>
            <w:shd w:val="clear" w:color="auto" w:fill="FFFFFF" w:themeFill="background1"/>
            <w:hideMark/>
          </w:tcPr>
          <w:p w14:paraId="2B92671C" w14:textId="77777777" w:rsidR="00B339E9" w:rsidRPr="00941C75" w:rsidRDefault="00B339E9" w:rsidP="005B0EC1">
            <w:pPr>
              <w:spacing w:after="0" w:line="240" w:lineRule="auto"/>
              <w:rPr>
                <w:rFonts w:ascii="Calibri" w:eastAsia="Times New Roman" w:hAnsi="Calibri" w:cs="Calibri"/>
                <w:b/>
                <w:bCs/>
                <w:i/>
                <w:iCs/>
                <w:color w:val="0070C0"/>
                <w:sz w:val="24"/>
                <w:szCs w:val="24"/>
                <w:lang w:val="it-IT"/>
              </w:rPr>
            </w:pPr>
            <w:r w:rsidRPr="00941C75">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43C0985" w14:textId="77777777" w:rsidR="006C7196" w:rsidRPr="006C7196" w:rsidRDefault="004A25C8" w:rsidP="005B0EC1">
            <w:pPr>
              <w:spacing w:after="240" w:line="240" w:lineRule="auto"/>
              <w:rPr>
                <w:rFonts w:ascii="Calibri" w:eastAsia="Times New Roman" w:hAnsi="Calibri" w:cs="Calibri"/>
                <w:bCs/>
                <w:color w:val="0066CC"/>
                <w:sz w:val="24"/>
                <w:szCs w:val="24"/>
                <w:lang w:val="it-IT"/>
              </w:rPr>
            </w:pPr>
            <w:r w:rsidRPr="004A25C8">
              <w:rPr>
                <w:rFonts w:ascii="Calibri" w:eastAsia="Times New Roman" w:hAnsi="Calibri" w:cs="Calibri"/>
                <w:color w:val="0070C0"/>
                <w:sz w:val="24"/>
                <w:szCs w:val="24"/>
                <w:lang w:val="it-IT"/>
              </w:rPr>
              <w:t xml:space="preserve">Questa sezione è applicabile solo quando l'azienda di trasporto </w:t>
            </w:r>
            <w:r w:rsidRPr="004A25C8">
              <w:rPr>
                <w:rFonts w:ascii="Calibri" w:eastAsia="Times New Roman" w:hAnsi="Calibri" w:cs="Calibri"/>
                <w:b/>
                <w:color w:val="0070C0"/>
                <w:sz w:val="24"/>
                <w:szCs w:val="24"/>
                <w:lang w:val="it-IT"/>
              </w:rPr>
              <w:t>include il trasporto intermodale/multimodale nei suoi servizi.</w:t>
            </w:r>
            <w:r w:rsidR="00B339E9" w:rsidRPr="004A25C8">
              <w:rPr>
                <w:lang w:val="it-IT"/>
              </w:rPr>
              <w:br/>
            </w:r>
            <w:r w:rsidRPr="004A25C8">
              <w:rPr>
                <w:rFonts w:ascii="Calibri" w:eastAsia="Times New Roman" w:hAnsi="Calibri" w:cs="Calibri"/>
                <w:b/>
                <w:bCs/>
                <w:color w:val="0066CC"/>
                <w:sz w:val="24"/>
                <w:szCs w:val="24"/>
                <w:lang w:val="it-IT"/>
              </w:rPr>
              <w:t xml:space="preserve">L'intermodale </w:t>
            </w:r>
            <w:r w:rsidRPr="004A25C8">
              <w:rPr>
                <w:rFonts w:ascii="Calibri" w:eastAsia="Times New Roman" w:hAnsi="Calibri" w:cs="Calibri"/>
                <w:bCs/>
                <w:color w:val="0066CC"/>
                <w:sz w:val="24"/>
                <w:szCs w:val="24"/>
                <w:lang w:val="it-IT"/>
              </w:rPr>
              <w:t>è un trasporto di merci, in un'unica unità di trasporto intermodale, attraverso modalità di trasporto successive senza manipolare le merci stesse durante il cambio di modalità. Questo termine viene solitamente utilizzato quando sono coinvolti il trasporto su strada e ferroviario. L'unità di trasporto intermodale può essere un container, un corpo intercambiabile, un veicolo stradale o ferroviario o una nave.</w:t>
            </w:r>
            <w:r w:rsidR="00B339E9" w:rsidRPr="004A25C8">
              <w:rPr>
                <w:lang w:val="it-IT"/>
              </w:rPr>
              <w:br/>
            </w:r>
            <w:r w:rsidR="006C7196" w:rsidRPr="006C7196">
              <w:rPr>
                <w:rFonts w:ascii="Calibri" w:eastAsia="Times New Roman" w:hAnsi="Calibri" w:cs="Calibri"/>
                <w:b/>
                <w:bCs/>
                <w:color w:val="0066CC"/>
                <w:sz w:val="24"/>
                <w:szCs w:val="24"/>
                <w:lang w:val="it-IT"/>
              </w:rPr>
              <w:t>Multimodale</w:t>
            </w:r>
            <w:r w:rsidR="006C7196" w:rsidRPr="006C7196">
              <w:rPr>
                <w:rFonts w:ascii="Calibri" w:eastAsia="Times New Roman" w:hAnsi="Calibri" w:cs="Calibri"/>
                <w:bCs/>
                <w:color w:val="0066CC"/>
                <w:sz w:val="24"/>
                <w:szCs w:val="24"/>
                <w:lang w:val="it-IT"/>
              </w:rPr>
              <w:t>: Trasporto di merci tramite almeno due modalità di trasporto differenti. Il trasporto intermodale è un tipo particolare di trasporto multimodale, spesso basato su un contratto che regola l'intero trasporto multimodale.</w:t>
            </w:r>
          </w:p>
          <w:p w14:paraId="0BE91D36" w14:textId="77777777" w:rsidR="006C7196" w:rsidRDefault="006C7196" w:rsidP="006C7196">
            <w:pPr>
              <w:spacing w:after="240" w:line="240" w:lineRule="auto"/>
              <w:rPr>
                <w:rFonts w:ascii="Calibri" w:eastAsia="Times New Roman" w:hAnsi="Calibri" w:cs="Calibri"/>
                <w:color w:val="0066CC"/>
                <w:sz w:val="24"/>
                <w:szCs w:val="24"/>
                <w:lang w:val="it-IT"/>
              </w:rPr>
            </w:pPr>
            <w:r w:rsidRPr="006C7196">
              <w:rPr>
                <w:rFonts w:ascii="Calibri" w:eastAsia="Times New Roman" w:hAnsi="Calibri" w:cs="Calibri"/>
                <w:color w:val="0066CC"/>
                <w:sz w:val="24"/>
                <w:szCs w:val="24"/>
                <w:lang w:val="it-IT"/>
              </w:rPr>
              <w:t xml:space="preserve">Di solito, si utilizzano </w:t>
            </w:r>
            <w:r w:rsidRPr="006C7196">
              <w:rPr>
                <w:rFonts w:ascii="Calibri" w:eastAsia="Times New Roman" w:hAnsi="Calibri" w:cs="Calibri"/>
                <w:b/>
                <w:color w:val="0066CC"/>
                <w:sz w:val="24"/>
                <w:szCs w:val="24"/>
                <w:lang w:val="it-IT"/>
              </w:rPr>
              <w:t>servizi ferroviari o marittimi (acque interne e corto raggio)</w:t>
            </w:r>
            <w:r w:rsidRPr="006C7196">
              <w:rPr>
                <w:rFonts w:ascii="Calibri" w:eastAsia="Times New Roman" w:hAnsi="Calibri" w:cs="Calibri"/>
                <w:color w:val="0066CC"/>
                <w:sz w:val="24"/>
                <w:szCs w:val="24"/>
                <w:lang w:val="it-IT"/>
              </w:rPr>
              <w:t xml:space="preserve"> con movimentazioni su strada all'inizio o alla fine del trasporto, o in entrambi i casi.</w:t>
            </w:r>
          </w:p>
          <w:p w14:paraId="1C5DC744" w14:textId="1DF20DD8" w:rsidR="00B339E9" w:rsidRPr="006C7196" w:rsidRDefault="006C7196" w:rsidP="006C7196">
            <w:pPr>
              <w:spacing w:after="240" w:line="240" w:lineRule="auto"/>
              <w:rPr>
                <w:rFonts w:ascii="Calibri" w:eastAsia="Times New Roman" w:hAnsi="Calibri" w:cs="Calibri"/>
                <w:color w:val="0070C0"/>
                <w:sz w:val="24"/>
                <w:szCs w:val="24"/>
                <w:lang w:val="it-IT"/>
              </w:rPr>
            </w:pPr>
            <w:r w:rsidRPr="006C7196">
              <w:rPr>
                <w:rFonts w:ascii="Calibri" w:eastAsia="Times New Roman" w:hAnsi="Calibri" w:cs="Calibri"/>
                <w:color w:val="0066CC"/>
                <w:sz w:val="24"/>
                <w:szCs w:val="24"/>
                <w:lang w:val="it-IT"/>
              </w:rPr>
              <w:t>Le tonnellate e i chilometri dovrebbero includere anche qualsiasi azienda di trasporto sub-subappaltata che stia trasportando il carico richiesto dal principale trasportatore.</w:t>
            </w:r>
          </w:p>
        </w:tc>
        <w:tc>
          <w:tcPr>
            <w:tcW w:w="271" w:type="pct"/>
            <w:tcBorders>
              <w:top w:val="nil"/>
              <w:left w:val="nil"/>
              <w:bottom w:val="single" w:sz="4" w:space="0" w:color="auto"/>
              <w:right w:val="single" w:sz="4" w:space="0" w:color="auto"/>
            </w:tcBorders>
            <w:shd w:val="clear" w:color="auto" w:fill="FFFFFF" w:themeFill="background1"/>
          </w:tcPr>
          <w:p w14:paraId="669C0728" w14:textId="77777777" w:rsidR="00B339E9" w:rsidRPr="006C7196" w:rsidRDefault="00B339E9" w:rsidP="00382462">
            <w:pPr>
              <w:spacing w:after="240" w:line="240" w:lineRule="auto"/>
              <w:jc w:val="center"/>
              <w:rPr>
                <w:rFonts w:ascii="Calibri" w:eastAsia="Times New Roman" w:hAnsi="Calibri" w:cs="Calibri"/>
                <w:color w:val="0070C0"/>
                <w:sz w:val="24"/>
                <w:szCs w:val="24"/>
                <w:lang w:val="it-IT"/>
              </w:rPr>
            </w:pPr>
          </w:p>
        </w:tc>
      </w:tr>
      <w:tr w:rsidR="00B339E9" w:rsidRPr="00E17EC2" w14:paraId="1E5B6287" w14:textId="0ACB725C" w:rsidTr="00BB742B">
        <w:trPr>
          <w:trHeight w:val="9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F8B01E" w14:textId="238B9B63" w:rsidR="00B339E9" w:rsidRPr="00E17EC2" w:rsidRDefault="00B339E9" w:rsidP="005B0EC1">
            <w:pPr>
              <w:spacing w:after="0" w:line="240" w:lineRule="auto"/>
              <w:rPr>
                <w:rFonts w:ascii="Calibri" w:eastAsia="Times New Roman" w:hAnsi="Calibri" w:cs="Calibri"/>
                <w:color w:val="0070C0"/>
                <w:sz w:val="24"/>
                <w:szCs w:val="24"/>
              </w:rPr>
            </w:pPr>
            <w:bookmarkStart w:id="7" w:name="_Hlk70695727"/>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2</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w:t>
            </w:r>
            <w:r w:rsidRPr="00E17EC2">
              <w:rPr>
                <w:rFonts w:ascii="Calibri" w:eastAsia="Times New Roman" w:hAnsi="Calibri" w:cs="Calibri"/>
                <w:color w:val="0070C0"/>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3B89150A" w14:textId="7E5C9FB1" w:rsidR="00B339E9" w:rsidRPr="006B0509" w:rsidRDefault="006B0509" w:rsidP="005B0EC1">
            <w:pPr>
              <w:spacing w:after="0" w:line="240" w:lineRule="auto"/>
              <w:rPr>
                <w:rFonts w:ascii="Calibri" w:eastAsia="Times New Roman" w:hAnsi="Calibri" w:cs="Calibri"/>
                <w:color w:val="0070C0"/>
                <w:sz w:val="24"/>
                <w:szCs w:val="24"/>
                <w:lang w:val="it-IT"/>
              </w:rPr>
            </w:pPr>
            <w:r w:rsidRPr="006B0509">
              <w:rPr>
                <w:rFonts w:ascii="Calibri" w:eastAsia="Times New Roman" w:hAnsi="Calibri" w:cs="Calibri"/>
                <w:color w:val="0070C0"/>
                <w:sz w:val="24"/>
                <w:szCs w:val="24"/>
                <w:lang w:val="it-IT"/>
              </w:rPr>
              <w:t>L'azienda valutata dispone di un sistema per calcolare le emissioni di gas a effetto serra WTW (Well-to-Wheel) basate sull'attività per il trasporto intermodale?</w:t>
            </w:r>
          </w:p>
        </w:tc>
        <w:tc>
          <w:tcPr>
            <w:tcW w:w="92" w:type="pct"/>
            <w:tcBorders>
              <w:top w:val="nil"/>
              <w:left w:val="nil"/>
              <w:bottom w:val="nil"/>
              <w:right w:val="single" w:sz="4" w:space="0" w:color="auto"/>
            </w:tcBorders>
            <w:shd w:val="clear" w:color="auto" w:fill="FFFFFF" w:themeFill="background1"/>
            <w:hideMark/>
          </w:tcPr>
          <w:p w14:paraId="14F8E592" w14:textId="77777777" w:rsidR="00B339E9" w:rsidRPr="006B0509" w:rsidRDefault="00B339E9" w:rsidP="005B0EC1">
            <w:pPr>
              <w:spacing w:after="0" w:line="240" w:lineRule="auto"/>
              <w:rPr>
                <w:rFonts w:ascii="Calibri" w:eastAsia="Times New Roman" w:hAnsi="Calibri" w:cs="Calibri"/>
                <w:b/>
                <w:bCs/>
                <w:i/>
                <w:iCs/>
                <w:color w:val="0070C0"/>
                <w:sz w:val="24"/>
                <w:szCs w:val="24"/>
                <w:lang w:val="it-IT"/>
              </w:rPr>
            </w:pPr>
            <w:r w:rsidRPr="006B0509">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B8BC9B6" w14:textId="4743C4DA" w:rsidR="00B339E9" w:rsidRPr="00A972A3" w:rsidRDefault="006B0509" w:rsidP="006B0509">
            <w:pPr>
              <w:spacing w:after="0" w:line="240" w:lineRule="auto"/>
              <w:rPr>
                <w:rFonts w:ascii="Calibri" w:eastAsia="Times New Roman" w:hAnsi="Calibri" w:cs="Calibri"/>
                <w:color w:val="0066CC"/>
                <w:sz w:val="24"/>
                <w:szCs w:val="24"/>
                <w:lang w:val="it-IT"/>
              </w:rPr>
            </w:pPr>
            <w:r w:rsidRPr="006B0509">
              <w:rPr>
                <w:rFonts w:ascii="Calibri" w:eastAsia="Times New Roman" w:hAnsi="Calibri" w:cs="Calibri"/>
                <w:color w:val="0066CC"/>
                <w:sz w:val="24"/>
                <w:szCs w:val="24"/>
                <w:lang w:val="it-IT"/>
              </w:rPr>
              <w:t xml:space="preserve">Il calcolo delle emissioni può essere effettuato utilizzando fattori </w:t>
            </w:r>
            <w:r w:rsidRPr="006B0509">
              <w:rPr>
                <w:rFonts w:ascii="Calibri" w:eastAsia="Times New Roman" w:hAnsi="Calibri" w:cs="Calibri"/>
                <w:b/>
                <w:color w:val="0066CC"/>
                <w:sz w:val="24"/>
                <w:szCs w:val="24"/>
                <w:lang w:val="it-IT"/>
              </w:rPr>
              <w:t>compositi</w:t>
            </w:r>
            <w:r w:rsidRPr="006B0509">
              <w:rPr>
                <w:rFonts w:ascii="Calibri" w:eastAsia="Times New Roman" w:hAnsi="Calibri" w:cs="Calibri"/>
                <w:color w:val="0066CC"/>
                <w:sz w:val="24"/>
                <w:szCs w:val="24"/>
                <w:lang w:val="it-IT"/>
              </w:rPr>
              <w:t xml:space="preserve"> o </w:t>
            </w:r>
            <w:r w:rsidRPr="006B0509">
              <w:rPr>
                <w:rFonts w:ascii="Calibri" w:eastAsia="Times New Roman" w:hAnsi="Calibri" w:cs="Calibri"/>
                <w:b/>
                <w:color w:val="0066CC"/>
                <w:sz w:val="24"/>
                <w:szCs w:val="24"/>
                <w:lang w:val="it-IT"/>
              </w:rPr>
              <w:t>sommando le emissioni delle diverse tratte di ogni spedizione.</w:t>
            </w:r>
          </w:p>
          <w:p w14:paraId="2CC62362" w14:textId="77777777" w:rsidR="00B339E9" w:rsidRPr="00A972A3" w:rsidRDefault="00B339E9" w:rsidP="005B0EC1">
            <w:pPr>
              <w:spacing w:after="0" w:line="240" w:lineRule="auto"/>
              <w:rPr>
                <w:rFonts w:ascii="Calibri" w:eastAsia="Times New Roman" w:hAnsi="Calibri" w:cs="Calibri"/>
                <w:color w:val="0070C0"/>
                <w:sz w:val="24"/>
                <w:szCs w:val="24"/>
                <w:lang w:val="it-IT"/>
              </w:rPr>
            </w:pPr>
          </w:p>
          <w:p w14:paraId="16B4C289" w14:textId="1ACDDB1F" w:rsidR="00B339E9" w:rsidRDefault="006B0509" w:rsidP="005B0EC1">
            <w:pPr>
              <w:spacing w:after="0" w:line="240" w:lineRule="auto"/>
              <w:rPr>
                <w:rFonts w:ascii="Calibri" w:eastAsia="Times New Roman" w:hAnsi="Calibri" w:cs="Calibri"/>
                <w:color w:val="0070C0"/>
                <w:sz w:val="24"/>
                <w:szCs w:val="24"/>
                <w:lang w:val="it-IT"/>
              </w:rPr>
            </w:pPr>
            <w:r w:rsidRPr="006B0509">
              <w:rPr>
                <w:rFonts w:ascii="Calibri" w:eastAsia="Times New Roman" w:hAnsi="Calibri" w:cs="Calibri"/>
                <w:color w:val="0070C0"/>
                <w:sz w:val="24"/>
                <w:szCs w:val="24"/>
                <w:lang w:val="it-IT"/>
              </w:rPr>
              <w:t>Una "</w:t>
            </w:r>
            <w:proofErr w:type="spellStart"/>
            <w:r w:rsidRPr="006B0509">
              <w:rPr>
                <w:rFonts w:ascii="Calibri" w:eastAsia="Times New Roman" w:hAnsi="Calibri" w:cs="Calibri"/>
                <w:b/>
                <w:color w:val="0070C0"/>
                <w:sz w:val="24"/>
                <w:szCs w:val="24"/>
                <w:lang w:val="it-IT"/>
              </w:rPr>
              <w:t>leg</w:t>
            </w:r>
            <w:proofErr w:type="spellEnd"/>
            <w:r w:rsidRPr="006B0509">
              <w:rPr>
                <w:rFonts w:ascii="Calibri" w:eastAsia="Times New Roman" w:hAnsi="Calibri" w:cs="Calibri"/>
                <w:color w:val="0070C0"/>
                <w:sz w:val="24"/>
                <w:szCs w:val="24"/>
                <w:lang w:val="it-IT"/>
              </w:rPr>
              <w:t xml:space="preserve">" si riferisce al punto di partenza e al punto di arrivo di una </w:t>
            </w:r>
            <w:r w:rsidRPr="006B0509">
              <w:rPr>
                <w:rFonts w:ascii="Calibri" w:eastAsia="Times New Roman" w:hAnsi="Calibri" w:cs="Calibri"/>
                <w:color w:val="0070C0"/>
                <w:sz w:val="24"/>
                <w:szCs w:val="24"/>
                <w:lang w:val="it-IT"/>
              </w:rPr>
              <w:lastRenderedPageBreak/>
              <w:t>spedizione che utilizza la stessa modalità di trasporto.</w:t>
            </w:r>
          </w:p>
          <w:p w14:paraId="665BE5DD" w14:textId="77777777" w:rsidR="006B0509" w:rsidRPr="006B0509" w:rsidRDefault="006B0509" w:rsidP="005B0EC1">
            <w:pPr>
              <w:spacing w:after="0" w:line="240" w:lineRule="auto"/>
              <w:rPr>
                <w:rFonts w:ascii="Calibri" w:eastAsia="Times New Roman" w:hAnsi="Calibri" w:cs="Calibri"/>
                <w:color w:val="0066CC"/>
                <w:sz w:val="24"/>
                <w:szCs w:val="24"/>
                <w:lang w:val="it-IT"/>
              </w:rPr>
            </w:pPr>
          </w:p>
          <w:p w14:paraId="6CE562F7" w14:textId="7149F4AD" w:rsidR="00B339E9" w:rsidRPr="002243DE" w:rsidRDefault="00393604" w:rsidP="002243DE">
            <w:pPr>
              <w:spacing w:after="0" w:line="240" w:lineRule="auto"/>
              <w:rPr>
                <w:rFonts w:ascii="Calibri" w:eastAsia="Times New Roman" w:hAnsi="Calibri" w:cs="Calibri"/>
                <w:color w:val="0070C0"/>
                <w:sz w:val="24"/>
                <w:szCs w:val="24"/>
              </w:rPr>
            </w:pPr>
            <w:r w:rsidRPr="00393604">
              <w:rPr>
                <w:rFonts w:ascii="Calibri" w:eastAsia="Times New Roman" w:hAnsi="Calibri" w:cs="Calibri"/>
                <w:color w:val="0070C0"/>
                <w:sz w:val="24"/>
                <w:szCs w:val="24"/>
                <w:lang w:val="it-IT"/>
              </w:rPr>
              <w:t>Per il metodo di calcolo</w:t>
            </w:r>
            <w:r w:rsidRPr="00393604">
              <w:rPr>
                <w:rFonts w:ascii="Calibri" w:eastAsia="Times New Roman" w:hAnsi="Calibri" w:cs="Calibri"/>
                <w:b/>
                <w:color w:val="0070C0"/>
                <w:sz w:val="24"/>
                <w:szCs w:val="24"/>
                <w:lang w:val="it-IT"/>
              </w:rPr>
              <w:t xml:space="preserve">, fare riferimento alla linea guida del framework GLEC: "Global Logistics </w:t>
            </w:r>
            <w:proofErr w:type="spellStart"/>
            <w:r w:rsidRPr="00393604">
              <w:rPr>
                <w:rFonts w:ascii="Calibri" w:eastAsia="Times New Roman" w:hAnsi="Calibri" w:cs="Calibri"/>
                <w:b/>
                <w:color w:val="0070C0"/>
                <w:sz w:val="24"/>
                <w:szCs w:val="24"/>
                <w:lang w:val="it-IT"/>
              </w:rPr>
              <w:t>Emissions</w:t>
            </w:r>
            <w:proofErr w:type="spellEnd"/>
            <w:r w:rsidRPr="00393604">
              <w:rPr>
                <w:rFonts w:ascii="Calibri" w:eastAsia="Times New Roman" w:hAnsi="Calibri" w:cs="Calibri"/>
                <w:b/>
                <w:color w:val="0070C0"/>
                <w:sz w:val="24"/>
                <w:szCs w:val="24"/>
                <w:lang w:val="it-IT"/>
              </w:rPr>
              <w:t xml:space="preserve"> Council Framework for Logistics </w:t>
            </w:r>
            <w:proofErr w:type="spellStart"/>
            <w:r w:rsidRPr="00393604">
              <w:rPr>
                <w:rFonts w:ascii="Calibri" w:eastAsia="Times New Roman" w:hAnsi="Calibri" w:cs="Calibri"/>
                <w:b/>
                <w:color w:val="0070C0"/>
                <w:sz w:val="24"/>
                <w:szCs w:val="24"/>
                <w:lang w:val="it-IT"/>
              </w:rPr>
              <w:t>Emissions</w:t>
            </w:r>
            <w:proofErr w:type="spellEnd"/>
            <w:r w:rsidRPr="00393604">
              <w:rPr>
                <w:rFonts w:ascii="Calibri" w:eastAsia="Times New Roman" w:hAnsi="Calibri" w:cs="Calibri"/>
                <w:b/>
                <w:color w:val="0070C0"/>
                <w:sz w:val="24"/>
                <w:szCs w:val="24"/>
                <w:lang w:val="it-IT"/>
              </w:rPr>
              <w:t xml:space="preserve"> Accounting and Reporting". </w:t>
            </w:r>
            <w:r w:rsidRPr="00393604">
              <w:rPr>
                <w:rFonts w:ascii="Calibri" w:eastAsia="Times New Roman" w:hAnsi="Calibri" w:cs="Calibri"/>
                <w:b/>
                <w:color w:val="0070C0"/>
                <w:sz w:val="24"/>
                <w:szCs w:val="24"/>
              </w:rPr>
              <w:t xml:space="preserve">Ultima </w:t>
            </w:r>
            <w:proofErr w:type="spellStart"/>
            <w:r w:rsidRPr="00393604">
              <w:rPr>
                <w:rFonts w:ascii="Calibri" w:eastAsia="Times New Roman" w:hAnsi="Calibri" w:cs="Calibri"/>
                <w:b/>
                <w:color w:val="0070C0"/>
                <w:sz w:val="24"/>
                <w:szCs w:val="24"/>
              </w:rPr>
              <w:t>versione</w:t>
            </w:r>
            <w:proofErr w:type="spellEnd"/>
            <w:r w:rsidRPr="00393604">
              <w:rPr>
                <w:rFonts w:ascii="Calibri" w:eastAsia="Times New Roman" w:hAnsi="Calibri" w:cs="Calibri"/>
                <w:b/>
                <w:color w:val="0070C0"/>
                <w:sz w:val="24"/>
                <w:szCs w:val="24"/>
              </w:rPr>
              <w:t>, Modulo 5.</w:t>
            </w:r>
            <w:r>
              <w:rPr>
                <w:rFonts w:ascii="Calibri" w:eastAsia="Times New Roman" w:hAnsi="Calibri" w:cs="Calibri"/>
                <w:color w:val="0070C0"/>
                <w:sz w:val="24"/>
                <w:szCs w:val="24"/>
              </w:rPr>
              <w:t xml:space="preserve"> </w:t>
            </w:r>
            <w:hyperlink r:id="rId21" w:history="1">
              <w:r w:rsidR="00B339E9" w:rsidRPr="00393604">
                <w:rPr>
                  <w:rStyle w:val="Hyperlink"/>
                  <w:rFonts w:ascii="Calibri" w:eastAsia="Times New Roman" w:hAnsi="Calibri" w:cs="Calibri"/>
                  <w:color w:val="00B050"/>
                  <w:sz w:val="24"/>
                  <w:szCs w:val="24"/>
                  <w:highlight w:val="red"/>
                </w:rPr>
                <w:t>https://www.smartfreightcentre.org/en/downloads/</w:t>
              </w:r>
            </w:hyperlink>
            <w:r w:rsidR="00B339E9" w:rsidRPr="00B36F15">
              <w:rPr>
                <w:rFonts w:ascii="Calibri" w:eastAsia="Times New Roman" w:hAnsi="Calibri" w:cs="Calibri"/>
                <w:color w:val="00B050"/>
                <w:sz w:val="24"/>
                <w:szCs w:val="24"/>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39EEEB52" w14:textId="77777777" w:rsidR="00B339E9" w:rsidRDefault="00B339E9" w:rsidP="00382462">
            <w:pPr>
              <w:spacing w:after="0" w:line="240" w:lineRule="auto"/>
              <w:jc w:val="center"/>
              <w:rPr>
                <w:rFonts w:ascii="Calibri" w:eastAsia="Times New Roman" w:hAnsi="Calibri" w:cs="Calibri"/>
                <w:color w:val="0066CC"/>
                <w:sz w:val="24"/>
                <w:szCs w:val="24"/>
              </w:rPr>
            </w:pPr>
          </w:p>
        </w:tc>
      </w:tr>
      <w:tr w:rsidR="00B339E9" w:rsidRPr="00607B15" w14:paraId="33C7EEA9" w14:textId="1DC66F99" w:rsidTr="00BB742B">
        <w:trPr>
          <w:trHeight w:val="9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2DF8C91" w14:textId="3DD4DECF"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2</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2.</w:t>
            </w:r>
          </w:p>
        </w:tc>
        <w:tc>
          <w:tcPr>
            <w:tcW w:w="1738" w:type="pct"/>
            <w:tcBorders>
              <w:top w:val="nil"/>
              <w:left w:val="nil"/>
              <w:bottom w:val="single" w:sz="4" w:space="0" w:color="auto"/>
              <w:right w:val="single" w:sz="4" w:space="0" w:color="auto"/>
            </w:tcBorders>
            <w:shd w:val="clear" w:color="auto" w:fill="FFFFFF" w:themeFill="background1"/>
            <w:hideMark/>
          </w:tcPr>
          <w:p w14:paraId="45206101" w14:textId="3C8F84C2" w:rsidR="00B339E9" w:rsidRPr="00F1572C" w:rsidRDefault="00F1572C" w:rsidP="005B0EC1">
            <w:pPr>
              <w:spacing w:after="0" w:line="240" w:lineRule="auto"/>
              <w:rPr>
                <w:rFonts w:ascii="Calibri" w:eastAsia="Times New Roman" w:hAnsi="Calibri" w:cs="Calibri"/>
                <w:color w:val="0070C0"/>
                <w:sz w:val="24"/>
                <w:szCs w:val="24"/>
                <w:lang w:val="it-IT"/>
              </w:rPr>
            </w:pPr>
            <w:r w:rsidRPr="00F1572C">
              <w:rPr>
                <w:rFonts w:ascii="Calibri" w:eastAsia="Times New Roman" w:hAnsi="Calibri" w:cs="Calibri"/>
                <w:color w:val="0070C0"/>
                <w:sz w:val="24"/>
                <w:szCs w:val="24"/>
                <w:lang w:val="it-IT"/>
              </w:rPr>
              <w:t>L'azienda valutata dispone di un sistema per raccogliere i dati che permettano il calcolo delle emissioni di gas a effetto serra del trasporto per le tratte su strada, ferrovia e marittime?</w:t>
            </w:r>
          </w:p>
        </w:tc>
        <w:tc>
          <w:tcPr>
            <w:tcW w:w="92" w:type="pct"/>
            <w:tcBorders>
              <w:top w:val="nil"/>
              <w:left w:val="nil"/>
              <w:bottom w:val="nil"/>
              <w:right w:val="single" w:sz="4" w:space="0" w:color="auto"/>
            </w:tcBorders>
            <w:shd w:val="clear" w:color="auto" w:fill="FFFFFF" w:themeFill="background1"/>
            <w:hideMark/>
          </w:tcPr>
          <w:p w14:paraId="06364466" w14:textId="77777777" w:rsidR="00B339E9" w:rsidRPr="00F1572C" w:rsidRDefault="00B339E9" w:rsidP="005B0EC1">
            <w:pPr>
              <w:spacing w:after="0" w:line="240" w:lineRule="auto"/>
              <w:rPr>
                <w:rFonts w:ascii="Calibri" w:eastAsia="Times New Roman" w:hAnsi="Calibri" w:cs="Calibri"/>
                <w:b/>
                <w:bCs/>
                <w:i/>
                <w:iCs/>
                <w:color w:val="0070C0"/>
                <w:sz w:val="24"/>
                <w:szCs w:val="24"/>
                <w:lang w:val="it-IT"/>
              </w:rPr>
            </w:pPr>
            <w:r w:rsidRPr="00F1572C">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9CDB435" w14:textId="52AE886F" w:rsidR="00B339E9" w:rsidRPr="00E44F9D" w:rsidRDefault="00E44F9D" w:rsidP="005B0EC1">
            <w:pPr>
              <w:spacing w:after="0" w:line="240" w:lineRule="auto"/>
              <w:rPr>
                <w:rFonts w:ascii="Calibri" w:eastAsia="Times New Roman" w:hAnsi="Calibri" w:cs="Calibri"/>
                <w:color w:val="0070C0"/>
                <w:sz w:val="24"/>
                <w:szCs w:val="24"/>
                <w:lang w:val="it-IT"/>
              </w:rPr>
            </w:pPr>
            <w:r w:rsidRPr="00E44F9D">
              <w:rPr>
                <w:rFonts w:ascii="Calibri" w:eastAsia="Times New Roman" w:hAnsi="Calibri" w:cs="Calibri"/>
                <w:color w:val="0066CC"/>
                <w:sz w:val="24"/>
                <w:szCs w:val="24"/>
                <w:lang w:val="it-IT"/>
              </w:rPr>
              <w:t>L'azienda dovrà essere in grado di raccogliere i dati delle emissioni, delle tonnellate e dei chilometri di ogni tratta di ogni spedizione trasportata.</w:t>
            </w:r>
          </w:p>
        </w:tc>
        <w:tc>
          <w:tcPr>
            <w:tcW w:w="271" w:type="pct"/>
            <w:tcBorders>
              <w:top w:val="nil"/>
              <w:left w:val="nil"/>
              <w:bottom w:val="single" w:sz="4" w:space="0" w:color="auto"/>
              <w:right w:val="single" w:sz="4" w:space="0" w:color="auto"/>
            </w:tcBorders>
            <w:shd w:val="clear" w:color="auto" w:fill="FFFFFF" w:themeFill="background1"/>
          </w:tcPr>
          <w:p w14:paraId="60B40D02" w14:textId="77777777" w:rsidR="00B339E9" w:rsidRPr="00E44F9D" w:rsidRDefault="00B339E9" w:rsidP="00382462">
            <w:pPr>
              <w:spacing w:after="0" w:line="240" w:lineRule="auto"/>
              <w:jc w:val="center"/>
              <w:rPr>
                <w:rFonts w:ascii="Calibri" w:eastAsia="Times New Roman" w:hAnsi="Calibri" w:cs="Calibri"/>
                <w:color w:val="0066CC"/>
                <w:sz w:val="24"/>
                <w:szCs w:val="24"/>
                <w:lang w:val="it-IT"/>
              </w:rPr>
            </w:pPr>
          </w:p>
        </w:tc>
      </w:tr>
      <w:bookmarkEnd w:id="7"/>
      <w:tr w:rsidR="00B339E9" w:rsidRPr="00607B15" w14:paraId="6FD6C7F7" w14:textId="7663EA0D" w:rsidTr="00BB742B">
        <w:trPr>
          <w:trHeight w:val="698"/>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181B91A1" w14:textId="0210C86A"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2</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3.</w:t>
            </w:r>
          </w:p>
        </w:tc>
        <w:tc>
          <w:tcPr>
            <w:tcW w:w="1738" w:type="pct"/>
            <w:tcBorders>
              <w:top w:val="nil"/>
              <w:left w:val="nil"/>
              <w:bottom w:val="single" w:sz="4" w:space="0" w:color="auto"/>
              <w:right w:val="single" w:sz="4" w:space="0" w:color="auto"/>
            </w:tcBorders>
            <w:shd w:val="clear" w:color="auto" w:fill="FFFFFF" w:themeFill="background1"/>
          </w:tcPr>
          <w:p w14:paraId="74AE84DB" w14:textId="42449FC6" w:rsidR="00B339E9" w:rsidRPr="00E44F9D" w:rsidRDefault="00E44F9D" w:rsidP="005B0EC1">
            <w:pPr>
              <w:spacing w:after="0" w:line="240" w:lineRule="auto"/>
              <w:rPr>
                <w:rFonts w:ascii="Calibri" w:eastAsia="Times New Roman" w:hAnsi="Calibri" w:cs="Calibri"/>
                <w:color w:val="0070C0"/>
                <w:sz w:val="24"/>
                <w:szCs w:val="24"/>
                <w:lang w:val="it-IT"/>
              </w:rPr>
            </w:pPr>
            <w:r w:rsidRPr="00E44F9D">
              <w:rPr>
                <w:rFonts w:ascii="Calibri" w:eastAsia="Times New Roman" w:hAnsi="Calibri" w:cs="Calibri"/>
                <w:color w:val="0070C0"/>
                <w:sz w:val="24"/>
                <w:szCs w:val="24"/>
                <w:lang w:val="it-IT"/>
              </w:rPr>
              <w:t>L'azienda valutata calcola le emissioni di gas a effetto serra di tutte le tratte coinvolte?</w:t>
            </w:r>
          </w:p>
        </w:tc>
        <w:tc>
          <w:tcPr>
            <w:tcW w:w="92" w:type="pct"/>
            <w:tcBorders>
              <w:top w:val="nil"/>
              <w:left w:val="nil"/>
              <w:bottom w:val="nil"/>
              <w:right w:val="single" w:sz="4" w:space="0" w:color="auto"/>
            </w:tcBorders>
            <w:shd w:val="clear" w:color="auto" w:fill="FFFFFF" w:themeFill="background1"/>
          </w:tcPr>
          <w:p w14:paraId="662BCEAD" w14:textId="77777777" w:rsidR="00B339E9" w:rsidRPr="00E44F9D" w:rsidRDefault="00B339E9" w:rsidP="005B0EC1">
            <w:pPr>
              <w:spacing w:after="0" w:line="240" w:lineRule="auto"/>
              <w:rPr>
                <w:rFonts w:ascii="Calibri" w:eastAsia="Times New Roman" w:hAnsi="Calibri" w:cs="Calibri"/>
                <w:b/>
                <w:bCs/>
                <w:i/>
                <w:i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39A4AC46" w14:textId="13D0A29D" w:rsidR="00B339E9" w:rsidRPr="0081694A" w:rsidRDefault="00E44F9D" w:rsidP="005B0EC1">
            <w:pPr>
              <w:spacing w:after="0" w:line="240" w:lineRule="auto"/>
              <w:rPr>
                <w:rFonts w:ascii="Calibri" w:eastAsia="Times New Roman" w:hAnsi="Calibri" w:cs="Calibri"/>
                <w:color w:val="0066CC"/>
                <w:sz w:val="24"/>
                <w:szCs w:val="24"/>
                <w:lang w:val="it-IT"/>
              </w:rPr>
            </w:pPr>
            <w:r w:rsidRPr="00E44F9D">
              <w:rPr>
                <w:rFonts w:ascii="Calibri" w:eastAsia="Times New Roman" w:hAnsi="Calibri" w:cs="Calibri"/>
                <w:color w:val="0066CC"/>
                <w:sz w:val="24"/>
                <w:szCs w:val="24"/>
                <w:lang w:val="it-IT"/>
              </w:rPr>
              <w:t xml:space="preserve">Se la tratta su strada della spedizione è effettuata con camion di proprietà, il calcolo delle emissioni di questa tratta sarà incluso nella sezione 9.1 (Scope 1) o 9.2 (Scope 2). </w:t>
            </w:r>
            <w:r w:rsidRPr="0081694A">
              <w:rPr>
                <w:rFonts w:ascii="Calibri" w:eastAsia="Times New Roman" w:hAnsi="Calibri" w:cs="Calibri"/>
                <w:color w:val="0066CC"/>
                <w:sz w:val="24"/>
                <w:szCs w:val="24"/>
                <w:lang w:val="it-IT"/>
              </w:rPr>
              <w:t>Se è subappaltata, sarà inclusa nella sezione 9.3.1 (Scope 3).</w:t>
            </w:r>
          </w:p>
          <w:p w14:paraId="7D71C2B5" w14:textId="77777777" w:rsidR="00B339E9" w:rsidRPr="0081694A" w:rsidRDefault="00B339E9" w:rsidP="005B0EC1">
            <w:pPr>
              <w:spacing w:after="0" w:line="240" w:lineRule="auto"/>
              <w:rPr>
                <w:rFonts w:ascii="Calibri" w:eastAsia="Times New Roman" w:hAnsi="Calibri" w:cs="Calibri"/>
                <w:color w:val="0070C0"/>
                <w:sz w:val="24"/>
                <w:szCs w:val="24"/>
                <w:lang w:val="it-IT"/>
              </w:rPr>
            </w:pPr>
          </w:p>
          <w:p w14:paraId="6D000DA3" w14:textId="77777777" w:rsidR="0081694A" w:rsidRPr="004E7554" w:rsidRDefault="0081694A" w:rsidP="00CB260C">
            <w:pPr>
              <w:spacing w:after="0" w:line="240" w:lineRule="auto"/>
              <w:rPr>
                <w:rFonts w:ascii="Calibri" w:eastAsia="Times New Roman" w:hAnsi="Calibri" w:cs="Calibri"/>
                <w:color w:val="0066CC"/>
                <w:sz w:val="24"/>
                <w:szCs w:val="24"/>
                <w:lang w:val="it-IT"/>
              </w:rPr>
            </w:pPr>
            <w:r w:rsidRPr="0081694A">
              <w:rPr>
                <w:rFonts w:ascii="Calibri" w:eastAsia="Times New Roman" w:hAnsi="Calibri" w:cs="Calibri"/>
                <w:color w:val="0066CC"/>
                <w:sz w:val="24"/>
                <w:szCs w:val="24"/>
                <w:lang w:val="it-IT"/>
              </w:rPr>
              <w:t xml:space="preserve">Per il calcolo delle tratte ferroviarie e marittime, l'azienda utilizzerà </w:t>
            </w:r>
            <w:r w:rsidRPr="0081694A">
              <w:rPr>
                <w:rFonts w:ascii="Calibri" w:eastAsia="Times New Roman" w:hAnsi="Calibri" w:cs="Calibri"/>
                <w:b/>
                <w:color w:val="0066CC"/>
                <w:sz w:val="24"/>
                <w:szCs w:val="24"/>
                <w:lang w:val="it-IT"/>
              </w:rPr>
              <w:t xml:space="preserve">la linea guida del framework GLEC: "Global Logistics </w:t>
            </w:r>
            <w:proofErr w:type="spellStart"/>
            <w:r w:rsidRPr="0081694A">
              <w:rPr>
                <w:rFonts w:ascii="Calibri" w:eastAsia="Times New Roman" w:hAnsi="Calibri" w:cs="Calibri"/>
                <w:b/>
                <w:color w:val="0066CC"/>
                <w:sz w:val="24"/>
                <w:szCs w:val="24"/>
                <w:lang w:val="it-IT"/>
              </w:rPr>
              <w:t>Emissions</w:t>
            </w:r>
            <w:proofErr w:type="spellEnd"/>
            <w:r w:rsidRPr="0081694A">
              <w:rPr>
                <w:rFonts w:ascii="Calibri" w:eastAsia="Times New Roman" w:hAnsi="Calibri" w:cs="Calibri"/>
                <w:b/>
                <w:color w:val="0066CC"/>
                <w:sz w:val="24"/>
                <w:szCs w:val="24"/>
                <w:lang w:val="it-IT"/>
              </w:rPr>
              <w:t xml:space="preserve"> Council Framework for Logistics </w:t>
            </w:r>
            <w:proofErr w:type="spellStart"/>
            <w:r w:rsidRPr="0081694A">
              <w:rPr>
                <w:rFonts w:ascii="Calibri" w:eastAsia="Times New Roman" w:hAnsi="Calibri" w:cs="Calibri"/>
                <w:b/>
                <w:color w:val="0066CC"/>
                <w:sz w:val="24"/>
                <w:szCs w:val="24"/>
                <w:lang w:val="it-IT"/>
              </w:rPr>
              <w:t>Emissions</w:t>
            </w:r>
            <w:proofErr w:type="spellEnd"/>
            <w:r w:rsidRPr="0081694A">
              <w:rPr>
                <w:rFonts w:ascii="Calibri" w:eastAsia="Times New Roman" w:hAnsi="Calibri" w:cs="Calibri"/>
                <w:b/>
                <w:color w:val="0066CC"/>
                <w:sz w:val="24"/>
                <w:szCs w:val="24"/>
                <w:lang w:val="it-IT"/>
              </w:rPr>
              <w:t xml:space="preserve"> Accounting and Reporting". </w:t>
            </w:r>
            <w:r w:rsidRPr="004E7554">
              <w:rPr>
                <w:rFonts w:ascii="Calibri" w:eastAsia="Times New Roman" w:hAnsi="Calibri" w:cs="Calibri"/>
                <w:b/>
                <w:color w:val="0066CC"/>
                <w:sz w:val="24"/>
                <w:szCs w:val="24"/>
                <w:lang w:val="it-IT"/>
              </w:rPr>
              <w:t>Ultima versione, Modulo 5</w:t>
            </w:r>
            <w:r w:rsidRPr="004E7554">
              <w:rPr>
                <w:rFonts w:ascii="Calibri" w:eastAsia="Times New Roman" w:hAnsi="Calibri" w:cs="Calibri"/>
                <w:color w:val="0066CC"/>
                <w:sz w:val="24"/>
                <w:szCs w:val="24"/>
                <w:lang w:val="it-IT"/>
              </w:rPr>
              <w:t>.</w:t>
            </w:r>
          </w:p>
          <w:p w14:paraId="15EA88EA" w14:textId="36180945" w:rsidR="00B339E9" w:rsidRPr="004E7554" w:rsidRDefault="00B339E9" w:rsidP="00CB260C">
            <w:pPr>
              <w:spacing w:after="0" w:line="240" w:lineRule="auto"/>
              <w:rPr>
                <w:rFonts w:ascii="Calibri" w:eastAsia="Times New Roman" w:hAnsi="Calibri" w:cs="Calibri"/>
                <w:color w:val="00B050"/>
                <w:sz w:val="24"/>
                <w:szCs w:val="24"/>
                <w:lang w:val="it-IT"/>
              </w:rPr>
            </w:pPr>
            <w:hyperlink r:id="rId22" w:history="1">
              <w:r w:rsidRPr="004E7554">
                <w:rPr>
                  <w:rStyle w:val="Hyperlink"/>
                  <w:rFonts w:ascii="Calibri" w:eastAsia="Times New Roman" w:hAnsi="Calibri" w:cs="Calibri"/>
                  <w:color w:val="00B050"/>
                  <w:sz w:val="24"/>
                  <w:szCs w:val="24"/>
                  <w:highlight w:val="red"/>
                  <w:lang w:val="it-IT"/>
                </w:rPr>
                <w:t>https://www.smartfreightcentre.org/en/downloads/</w:t>
              </w:r>
            </w:hyperlink>
            <w:r w:rsidRPr="004E7554">
              <w:rPr>
                <w:rFonts w:ascii="Calibri" w:eastAsia="Times New Roman" w:hAnsi="Calibri" w:cs="Calibri"/>
                <w:color w:val="00B050"/>
                <w:sz w:val="24"/>
                <w:szCs w:val="24"/>
                <w:lang w:val="it-IT"/>
              </w:rPr>
              <w:t xml:space="preserve"> </w:t>
            </w:r>
          </w:p>
          <w:p w14:paraId="10478C53" w14:textId="4A9CBA9F" w:rsidR="00B339E9" w:rsidRPr="004E7554" w:rsidRDefault="00B339E9" w:rsidP="005B0EC1">
            <w:pPr>
              <w:spacing w:after="0" w:line="240" w:lineRule="auto"/>
              <w:rPr>
                <w:rFonts w:ascii="Calibri" w:eastAsia="Times New Roman" w:hAnsi="Calibri" w:cs="Calibri"/>
                <w:color w:val="0066CC"/>
                <w:sz w:val="24"/>
                <w:szCs w:val="24"/>
                <w:lang w:val="it-IT"/>
              </w:rPr>
            </w:pPr>
            <w:r w:rsidRPr="004E7554">
              <w:rPr>
                <w:rFonts w:ascii="Calibri" w:eastAsia="Times New Roman" w:hAnsi="Calibri" w:cs="Calibri"/>
                <w:color w:val="0066CC"/>
                <w:sz w:val="24"/>
                <w:szCs w:val="24"/>
                <w:lang w:val="it-IT"/>
              </w:rPr>
              <w:t xml:space="preserve"> </w:t>
            </w:r>
          </w:p>
          <w:p w14:paraId="23DEF54A" w14:textId="7BF94DD6" w:rsidR="00B339E9" w:rsidRPr="004E7554" w:rsidRDefault="004E7554" w:rsidP="004E7554">
            <w:pPr>
              <w:spacing w:after="0" w:line="240" w:lineRule="auto"/>
              <w:rPr>
                <w:rFonts w:ascii="Calibri" w:eastAsia="Times New Roman" w:hAnsi="Calibri" w:cs="Calibri"/>
                <w:color w:val="0070C0"/>
                <w:sz w:val="24"/>
                <w:szCs w:val="24"/>
                <w:lang w:val="it-IT"/>
              </w:rPr>
            </w:pPr>
            <w:r w:rsidRPr="004E7554">
              <w:rPr>
                <w:rFonts w:ascii="Calibri" w:eastAsia="Times New Roman" w:hAnsi="Calibri" w:cs="Calibri"/>
                <w:color w:val="0066CC"/>
                <w:sz w:val="24"/>
                <w:szCs w:val="24"/>
                <w:lang w:val="it-IT"/>
              </w:rPr>
              <w:t xml:space="preserve">Nel caso in cui il numero di spedizioni non giustifichi i calcoli manuali, l'azienda può utilizzare fornitori di soluzioni IT. </w:t>
            </w:r>
            <w:r w:rsidRPr="00A972A3">
              <w:rPr>
                <w:rFonts w:ascii="Calibri" w:eastAsia="Times New Roman" w:hAnsi="Calibri" w:cs="Calibri"/>
                <w:color w:val="0066CC"/>
                <w:sz w:val="24"/>
                <w:szCs w:val="24"/>
                <w:lang w:val="it-IT"/>
              </w:rPr>
              <w:t xml:space="preserve">Come esempi, vedi... </w:t>
            </w:r>
            <w:hyperlink r:id="rId23" w:history="1">
              <w:r w:rsidR="00B339E9" w:rsidRPr="004E7554">
                <w:rPr>
                  <w:rStyle w:val="Hyperlink"/>
                  <w:lang w:val="it-IT"/>
                </w:rPr>
                <w:t>https://www.smartfreightcentre.org/en/working-with-sfc-accredited-partners-1/</w:t>
              </w:r>
            </w:hyperlink>
            <w:r w:rsidR="00B339E9" w:rsidRPr="004E7554">
              <w:rPr>
                <w:color w:val="00B050"/>
                <w:lang w:val="it-IT"/>
              </w:rPr>
              <w:t xml:space="preserve"> </w:t>
            </w:r>
            <w:r w:rsidR="00B339E9" w:rsidRPr="004E7554">
              <w:rPr>
                <w:rFonts w:ascii="Calibri" w:eastAsia="Times New Roman" w:hAnsi="Calibri" w:cs="Calibri"/>
                <w:color w:val="0066CC"/>
                <w:sz w:val="24"/>
                <w:szCs w:val="24"/>
                <w:lang w:val="it-IT"/>
              </w:rPr>
              <w:t xml:space="preserve"> </w:t>
            </w:r>
            <w:r w:rsidR="00B339E9" w:rsidRPr="004E7554">
              <w:rPr>
                <w:rFonts w:ascii="Calibri" w:eastAsia="Times New Roman" w:hAnsi="Calibri" w:cs="Calibri"/>
                <w:color w:val="0066CC"/>
                <w:sz w:val="24"/>
                <w:szCs w:val="24"/>
                <w:lang w:val="it-IT"/>
              </w:rPr>
              <w:br/>
            </w:r>
            <w:r w:rsidRPr="004E7554">
              <w:rPr>
                <w:rFonts w:ascii="Calibri" w:eastAsia="Times New Roman" w:hAnsi="Calibri" w:cs="Calibri"/>
                <w:b/>
                <w:bCs/>
                <w:color w:val="0066CC"/>
                <w:sz w:val="24"/>
                <w:szCs w:val="24"/>
                <w:lang w:val="it-IT"/>
              </w:rPr>
              <w:t>I fattori WTW (Well-to-Wheel) saranno utilizzati.</w:t>
            </w:r>
            <w:r w:rsidR="00B339E9">
              <w:rPr>
                <w:rFonts w:ascii="Calibri" w:eastAsia="Times New Roman" w:hAnsi="Calibri" w:cs="Calibri"/>
                <w:color w:val="FF0000"/>
                <w:sz w:val="24"/>
                <w:szCs w:val="24"/>
              </w:rPr>
              <w:fldChar w:fldCharType="begin"/>
            </w:r>
            <w:r w:rsidR="00B339E9">
              <w:rPr>
                <w:rFonts w:ascii="Calibri" w:eastAsia="Times New Roman" w:hAnsi="Calibri" w:cs="Calibri"/>
                <w:color w:val="FF0000"/>
                <w:sz w:val="24"/>
                <w:szCs w:val="24"/>
              </w:rPr>
              <w:fldChar w:fldCharType="separate"/>
            </w:r>
            <w:r w:rsidR="00B339E9">
              <w:rPr>
                <w:rFonts w:ascii="Calibri" w:eastAsia="Times New Roman" w:hAnsi="Calibri" w:cs="Calibri"/>
                <w:noProof/>
                <w:color w:val="FF0000"/>
                <w:sz w:val="24"/>
                <w:szCs w:val="24"/>
                <w:lang w:val="it-IT" w:eastAsia="it-IT"/>
              </w:rPr>
              <w:drawing>
                <wp:inline distT="0" distB="0" distL="0" distR="0" wp14:anchorId="0DAA1CB6" wp14:editId="3F632018">
                  <wp:extent cx="977900" cy="659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7900" cy="659765"/>
                          </a:xfrm>
                          <a:prstGeom prst="rect">
                            <a:avLst/>
                          </a:prstGeom>
                          <a:noFill/>
                          <a:ln>
                            <a:noFill/>
                          </a:ln>
                        </pic:spPr>
                      </pic:pic>
                    </a:graphicData>
                  </a:graphic>
                </wp:inline>
              </w:drawing>
            </w:r>
            <w:r w:rsidR="00B339E9">
              <w:rPr>
                <w:rFonts w:ascii="Calibri" w:eastAsia="Times New Roman" w:hAnsi="Calibri" w:cs="Calibri"/>
                <w:color w:val="FF0000"/>
                <w:sz w:val="24"/>
                <w:szCs w:val="24"/>
              </w:rPr>
              <w:fldChar w:fldCharType="end"/>
            </w:r>
          </w:p>
        </w:tc>
        <w:tc>
          <w:tcPr>
            <w:tcW w:w="271" w:type="pct"/>
            <w:tcBorders>
              <w:top w:val="nil"/>
              <w:left w:val="nil"/>
              <w:bottom w:val="single" w:sz="4" w:space="0" w:color="auto"/>
              <w:right w:val="single" w:sz="4" w:space="0" w:color="auto"/>
            </w:tcBorders>
            <w:shd w:val="clear" w:color="auto" w:fill="FFFFFF" w:themeFill="background1"/>
          </w:tcPr>
          <w:p w14:paraId="7216FD3D" w14:textId="77777777" w:rsidR="00B339E9" w:rsidRPr="004E7554" w:rsidRDefault="00B339E9" w:rsidP="00382462">
            <w:pPr>
              <w:spacing w:after="0" w:line="240" w:lineRule="auto"/>
              <w:jc w:val="center"/>
              <w:rPr>
                <w:rFonts w:ascii="Calibri" w:eastAsia="Times New Roman" w:hAnsi="Calibri" w:cs="Calibri"/>
                <w:color w:val="0066CC"/>
                <w:sz w:val="24"/>
                <w:szCs w:val="24"/>
                <w:lang w:val="it-IT"/>
              </w:rPr>
            </w:pPr>
          </w:p>
        </w:tc>
      </w:tr>
      <w:tr w:rsidR="00B339E9" w:rsidRPr="00834CBE" w14:paraId="2C3638F7" w14:textId="76FE0B90" w:rsidTr="00BB742B">
        <w:trPr>
          <w:trHeight w:val="566"/>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DC239A8" w14:textId="41A0D564"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3.</w:t>
            </w:r>
          </w:p>
        </w:tc>
        <w:tc>
          <w:tcPr>
            <w:tcW w:w="1738" w:type="pct"/>
            <w:tcBorders>
              <w:top w:val="nil"/>
              <w:left w:val="nil"/>
              <w:bottom w:val="single" w:sz="4" w:space="0" w:color="auto"/>
              <w:right w:val="single" w:sz="4" w:space="0" w:color="auto"/>
            </w:tcBorders>
            <w:shd w:val="clear" w:color="auto" w:fill="FFFFFF" w:themeFill="background1"/>
            <w:hideMark/>
          </w:tcPr>
          <w:p w14:paraId="3F2A9D4D" w14:textId="31DFFF67" w:rsidR="00B339E9" w:rsidRPr="00834CBE" w:rsidRDefault="005267BF" w:rsidP="00032F60">
            <w:pPr>
              <w:spacing w:after="0" w:line="240" w:lineRule="auto"/>
              <w:rPr>
                <w:rFonts w:ascii="Calibri" w:eastAsia="Times New Roman" w:hAnsi="Calibri" w:cs="Calibri"/>
                <w:color w:val="0070C0"/>
                <w:sz w:val="24"/>
                <w:szCs w:val="24"/>
                <w:u w:val="single"/>
                <w:lang w:val="it-IT"/>
              </w:rPr>
            </w:pPr>
            <w:r w:rsidRPr="00834CBE">
              <w:rPr>
                <w:rFonts w:ascii="Calibri" w:eastAsia="Times New Roman" w:hAnsi="Calibri" w:cs="Calibri"/>
                <w:color w:val="0070C0"/>
                <w:sz w:val="24"/>
                <w:szCs w:val="24"/>
                <w:u w:val="single"/>
                <w:lang w:val="it-IT"/>
              </w:rPr>
              <w:t>Impianti di lavaggio</w:t>
            </w:r>
            <w:r w:rsidR="00834CBE" w:rsidRPr="00834CBE">
              <w:rPr>
                <w:rFonts w:ascii="Calibri" w:eastAsia="Times New Roman" w:hAnsi="Calibri" w:cs="Calibri"/>
                <w:color w:val="0070C0"/>
                <w:sz w:val="24"/>
                <w:szCs w:val="24"/>
                <w:u w:val="single"/>
                <w:lang w:val="it-IT"/>
              </w:rPr>
              <w:t xml:space="preserve"> c</w:t>
            </w:r>
            <w:r w:rsidR="00834CBE">
              <w:rPr>
                <w:rFonts w:ascii="Calibri" w:eastAsia="Times New Roman" w:hAnsi="Calibri" w:cs="Calibri"/>
                <w:color w:val="0070C0"/>
                <w:sz w:val="24"/>
                <w:szCs w:val="24"/>
                <w:u w:val="single"/>
                <w:lang w:val="it-IT"/>
              </w:rPr>
              <w:t>isterne</w:t>
            </w:r>
          </w:p>
        </w:tc>
        <w:tc>
          <w:tcPr>
            <w:tcW w:w="92" w:type="pct"/>
            <w:tcBorders>
              <w:top w:val="nil"/>
              <w:left w:val="nil"/>
              <w:bottom w:val="nil"/>
              <w:right w:val="single" w:sz="4" w:space="0" w:color="auto"/>
            </w:tcBorders>
            <w:shd w:val="clear" w:color="auto" w:fill="FFFFFF" w:themeFill="background1"/>
            <w:hideMark/>
          </w:tcPr>
          <w:p w14:paraId="60E16072" w14:textId="77777777" w:rsidR="00B339E9" w:rsidRPr="00834CBE" w:rsidRDefault="00B339E9" w:rsidP="005B0EC1">
            <w:pPr>
              <w:spacing w:after="0" w:line="240" w:lineRule="auto"/>
              <w:rPr>
                <w:rFonts w:ascii="Calibri" w:eastAsia="Times New Roman" w:hAnsi="Calibri" w:cs="Calibri"/>
                <w:b/>
                <w:bCs/>
                <w:i/>
                <w:iCs/>
                <w:color w:val="0070C0"/>
                <w:sz w:val="24"/>
                <w:szCs w:val="24"/>
                <w:lang w:val="it-IT"/>
              </w:rPr>
            </w:pPr>
            <w:r w:rsidRPr="00834CBE">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13DEE93" w14:textId="77777777" w:rsidR="00B339E9" w:rsidRPr="00834CBE" w:rsidRDefault="00B339E9" w:rsidP="005B0EC1">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t> </w:t>
            </w:r>
          </w:p>
        </w:tc>
        <w:tc>
          <w:tcPr>
            <w:tcW w:w="271" w:type="pct"/>
            <w:tcBorders>
              <w:top w:val="nil"/>
              <w:left w:val="nil"/>
              <w:bottom w:val="single" w:sz="4" w:space="0" w:color="auto"/>
              <w:right w:val="single" w:sz="4" w:space="0" w:color="auto"/>
            </w:tcBorders>
            <w:shd w:val="clear" w:color="auto" w:fill="FFFFFF" w:themeFill="background1"/>
          </w:tcPr>
          <w:p w14:paraId="0B0E7DA4" w14:textId="77777777" w:rsidR="00B339E9" w:rsidRPr="00834CBE"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2F2B6C49" w14:textId="45F6A677" w:rsidTr="00BB742B">
        <w:trPr>
          <w:trHeight w:val="1679"/>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734265C" w14:textId="52273239"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w:t>
            </w:r>
            <w:r>
              <w:rPr>
                <w:rFonts w:ascii="Calibri" w:eastAsia="Times New Roman" w:hAnsi="Calibri" w:cs="Calibri"/>
                <w:color w:val="0070C0"/>
                <w:sz w:val="24"/>
                <w:szCs w:val="24"/>
              </w:rPr>
              <w:t>3</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7118B4D" w14:textId="3993CB5F" w:rsidR="00834CBE" w:rsidRPr="00834CBE" w:rsidRDefault="00834CBE" w:rsidP="00834CBE">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t xml:space="preserve">Nel caso in cui l'azienda trasporti merci in cisterna liquide o solide e utilizzi stazioni di </w:t>
            </w:r>
            <w:r>
              <w:rPr>
                <w:rFonts w:ascii="Calibri" w:eastAsia="Times New Roman" w:hAnsi="Calibri" w:cs="Calibri"/>
                <w:color w:val="0070C0"/>
                <w:sz w:val="24"/>
                <w:szCs w:val="24"/>
                <w:lang w:val="it-IT"/>
              </w:rPr>
              <w:t>lavaggio</w:t>
            </w:r>
            <w:r w:rsidRPr="00834CBE">
              <w:rPr>
                <w:rFonts w:ascii="Calibri" w:eastAsia="Times New Roman" w:hAnsi="Calibri" w:cs="Calibri"/>
                <w:color w:val="0070C0"/>
                <w:sz w:val="24"/>
                <w:szCs w:val="24"/>
                <w:lang w:val="it-IT"/>
              </w:rPr>
              <w:t xml:space="preserve"> </w:t>
            </w:r>
            <w:r>
              <w:rPr>
                <w:rFonts w:ascii="Calibri" w:eastAsia="Times New Roman" w:hAnsi="Calibri" w:cs="Calibri"/>
                <w:color w:val="0070C0"/>
                <w:sz w:val="24"/>
                <w:szCs w:val="24"/>
                <w:lang w:val="it-IT"/>
              </w:rPr>
              <w:t>delle cisterne</w:t>
            </w:r>
            <w:r w:rsidRPr="00834CBE">
              <w:rPr>
                <w:rFonts w:ascii="Calibri" w:eastAsia="Times New Roman" w:hAnsi="Calibri" w:cs="Calibri"/>
                <w:color w:val="0070C0"/>
                <w:sz w:val="24"/>
                <w:szCs w:val="24"/>
                <w:lang w:val="it-IT"/>
              </w:rPr>
              <w:t xml:space="preserve">, vengono calcolate le emissioni di gas a effetto serra WTW corrispondenti alle operazioni di </w:t>
            </w:r>
            <w:r>
              <w:rPr>
                <w:rFonts w:ascii="Calibri" w:eastAsia="Times New Roman" w:hAnsi="Calibri" w:cs="Calibri"/>
                <w:color w:val="0070C0"/>
                <w:sz w:val="24"/>
                <w:szCs w:val="24"/>
                <w:lang w:val="it-IT"/>
              </w:rPr>
              <w:t>lavaggio?</w:t>
            </w:r>
          </w:p>
          <w:p w14:paraId="1719D926" w14:textId="77777777" w:rsidR="00834CBE" w:rsidRPr="00834CBE" w:rsidRDefault="00834CBE" w:rsidP="00834CBE">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t>La formula per il calcolo sarebbe:</w:t>
            </w:r>
          </w:p>
          <w:p w14:paraId="66B06DF6" w14:textId="2329A5B9" w:rsidR="00B339E9" w:rsidRPr="00834CBE" w:rsidRDefault="00834CBE" w:rsidP="00834CBE">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lastRenderedPageBreak/>
              <w:t xml:space="preserve">kg CO2e = Numero di </w:t>
            </w:r>
            <w:r>
              <w:rPr>
                <w:rFonts w:ascii="Calibri" w:eastAsia="Times New Roman" w:hAnsi="Calibri" w:cs="Calibri"/>
                <w:color w:val="0070C0"/>
                <w:sz w:val="24"/>
                <w:szCs w:val="24"/>
                <w:lang w:val="it-IT"/>
              </w:rPr>
              <w:t>lavaggi</w:t>
            </w:r>
            <w:r w:rsidRPr="00834CBE">
              <w:rPr>
                <w:rFonts w:ascii="Calibri" w:eastAsia="Times New Roman" w:hAnsi="Calibri" w:cs="Calibri"/>
                <w:color w:val="0070C0"/>
                <w:sz w:val="24"/>
                <w:szCs w:val="24"/>
                <w:lang w:val="it-IT"/>
              </w:rPr>
              <w:t xml:space="preserve"> effettuat</w:t>
            </w:r>
            <w:r>
              <w:rPr>
                <w:rFonts w:ascii="Calibri" w:eastAsia="Times New Roman" w:hAnsi="Calibri" w:cs="Calibri"/>
                <w:color w:val="0070C0"/>
                <w:sz w:val="24"/>
                <w:szCs w:val="24"/>
                <w:lang w:val="it-IT"/>
              </w:rPr>
              <w:t>i</w:t>
            </w:r>
            <w:r w:rsidRPr="00834CBE">
              <w:rPr>
                <w:rFonts w:ascii="Calibri" w:eastAsia="Times New Roman" w:hAnsi="Calibri" w:cs="Calibri"/>
                <w:color w:val="0070C0"/>
                <w:sz w:val="24"/>
                <w:szCs w:val="24"/>
                <w:lang w:val="it-IT"/>
              </w:rPr>
              <w:t xml:space="preserve"> nell'ultimo anno x kg CO2e per </w:t>
            </w:r>
            <w:r>
              <w:rPr>
                <w:rFonts w:ascii="Calibri" w:eastAsia="Times New Roman" w:hAnsi="Calibri" w:cs="Calibri"/>
                <w:color w:val="0070C0"/>
                <w:sz w:val="24"/>
                <w:szCs w:val="24"/>
                <w:lang w:val="it-IT"/>
              </w:rPr>
              <w:t>lavaggio</w:t>
            </w:r>
            <w:r w:rsidRPr="00834CBE">
              <w:rPr>
                <w:rFonts w:ascii="Calibri" w:eastAsia="Times New Roman" w:hAnsi="Calibri" w:cs="Calibri"/>
                <w:color w:val="0070C0"/>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19776EB4" w14:textId="77777777" w:rsidR="00B339E9" w:rsidRPr="00834CBE" w:rsidRDefault="00B339E9" w:rsidP="005B0EC1">
            <w:pPr>
              <w:spacing w:after="0" w:line="240" w:lineRule="auto"/>
              <w:rPr>
                <w:rFonts w:ascii="Calibri" w:eastAsia="Times New Roman" w:hAnsi="Calibri" w:cs="Calibri"/>
                <w:b/>
                <w:bCs/>
                <w:color w:val="0070C0"/>
                <w:sz w:val="24"/>
                <w:szCs w:val="24"/>
                <w:lang w:val="it-IT"/>
              </w:rPr>
            </w:pPr>
            <w:r w:rsidRPr="00834CBE">
              <w:rPr>
                <w:rFonts w:ascii="Calibri" w:eastAsia="Times New Roman" w:hAnsi="Calibri" w:cs="Calibri"/>
                <w:b/>
                <w:bCs/>
                <w:color w:val="0070C0"/>
                <w:sz w:val="24"/>
                <w:szCs w:val="24"/>
                <w:lang w:val="it-IT"/>
              </w:rPr>
              <w:lastRenderedPageBreak/>
              <w:t> </w:t>
            </w:r>
          </w:p>
        </w:tc>
        <w:tc>
          <w:tcPr>
            <w:tcW w:w="2311" w:type="pct"/>
            <w:tcBorders>
              <w:top w:val="nil"/>
              <w:left w:val="nil"/>
              <w:bottom w:val="single" w:sz="4" w:space="0" w:color="auto"/>
              <w:right w:val="single" w:sz="4" w:space="0" w:color="auto"/>
            </w:tcBorders>
            <w:shd w:val="clear" w:color="auto" w:fill="FFFFFF" w:themeFill="background1"/>
            <w:hideMark/>
          </w:tcPr>
          <w:p w14:paraId="753B88D5" w14:textId="6F9E1C2C" w:rsidR="00834CBE" w:rsidRPr="00834CBE" w:rsidRDefault="00834CBE" w:rsidP="00834CBE">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t xml:space="preserve">Tipicamente, il carburante/gas viene utilizzato nelle stazioni di </w:t>
            </w:r>
            <w:r w:rsidR="00FD3F95">
              <w:rPr>
                <w:rFonts w:ascii="Calibri" w:eastAsia="Times New Roman" w:hAnsi="Calibri" w:cs="Calibri"/>
                <w:color w:val="0070C0"/>
                <w:sz w:val="24"/>
                <w:szCs w:val="24"/>
                <w:lang w:val="it-IT"/>
              </w:rPr>
              <w:t>lavaggio delle cisterne</w:t>
            </w:r>
            <w:r w:rsidRPr="00834CBE">
              <w:rPr>
                <w:rFonts w:ascii="Calibri" w:eastAsia="Times New Roman" w:hAnsi="Calibri" w:cs="Calibri"/>
                <w:color w:val="0070C0"/>
                <w:sz w:val="24"/>
                <w:szCs w:val="24"/>
                <w:lang w:val="it-IT"/>
              </w:rPr>
              <w:t xml:space="preserve"> per le caldaie e l'elettricità viene utilizzata per azionare le pompe. L'azienda di trasporto deve richiedere alle stazioni di </w:t>
            </w:r>
            <w:r w:rsidR="00FD3F95">
              <w:rPr>
                <w:rFonts w:ascii="Calibri" w:eastAsia="Times New Roman" w:hAnsi="Calibri" w:cs="Calibri"/>
                <w:color w:val="0070C0"/>
                <w:sz w:val="24"/>
                <w:szCs w:val="24"/>
                <w:lang w:val="it-IT"/>
              </w:rPr>
              <w:t xml:space="preserve">lavaggio cisterne </w:t>
            </w:r>
            <w:r w:rsidRPr="00834CBE">
              <w:rPr>
                <w:rFonts w:ascii="Calibri" w:eastAsia="Times New Roman" w:hAnsi="Calibri" w:cs="Calibri"/>
                <w:color w:val="0070C0"/>
                <w:sz w:val="24"/>
                <w:szCs w:val="24"/>
                <w:lang w:val="it-IT"/>
              </w:rPr>
              <w:t>i fattori di emissione da utilizzare.</w:t>
            </w:r>
          </w:p>
          <w:p w14:paraId="15DEBE4B" w14:textId="07FD4AF8" w:rsidR="00B339E9" w:rsidRPr="00834CBE" w:rsidRDefault="00834CBE" w:rsidP="00834CBE">
            <w:pPr>
              <w:spacing w:after="0" w:line="240" w:lineRule="auto"/>
              <w:rPr>
                <w:rFonts w:ascii="Calibri" w:eastAsia="Times New Roman" w:hAnsi="Calibri" w:cs="Calibri"/>
                <w:color w:val="0070C0"/>
                <w:sz w:val="24"/>
                <w:szCs w:val="24"/>
                <w:lang w:val="it-IT"/>
              </w:rPr>
            </w:pPr>
            <w:r w:rsidRPr="00834CBE">
              <w:rPr>
                <w:rFonts w:ascii="Calibri" w:eastAsia="Times New Roman" w:hAnsi="Calibri" w:cs="Calibri"/>
                <w:color w:val="0070C0"/>
                <w:sz w:val="24"/>
                <w:szCs w:val="24"/>
                <w:lang w:val="it-IT"/>
              </w:rPr>
              <w:t xml:space="preserve">Fare riferimento al questionario </w:t>
            </w:r>
            <w:r w:rsidRPr="00834CBE">
              <w:rPr>
                <w:rFonts w:ascii="Calibri" w:eastAsia="Times New Roman" w:hAnsi="Calibri" w:cs="Calibri"/>
                <w:b/>
                <w:color w:val="0070C0"/>
                <w:sz w:val="24"/>
                <w:szCs w:val="24"/>
                <w:lang w:val="it-IT"/>
              </w:rPr>
              <w:t>SQAS 2022 TC, sezione 9.1.6</w:t>
            </w:r>
            <w:r w:rsidRPr="00834CBE">
              <w:rPr>
                <w:rFonts w:ascii="Calibri" w:eastAsia="Times New Roman" w:hAnsi="Calibri" w:cs="Calibri"/>
                <w:color w:val="0070C0"/>
                <w:sz w:val="24"/>
                <w:szCs w:val="24"/>
                <w:lang w:val="it-IT"/>
              </w:rPr>
              <w:t>, per vedere come vengono calcolate le emissioni.</w:t>
            </w:r>
          </w:p>
        </w:tc>
        <w:tc>
          <w:tcPr>
            <w:tcW w:w="271" w:type="pct"/>
            <w:tcBorders>
              <w:top w:val="nil"/>
              <w:left w:val="nil"/>
              <w:bottom w:val="single" w:sz="4" w:space="0" w:color="auto"/>
              <w:right w:val="single" w:sz="4" w:space="0" w:color="auto"/>
            </w:tcBorders>
            <w:shd w:val="clear" w:color="auto" w:fill="FFFFFF" w:themeFill="background1"/>
          </w:tcPr>
          <w:p w14:paraId="225CEB50" w14:textId="77777777" w:rsidR="00B339E9" w:rsidRPr="00834CBE"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273786A0" w14:textId="61BC2BDC" w:rsidTr="00BB742B">
        <w:trPr>
          <w:trHeight w:val="555"/>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2FE60875" w14:textId="44BE86D4" w:rsidR="00B339E9"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9.3.4.</w:t>
            </w:r>
          </w:p>
        </w:tc>
        <w:tc>
          <w:tcPr>
            <w:tcW w:w="1738" w:type="pct"/>
            <w:tcBorders>
              <w:top w:val="nil"/>
              <w:left w:val="nil"/>
              <w:bottom w:val="single" w:sz="4" w:space="0" w:color="auto"/>
              <w:right w:val="single" w:sz="4" w:space="0" w:color="auto"/>
            </w:tcBorders>
            <w:shd w:val="clear" w:color="auto" w:fill="FFFFFF" w:themeFill="background1"/>
          </w:tcPr>
          <w:p w14:paraId="26DF4579" w14:textId="432CA1DD" w:rsidR="00B339E9" w:rsidRPr="00457A34" w:rsidRDefault="00457A34" w:rsidP="00457A34">
            <w:pPr>
              <w:spacing w:after="0" w:line="240" w:lineRule="auto"/>
              <w:rPr>
                <w:rFonts w:ascii="Calibri" w:eastAsia="Times New Roman" w:hAnsi="Calibri" w:cs="Calibri"/>
                <w:color w:val="0070C0"/>
                <w:sz w:val="24"/>
                <w:szCs w:val="24"/>
                <w:lang w:val="it-IT"/>
              </w:rPr>
            </w:pPr>
            <w:r>
              <w:rPr>
                <w:rFonts w:ascii="Calibri" w:eastAsia="Times New Roman" w:hAnsi="Calibri" w:cs="Calibri"/>
                <w:color w:val="0070C0"/>
                <w:sz w:val="24"/>
                <w:szCs w:val="24"/>
                <w:u w:val="single"/>
                <w:lang w:val="it-IT"/>
              </w:rPr>
              <w:t>S</w:t>
            </w:r>
            <w:r w:rsidRPr="00457A34">
              <w:rPr>
                <w:rFonts w:ascii="Calibri" w:eastAsia="Times New Roman" w:hAnsi="Calibri" w:cs="Calibri"/>
                <w:color w:val="0070C0"/>
                <w:sz w:val="24"/>
                <w:szCs w:val="24"/>
                <w:u w:val="single"/>
                <w:lang w:val="it-IT"/>
              </w:rPr>
              <w:t>ubappalto dello stoccaggio/manipolazione delle merci</w:t>
            </w:r>
          </w:p>
        </w:tc>
        <w:tc>
          <w:tcPr>
            <w:tcW w:w="92" w:type="pct"/>
            <w:tcBorders>
              <w:top w:val="nil"/>
              <w:left w:val="nil"/>
              <w:bottom w:val="nil"/>
              <w:right w:val="single" w:sz="4" w:space="0" w:color="auto"/>
            </w:tcBorders>
            <w:shd w:val="clear" w:color="auto" w:fill="FFFFFF" w:themeFill="background1"/>
          </w:tcPr>
          <w:p w14:paraId="5E790C0C" w14:textId="77777777" w:rsidR="00B339E9" w:rsidRPr="00457A34"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64D00113" w14:textId="77777777" w:rsidR="00B339E9" w:rsidRPr="00457A34" w:rsidRDefault="00B339E9" w:rsidP="005B0EC1">
            <w:pPr>
              <w:spacing w:after="0" w:line="240" w:lineRule="auto"/>
              <w:rPr>
                <w:rFonts w:ascii="Calibri" w:eastAsia="Times New Roman" w:hAnsi="Calibri" w:cs="Calibri"/>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0AEB81EC" w14:textId="77777777" w:rsidR="00B339E9" w:rsidRPr="00457A34"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5E88E08F" w14:textId="07E3FCE6" w:rsidTr="00BB742B">
        <w:trPr>
          <w:trHeight w:val="89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18346CE9" w14:textId="5C474FDA" w:rsidR="00B339E9"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9.3.4.1.</w:t>
            </w:r>
          </w:p>
        </w:tc>
        <w:tc>
          <w:tcPr>
            <w:tcW w:w="1738" w:type="pct"/>
            <w:tcBorders>
              <w:top w:val="nil"/>
              <w:left w:val="nil"/>
              <w:bottom w:val="single" w:sz="4" w:space="0" w:color="auto"/>
              <w:right w:val="single" w:sz="4" w:space="0" w:color="auto"/>
            </w:tcBorders>
            <w:shd w:val="clear" w:color="auto" w:fill="FFFFFF" w:themeFill="background1"/>
          </w:tcPr>
          <w:p w14:paraId="2E42F6BF" w14:textId="0D5A52A9" w:rsidR="00B339E9" w:rsidRPr="00457A34" w:rsidRDefault="00457A34" w:rsidP="005B0EC1">
            <w:pPr>
              <w:spacing w:after="0" w:line="240" w:lineRule="auto"/>
              <w:rPr>
                <w:rFonts w:ascii="Calibri" w:eastAsia="Times New Roman" w:hAnsi="Calibri" w:cs="Calibri"/>
                <w:color w:val="0070C0"/>
                <w:sz w:val="28"/>
                <w:szCs w:val="28"/>
                <w:u w:val="single"/>
                <w:lang w:val="it-IT"/>
              </w:rPr>
            </w:pPr>
            <w:r w:rsidRPr="00457A34">
              <w:rPr>
                <w:rFonts w:ascii="Calibri" w:eastAsia="Times New Roman" w:hAnsi="Calibri" w:cs="Calibri"/>
                <w:color w:val="0070C0"/>
                <w:sz w:val="24"/>
                <w:szCs w:val="24"/>
                <w:lang w:val="it-IT"/>
              </w:rPr>
              <w:t xml:space="preserve">Nel caso in cui l'azienda subappalti lo stoccaggio/manipolazione delle merci in qualsiasi fase intermedia prima di raggiungere la destinazione finale, vengono calcolate le emissioni </w:t>
            </w:r>
            <w:r w:rsidRPr="00457A34">
              <w:rPr>
                <w:rFonts w:ascii="Calibri" w:eastAsia="Times New Roman" w:hAnsi="Calibri" w:cs="Calibri"/>
                <w:b/>
                <w:color w:val="0070C0"/>
                <w:sz w:val="24"/>
                <w:szCs w:val="24"/>
                <w:lang w:val="it-IT"/>
              </w:rPr>
              <w:t>WTW</w:t>
            </w:r>
            <w:r w:rsidRPr="00457A34">
              <w:rPr>
                <w:rFonts w:ascii="Calibri" w:eastAsia="Times New Roman" w:hAnsi="Calibri" w:cs="Calibri"/>
                <w:color w:val="0070C0"/>
                <w:sz w:val="24"/>
                <w:szCs w:val="24"/>
                <w:lang w:val="it-IT"/>
              </w:rPr>
              <w:t xml:space="preserve"> in kg CO2e derivanti dall'energia consumata?</w:t>
            </w:r>
          </w:p>
        </w:tc>
        <w:tc>
          <w:tcPr>
            <w:tcW w:w="92" w:type="pct"/>
            <w:tcBorders>
              <w:top w:val="nil"/>
              <w:left w:val="nil"/>
              <w:bottom w:val="nil"/>
              <w:right w:val="single" w:sz="4" w:space="0" w:color="auto"/>
            </w:tcBorders>
            <w:shd w:val="clear" w:color="auto" w:fill="FFFFFF" w:themeFill="background1"/>
          </w:tcPr>
          <w:p w14:paraId="5A00B788" w14:textId="77777777" w:rsidR="00B339E9" w:rsidRPr="00457A34"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02B623C6" w14:textId="77777777" w:rsidR="00ED7DAC" w:rsidRPr="00ED7DAC" w:rsidRDefault="00ED7DAC" w:rsidP="00ED7DAC">
            <w:pPr>
              <w:spacing w:after="0" w:line="240" w:lineRule="auto"/>
              <w:rPr>
                <w:rFonts w:ascii="Calibri" w:eastAsia="Times New Roman" w:hAnsi="Calibri" w:cs="Calibri"/>
                <w:color w:val="0070C0"/>
                <w:sz w:val="24"/>
                <w:szCs w:val="24"/>
                <w:lang w:val="it-IT"/>
              </w:rPr>
            </w:pPr>
            <w:r w:rsidRPr="00ED7DAC">
              <w:rPr>
                <w:rFonts w:ascii="Calibri" w:eastAsia="Times New Roman" w:hAnsi="Calibri" w:cs="Calibri"/>
                <w:color w:val="0070C0"/>
                <w:sz w:val="24"/>
                <w:szCs w:val="24"/>
                <w:lang w:val="it-IT"/>
              </w:rPr>
              <w:t>Nel caso in cui una spedizione necessiti di una manipolazione intermedia subappaltata prima di raggiungere la destinazione finale, l'azienda dovrebbe avere un sistema per calcolare il consumo aggiuntivo di energia.</w:t>
            </w:r>
          </w:p>
          <w:p w14:paraId="1F5063AA" w14:textId="2087095F" w:rsidR="00B339E9" w:rsidRPr="00ED7DAC" w:rsidRDefault="00ED7DAC" w:rsidP="00ED7DAC">
            <w:pPr>
              <w:spacing w:after="0" w:line="240" w:lineRule="auto"/>
              <w:rPr>
                <w:rFonts w:ascii="Calibri" w:eastAsia="Times New Roman" w:hAnsi="Calibri" w:cs="Calibri"/>
                <w:color w:val="0070C0"/>
                <w:sz w:val="24"/>
                <w:szCs w:val="24"/>
                <w:lang w:val="it-IT"/>
              </w:rPr>
            </w:pPr>
            <w:r w:rsidRPr="00ED7DAC">
              <w:rPr>
                <w:rFonts w:ascii="Calibri" w:eastAsia="Times New Roman" w:hAnsi="Calibri" w:cs="Calibri"/>
                <w:color w:val="0070C0"/>
                <w:sz w:val="24"/>
                <w:szCs w:val="24"/>
                <w:lang w:val="it-IT"/>
              </w:rPr>
              <w:t xml:space="preserve">Se le merci sono stoccate in un magazzino, fare riferimento al questionario </w:t>
            </w:r>
            <w:r w:rsidRPr="00ED7DAC">
              <w:rPr>
                <w:rFonts w:ascii="Calibri" w:eastAsia="Times New Roman" w:hAnsi="Calibri" w:cs="Calibri"/>
                <w:b/>
                <w:color w:val="0070C0"/>
                <w:sz w:val="24"/>
                <w:szCs w:val="24"/>
                <w:lang w:val="it-IT"/>
              </w:rPr>
              <w:t xml:space="preserve">SQAS 2022 </w:t>
            </w:r>
            <w:proofErr w:type="spellStart"/>
            <w:r w:rsidRPr="00ED7DAC">
              <w:rPr>
                <w:rFonts w:ascii="Calibri" w:eastAsia="Times New Roman" w:hAnsi="Calibri" w:cs="Calibri"/>
                <w:b/>
                <w:color w:val="0070C0"/>
                <w:sz w:val="24"/>
                <w:szCs w:val="24"/>
                <w:lang w:val="it-IT"/>
              </w:rPr>
              <w:t>Warehouse</w:t>
            </w:r>
            <w:proofErr w:type="spellEnd"/>
            <w:r w:rsidRPr="00ED7DAC">
              <w:rPr>
                <w:rFonts w:ascii="Calibri" w:eastAsia="Times New Roman" w:hAnsi="Calibri" w:cs="Calibri"/>
                <w:b/>
                <w:color w:val="0070C0"/>
                <w:sz w:val="24"/>
                <w:szCs w:val="24"/>
                <w:lang w:val="it-IT"/>
              </w:rPr>
              <w:t>, sezione 10.3</w:t>
            </w:r>
            <w:r w:rsidRPr="00ED7DAC">
              <w:rPr>
                <w:rFonts w:ascii="Calibri" w:eastAsia="Times New Roman" w:hAnsi="Calibri" w:cs="Calibri"/>
                <w:color w:val="0070C0"/>
                <w:sz w:val="24"/>
                <w:szCs w:val="24"/>
                <w:lang w:val="it-IT"/>
              </w:rPr>
              <w:t>, per il calcolo del consumo energetico.</w:t>
            </w:r>
          </w:p>
        </w:tc>
        <w:tc>
          <w:tcPr>
            <w:tcW w:w="271" w:type="pct"/>
            <w:tcBorders>
              <w:top w:val="nil"/>
              <w:left w:val="nil"/>
              <w:bottom w:val="single" w:sz="4" w:space="0" w:color="auto"/>
              <w:right w:val="single" w:sz="4" w:space="0" w:color="auto"/>
            </w:tcBorders>
            <w:shd w:val="clear" w:color="auto" w:fill="FFFFFF" w:themeFill="background1"/>
          </w:tcPr>
          <w:p w14:paraId="5069C5F1" w14:textId="77777777" w:rsidR="00B339E9" w:rsidRPr="00ED7DAC"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2B9BA9B7" w14:textId="04DB85D9" w:rsidTr="00BB742B">
        <w:trPr>
          <w:trHeight w:val="89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441BC54F" w14:textId="36CF3A0F"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9.3.5.</w:t>
            </w:r>
          </w:p>
        </w:tc>
        <w:tc>
          <w:tcPr>
            <w:tcW w:w="1738" w:type="pct"/>
            <w:tcBorders>
              <w:top w:val="nil"/>
              <w:left w:val="nil"/>
              <w:bottom w:val="single" w:sz="4" w:space="0" w:color="auto"/>
              <w:right w:val="single" w:sz="4" w:space="0" w:color="auto"/>
            </w:tcBorders>
            <w:shd w:val="clear" w:color="auto" w:fill="FFFFFF" w:themeFill="background1"/>
          </w:tcPr>
          <w:p w14:paraId="786D4F19" w14:textId="2FFDACEE" w:rsidR="00B339E9" w:rsidRPr="00032F60" w:rsidRDefault="00032F60" w:rsidP="00032F60">
            <w:pPr>
              <w:spacing w:after="0" w:line="240" w:lineRule="auto"/>
              <w:rPr>
                <w:rFonts w:ascii="Calibri" w:eastAsia="Times New Roman" w:hAnsi="Calibri" w:cs="Calibri"/>
                <w:color w:val="0070C0"/>
                <w:sz w:val="24"/>
                <w:szCs w:val="24"/>
                <w:u w:val="single"/>
                <w:lang w:val="it-IT"/>
              </w:rPr>
            </w:pPr>
            <w:r w:rsidRPr="00032F60">
              <w:rPr>
                <w:rFonts w:ascii="Calibri" w:eastAsia="Times New Roman" w:hAnsi="Calibri" w:cs="Calibri"/>
                <w:color w:val="0070C0"/>
                <w:sz w:val="24"/>
                <w:szCs w:val="24"/>
                <w:u w:val="single"/>
                <w:lang w:val="it-IT"/>
              </w:rPr>
              <w:t>Produzione e distribuzione dei combustibili bruciati nello Scope 1</w:t>
            </w:r>
          </w:p>
        </w:tc>
        <w:tc>
          <w:tcPr>
            <w:tcW w:w="92" w:type="pct"/>
            <w:tcBorders>
              <w:top w:val="nil"/>
              <w:left w:val="nil"/>
              <w:bottom w:val="nil"/>
              <w:right w:val="single" w:sz="4" w:space="0" w:color="auto"/>
            </w:tcBorders>
            <w:shd w:val="clear" w:color="auto" w:fill="FFFFFF" w:themeFill="background1"/>
          </w:tcPr>
          <w:p w14:paraId="14806566" w14:textId="77777777" w:rsidR="00B339E9" w:rsidRPr="00032F60"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1CBEC283" w14:textId="77777777" w:rsidR="00B339E9" w:rsidRPr="00032F60" w:rsidRDefault="00B339E9" w:rsidP="005B0EC1">
            <w:pPr>
              <w:spacing w:after="0" w:line="240" w:lineRule="auto"/>
              <w:rPr>
                <w:rFonts w:ascii="Calibri" w:eastAsia="Times New Roman" w:hAnsi="Calibri" w:cs="Calibri"/>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74AA7A65" w14:textId="77777777" w:rsidR="00B339E9" w:rsidRPr="00032F60"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0DB5461C" w14:textId="4B26671B" w:rsidTr="00BB742B">
        <w:trPr>
          <w:trHeight w:val="8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DCAA5C7" w14:textId="46F31F73"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3.5.1.</w:t>
            </w:r>
          </w:p>
        </w:tc>
        <w:tc>
          <w:tcPr>
            <w:tcW w:w="1738" w:type="pct"/>
            <w:tcBorders>
              <w:top w:val="nil"/>
              <w:left w:val="nil"/>
              <w:bottom w:val="single" w:sz="4" w:space="0" w:color="auto"/>
              <w:right w:val="single" w:sz="4" w:space="0" w:color="auto"/>
            </w:tcBorders>
            <w:shd w:val="clear" w:color="auto" w:fill="FFFFFF" w:themeFill="background1"/>
            <w:hideMark/>
          </w:tcPr>
          <w:p w14:paraId="23FAEE07" w14:textId="77777777" w:rsidR="00032F60" w:rsidRPr="00032F60" w:rsidRDefault="00032F60" w:rsidP="00032F60">
            <w:pPr>
              <w:spacing w:after="0" w:line="240" w:lineRule="auto"/>
              <w:rPr>
                <w:rFonts w:ascii="Calibri" w:eastAsia="Times New Roman" w:hAnsi="Calibri" w:cs="Calibri"/>
                <w:color w:val="0070C0"/>
                <w:sz w:val="24"/>
                <w:szCs w:val="24"/>
                <w:lang w:val="it-IT"/>
              </w:rPr>
            </w:pPr>
            <w:r w:rsidRPr="00032F60">
              <w:rPr>
                <w:rFonts w:ascii="Calibri" w:eastAsia="Times New Roman" w:hAnsi="Calibri" w:cs="Calibri"/>
                <w:color w:val="0070C0"/>
                <w:sz w:val="24"/>
                <w:szCs w:val="24"/>
                <w:lang w:val="it-IT"/>
              </w:rPr>
              <w:t xml:space="preserve">L'azienda ha calcolato le emissioni assolute </w:t>
            </w:r>
            <w:r w:rsidRPr="00032F60">
              <w:rPr>
                <w:rFonts w:ascii="Calibri" w:eastAsia="Times New Roman" w:hAnsi="Calibri" w:cs="Calibri"/>
                <w:b/>
                <w:color w:val="0070C0"/>
                <w:sz w:val="24"/>
                <w:szCs w:val="24"/>
                <w:lang w:val="it-IT"/>
              </w:rPr>
              <w:t>WTT</w:t>
            </w:r>
            <w:r w:rsidRPr="00032F60">
              <w:rPr>
                <w:rFonts w:ascii="Calibri" w:eastAsia="Times New Roman" w:hAnsi="Calibri" w:cs="Calibri"/>
                <w:color w:val="0070C0"/>
                <w:sz w:val="24"/>
                <w:szCs w:val="24"/>
                <w:lang w:val="it-IT"/>
              </w:rPr>
              <w:t xml:space="preserve"> (Well-to-Tank) derivanti dal carburante consumato durante l'ultimo anno utilizzando la formula:</w:t>
            </w:r>
          </w:p>
          <w:p w14:paraId="32468408" w14:textId="6C8A53B0" w:rsidR="00B339E9" w:rsidRPr="00032F60" w:rsidRDefault="00032F60" w:rsidP="00032F60">
            <w:pPr>
              <w:spacing w:after="0" w:line="240" w:lineRule="auto"/>
              <w:rPr>
                <w:rFonts w:ascii="Calibri" w:eastAsia="Times New Roman" w:hAnsi="Calibri" w:cs="Calibri"/>
                <w:color w:val="0070C0"/>
                <w:sz w:val="24"/>
                <w:szCs w:val="24"/>
                <w:lang w:val="it-IT"/>
              </w:rPr>
            </w:pPr>
            <w:r w:rsidRPr="00032F60">
              <w:rPr>
                <w:rFonts w:ascii="Calibri" w:eastAsia="Times New Roman" w:hAnsi="Calibri" w:cs="Calibri"/>
                <w:color w:val="0070C0"/>
                <w:sz w:val="24"/>
                <w:szCs w:val="24"/>
                <w:lang w:val="it-IT"/>
              </w:rPr>
              <w:t xml:space="preserve">kg CO2e = </w:t>
            </w:r>
            <w:r w:rsidRPr="00032F60">
              <w:rPr>
                <w:rFonts w:ascii="Calibri" w:eastAsia="Times New Roman" w:hAnsi="Calibri" w:cs="Calibri"/>
                <w:color w:val="0070C0"/>
                <w:sz w:val="24"/>
                <w:szCs w:val="24"/>
              </w:rPr>
              <w:t>Σ</w:t>
            </w:r>
            <w:r w:rsidRPr="00032F60">
              <w:rPr>
                <w:rFonts w:ascii="Calibri" w:eastAsia="Times New Roman" w:hAnsi="Calibri" w:cs="Calibri"/>
                <w:color w:val="0070C0"/>
                <w:sz w:val="24"/>
                <w:szCs w:val="24"/>
                <w:lang w:val="it-IT"/>
              </w:rPr>
              <w:t xml:space="preserve"> (carburante (litri) × fattore di emissione WTT del carburante (kg CO2e/litro di carburante))?</w:t>
            </w:r>
          </w:p>
        </w:tc>
        <w:tc>
          <w:tcPr>
            <w:tcW w:w="92" w:type="pct"/>
            <w:tcBorders>
              <w:top w:val="nil"/>
              <w:left w:val="nil"/>
              <w:bottom w:val="nil"/>
              <w:right w:val="single" w:sz="4" w:space="0" w:color="auto"/>
            </w:tcBorders>
            <w:shd w:val="clear" w:color="auto" w:fill="FFFFFF" w:themeFill="background1"/>
            <w:hideMark/>
          </w:tcPr>
          <w:p w14:paraId="5643FE59" w14:textId="77777777" w:rsidR="00B339E9" w:rsidRPr="00032F60" w:rsidRDefault="00B339E9" w:rsidP="005B0EC1">
            <w:pPr>
              <w:spacing w:after="0" w:line="240" w:lineRule="auto"/>
              <w:rPr>
                <w:rFonts w:ascii="Calibri" w:eastAsia="Times New Roman" w:hAnsi="Calibri" w:cs="Calibri"/>
                <w:b/>
                <w:bCs/>
                <w:color w:val="0070C0"/>
                <w:sz w:val="24"/>
                <w:szCs w:val="24"/>
                <w:lang w:val="it-IT"/>
              </w:rPr>
            </w:pPr>
            <w:r w:rsidRPr="00032F60">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09817533" w14:textId="3B8C5801" w:rsidR="00B339E9" w:rsidRPr="00032F60" w:rsidRDefault="00032F60" w:rsidP="005B0EC1">
            <w:pPr>
              <w:spacing w:after="0" w:line="240" w:lineRule="auto"/>
              <w:rPr>
                <w:rFonts w:ascii="Calibri" w:eastAsia="Times New Roman" w:hAnsi="Calibri" w:cs="Calibri"/>
                <w:color w:val="0070C0"/>
                <w:sz w:val="24"/>
                <w:szCs w:val="24"/>
                <w:lang w:val="it-IT"/>
              </w:rPr>
            </w:pPr>
            <w:r w:rsidRPr="00032F60">
              <w:rPr>
                <w:rFonts w:ascii="Calibri" w:eastAsia="Times New Roman" w:hAnsi="Calibri" w:cs="Calibri"/>
                <w:color w:val="0070C0"/>
                <w:sz w:val="24"/>
                <w:szCs w:val="24"/>
                <w:lang w:val="it-IT"/>
              </w:rPr>
              <w:t xml:space="preserve">Il fattore dovrebbe essere ottenuto dal "Global Logistics </w:t>
            </w:r>
            <w:proofErr w:type="spellStart"/>
            <w:r w:rsidRPr="00032F60">
              <w:rPr>
                <w:rFonts w:ascii="Calibri" w:eastAsia="Times New Roman" w:hAnsi="Calibri" w:cs="Calibri"/>
                <w:color w:val="0070C0"/>
                <w:sz w:val="24"/>
                <w:szCs w:val="24"/>
                <w:lang w:val="it-IT"/>
              </w:rPr>
              <w:t>Emissions</w:t>
            </w:r>
            <w:proofErr w:type="spellEnd"/>
            <w:r w:rsidRPr="00032F60">
              <w:rPr>
                <w:rFonts w:ascii="Calibri" w:eastAsia="Times New Roman" w:hAnsi="Calibri" w:cs="Calibri"/>
                <w:color w:val="0070C0"/>
                <w:sz w:val="24"/>
                <w:szCs w:val="24"/>
                <w:lang w:val="it-IT"/>
              </w:rPr>
              <w:t xml:space="preserve"> Council Framework for Logistics </w:t>
            </w:r>
            <w:proofErr w:type="spellStart"/>
            <w:r w:rsidRPr="00032F60">
              <w:rPr>
                <w:rFonts w:ascii="Calibri" w:eastAsia="Times New Roman" w:hAnsi="Calibri" w:cs="Calibri"/>
                <w:color w:val="0070C0"/>
                <w:sz w:val="24"/>
                <w:szCs w:val="24"/>
                <w:lang w:val="it-IT"/>
              </w:rPr>
              <w:t>Emissions</w:t>
            </w:r>
            <w:proofErr w:type="spellEnd"/>
            <w:r w:rsidRPr="00032F60">
              <w:rPr>
                <w:rFonts w:ascii="Calibri" w:eastAsia="Times New Roman" w:hAnsi="Calibri" w:cs="Calibri"/>
                <w:color w:val="0070C0"/>
                <w:sz w:val="24"/>
                <w:szCs w:val="24"/>
                <w:lang w:val="it-IT"/>
              </w:rPr>
              <w:t xml:space="preserve"> Accounting and Reporting", ultima versione, Modulo 1.</w:t>
            </w:r>
          </w:p>
        </w:tc>
        <w:tc>
          <w:tcPr>
            <w:tcW w:w="271" w:type="pct"/>
            <w:tcBorders>
              <w:top w:val="nil"/>
              <w:left w:val="nil"/>
              <w:bottom w:val="single" w:sz="4" w:space="0" w:color="auto"/>
              <w:right w:val="single" w:sz="4" w:space="0" w:color="auto"/>
            </w:tcBorders>
            <w:shd w:val="clear" w:color="auto" w:fill="FFFFFF" w:themeFill="background1"/>
          </w:tcPr>
          <w:p w14:paraId="1B4E5EBD" w14:textId="77777777" w:rsidR="00B339E9" w:rsidRPr="00032F60"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882885" w14:paraId="31451B47" w14:textId="289529AA" w:rsidTr="00BB742B">
        <w:trPr>
          <w:trHeight w:val="42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7E4F5046" w14:textId="1D435091" w:rsidR="00B339E9" w:rsidRPr="00AD12A7" w:rsidRDefault="00B339E9" w:rsidP="005B0EC1">
            <w:pPr>
              <w:spacing w:after="0" w:line="240" w:lineRule="auto"/>
              <w:rPr>
                <w:rFonts w:ascii="Calibri" w:eastAsia="Times New Roman" w:hAnsi="Calibri" w:cs="Calibri"/>
                <w:color w:val="0070C0"/>
                <w:sz w:val="24"/>
                <w:szCs w:val="24"/>
              </w:rPr>
            </w:pPr>
            <w:r w:rsidRPr="00AD12A7">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AD12A7">
              <w:rPr>
                <w:rFonts w:ascii="Calibri" w:eastAsia="Times New Roman" w:hAnsi="Calibri" w:cs="Calibri"/>
                <w:color w:val="0070C0"/>
                <w:sz w:val="24"/>
                <w:szCs w:val="24"/>
              </w:rPr>
              <w:t>.6</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tcPr>
          <w:p w14:paraId="43C77ECC" w14:textId="40FA6697" w:rsidR="00B339E9" w:rsidRPr="00EE49A5" w:rsidRDefault="00032F60" w:rsidP="00032F60">
            <w:pPr>
              <w:spacing w:after="0" w:line="240" w:lineRule="auto"/>
              <w:rPr>
                <w:rFonts w:ascii="Calibri" w:eastAsia="Times New Roman" w:hAnsi="Calibri" w:cs="Calibri"/>
                <w:color w:val="0070C0"/>
                <w:sz w:val="24"/>
                <w:szCs w:val="24"/>
                <w:u w:val="single"/>
              </w:rPr>
            </w:pPr>
            <w:proofErr w:type="spellStart"/>
            <w:r>
              <w:rPr>
                <w:rFonts w:ascii="Calibri" w:eastAsia="Times New Roman" w:hAnsi="Calibri" w:cs="Calibri"/>
                <w:color w:val="0070C0"/>
                <w:sz w:val="24"/>
                <w:szCs w:val="24"/>
                <w:u w:val="single"/>
              </w:rPr>
              <w:t>Calcolo</w:t>
            </w:r>
            <w:proofErr w:type="spellEnd"/>
            <w:r>
              <w:rPr>
                <w:rFonts w:ascii="Calibri" w:eastAsia="Times New Roman" w:hAnsi="Calibri" w:cs="Calibri"/>
                <w:color w:val="0070C0"/>
                <w:sz w:val="24"/>
                <w:szCs w:val="24"/>
                <w:u w:val="single"/>
              </w:rPr>
              <w:t xml:space="preserve"> </w:t>
            </w:r>
            <w:proofErr w:type="spellStart"/>
            <w:r>
              <w:rPr>
                <w:rFonts w:ascii="Calibri" w:eastAsia="Times New Roman" w:hAnsi="Calibri" w:cs="Calibri"/>
                <w:color w:val="0070C0"/>
                <w:sz w:val="24"/>
                <w:szCs w:val="24"/>
                <w:u w:val="single"/>
              </w:rPr>
              <w:t>delle</w:t>
            </w:r>
            <w:proofErr w:type="spellEnd"/>
            <w:r>
              <w:rPr>
                <w:rFonts w:ascii="Calibri" w:eastAsia="Times New Roman" w:hAnsi="Calibri" w:cs="Calibri"/>
                <w:color w:val="0070C0"/>
                <w:sz w:val="24"/>
                <w:szCs w:val="24"/>
                <w:u w:val="single"/>
              </w:rPr>
              <w:t xml:space="preserve"> </w:t>
            </w:r>
            <w:proofErr w:type="spellStart"/>
            <w:r>
              <w:rPr>
                <w:rFonts w:ascii="Calibri" w:eastAsia="Times New Roman" w:hAnsi="Calibri" w:cs="Calibri"/>
                <w:color w:val="0070C0"/>
                <w:sz w:val="24"/>
                <w:szCs w:val="24"/>
                <w:u w:val="single"/>
              </w:rPr>
              <w:t>emissioni</w:t>
            </w:r>
            <w:proofErr w:type="spellEnd"/>
            <w:r>
              <w:rPr>
                <w:rFonts w:ascii="Calibri" w:eastAsia="Times New Roman" w:hAnsi="Calibri" w:cs="Calibri"/>
                <w:color w:val="0070C0"/>
                <w:sz w:val="24"/>
                <w:szCs w:val="24"/>
                <w:u w:val="single"/>
              </w:rPr>
              <w:t xml:space="preserve"> Scope 3</w:t>
            </w:r>
          </w:p>
        </w:tc>
        <w:tc>
          <w:tcPr>
            <w:tcW w:w="92" w:type="pct"/>
            <w:tcBorders>
              <w:top w:val="nil"/>
              <w:left w:val="nil"/>
              <w:bottom w:val="nil"/>
              <w:right w:val="single" w:sz="4" w:space="0" w:color="auto"/>
            </w:tcBorders>
            <w:shd w:val="clear" w:color="auto" w:fill="FFFFFF" w:themeFill="background1"/>
          </w:tcPr>
          <w:p w14:paraId="57582B34" w14:textId="77777777" w:rsidR="00B339E9" w:rsidRPr="00882885" w:rsidRDefault="00B339E9" w:rsidP="005B0EC1">
            <w:pPr>
              <w:spacing w:after="0" w:line="240" w:lineRule="auto"/>
              <w:rPr>
                <w:rFonts w:ascii="Calibri" w:eastAsia="Times New Roman" w:hAnsi="Calibri" w:cs="Calibri"/>
                <w:b/>
                <w:bCs/>
                <w:color w:val="0070C0"/>
                <w:sz w:val="28"/>
                <w:szCs w:val="28"/>
              </w:rPr>
            </w:pPr>
          </w:p>
        </w:tc>
        <w:tc>
          <w:tcPr>
            <w:tcW w:w="2311" w:type="pct"/>
            <w:tcBorders>
              <w:top w:val="nil"/>
              <w:left w:val="nil"/>
              <w:bottom w:val="single" w:sz="4" w:space="0" w:color="auto"/>
              <w:right w:val="single" w:sz="4" w:space="0" w:color="auto"/>
            </w:tcBorders>
            <w:shd w:val="clear" w:color="auto" w:fill="FFFFFF" w:themeFill="background1"/>
          </w:tcPr>
          <w:p w14:paraId="6C7E5496" w14:textId="77777777" w:rsidR="00B339E9" w:rsidRPr="00882885" w:rsidRDefault="00B339E9" w:rsidP="005B0EC1">
            <w:pPr>
              <w:spacing w:after="0" w:line="240" w:lineRule="auto"/>
              <w:rPr>
                <w:rFonts w:ascii="Calibri" w:eastAsia="Times New Roman" w:hAnsi="Calibri" w:cs="Calibri"/>
                <w:b/>
                <w:bCs/>
                <w:color w:val="0070C0"/>
                <w:sz w:val="28"/>
                <w:szCs w:val="28"/>
                <w:u w:val="single"/>
              </w:rPr>
            </w:pPr>
          </w:p>
        </w:tc>
        <w:tc>
          <w:tcPr>
            <w:tcW w:w="271" w:type="pct"/>
            <w:tcBorders>
              <w:top w:val="nil"/>
              <w:left w:val="nil"/>
              <w:bottom w:val="single" w:sz="4" w:space="0" w:color="auto"/>
              <w:right w:val="single" w:sz="4" w:space="0" w:color="auto"/>
            </w:tcBorders>
            <w:shd w:val="clear" w:color="auto" w:fill="FFFFFF" w:themeFill="background1"/>
          </w:tcPr>
          <w:p w14:paraId="7D6C30A7" w14:textId="77777777" w:rsidR="00B339E9" w:rsidRPr="00882885" w:rsidRDefault="00B339E9" w:rsidP="00382462">
            <w:pPr>
              <w:spacing w:after="0" w:line="240" w:lineRule="auto"/>
              <w:jc w:val="center"/>
              <w:rPr>
                <w:rFonts w:ascii="Calibri" w:eastAsia="Times New Roman" w:hAnsi="Calibri" w:cs="Calibri"/>
                <w:b/>
                <w:bCs/>
                <w:color w:val="0070C0"/>
                <w:sz w:val="28"/>
                <w:szCs w:val="28"/>
                <w:u w:val="single"/>
              </w:rPr>
            </w:pPr>
          </w:p>
        </w:tc>
      </w:tr>
      <w:tr w:rsidR="00B339E9" w:rsidRPr="00882885" w14:paraId="1878EB80" w14:textId="3A9364F7" w:rsidTr="00BB742B">
        <w:trPr>
          <w:trHeight w:val="42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43344FA1" w14:textId="3A769D66" w:rsidR="00B339E9" w:rsidRPr="00B03743" w:rsidRDefault="00B339E9" w:rsidP="005B0EC1">
            <w:pPr>
              <w:spacing w:after="0" w:line="240" w:lineRule="auto"/>
              <w:rPr>
                <w:rFonts w:ascii="Calibri" w:eastAsia="Times New Roman" w:hAnsi="Calibri" w:cs="Calibri"/>
                <w:color w:val="0070C0"/>
                <w:sz w:val="24"/>
                <w:szCs w:val="24"/>
              </w:rPr>
            </w:pPr>
            <w:bookmarkStart w:id="8" w:name="_Hlk90717481"/>
            <w:r w:rsidRPr="00B03743">
              <w:rPr>
                <w:rFonts w:ascii="Calibri" w:eastAsia="Times New Roman" w:hAnsi="Calibri" w:cs="Calibri"/>
                <w:color w:val="0070C0"/>
                <w:sz w:val="24"/>
                <w:szCs w:val="24"/>
              </w:rPr>
              <w:t>9.</w:t>
            </w:r>
            <w:r>
              <w:rPr>
                <w:rFonts w:ascii="Calibri" w:eastAsia="Times New Roman" w:hAnsi="Calibri" w:cs="Calibri"/>
                <w:color w:val="0070C0"/>
                <w:sz w:val="24"/>
                <w:szCs w:val="24"/>
              </w:rPr>
              <w:t>3</w:t>
            </w:r>
            <w:r w:rsidRPr="00B03743">
              <w:rPr>
                <w:rFonts w:ascii="Calibri" w:eastAsia="Times New Roman" w:hAnsi="Calibri" w:cs="Calibri"/>
                <w:color w:val="0070C0"/>
                <w:sz w:val="24"/>
                <w:szCs w:val="24"/>
              </w:rPr>
              <w:t>.</w:t>
            </w:r>
            <w:r>
              <w:rPr>
                <w:rFonts w:ascii="Calibri" w:eastAsia="Times New Roman" w:hAnsi="Calibri" w:cs="Calibri"/>
                <w:color w:val="0070C0"/>
                <w:sz w:val="24"/>
                <w:szCs w:val="24"/>
              </w:rPr>
              <w:t>6</w:t>
            </w:r>
            <w:r w:rsidRPr="00B03743">
              <w:rPr>
                <w:rFonts w:ascii="Calibri" w:eastAsia="Times New Roman" w:hAnsi="Calibri" w:cs="Calibri"/>
                <w:color w:val="0070C0"/>
                <w:sz w:val="24"/>
                <w:szCs w:val="24"/>
              </w:rPr>
              <w:t>.1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tcPr>
          <w:p w14:paraId="5BA6DFB1" w14:textId="77777777" w:rsidR="00235917" w:rsidRPr="00235917" w:rsidRDefault="00235917" w:rsidP="00235917">
            <w:pPr>
              <w:spacing w:after="0" w:line="240" w:lineRule="auto"/>
              <w:rPr>
                <w:rFonts w:ascii="Calibri" w:eastAsia="Times New Roman" w:hAnsi="Calibri" w:cs="Calibri"/>
                <w:color w:val="0070C0"/>
                <w:sz w:val="24"/>
                <w:szCs w:val="24"/>
                <w:lang w:val="it-IT"/>
              </w:rPr>
            </w:pPr>
            <w:r w:rsidRPr="00235917">
              <w:rPr>
                <w:rFonts w:ascii="Calibri" w:eastAsia="Times New Roman" w:hAnsi="Calibri" w:cs="Calibri"/>
                <w:color w:val="0070C0"/>
                <w:sz w:val="24"/>
                <w:szCs w:val="24"/>
                <w:lang w:val="it-IT"/>
              </w:rPr>
              <w:t xml:space="preserve">L'azienda ha calcolato le emissioni </w:t>
            </w:r>
            <w:r w:rsidRPr="00235917">
              <w:rPr>
                <w:rFonts w:ascii="Calibri" w:eastAsia="Times New Roman" w:hAnsi="Calibri" w:cs="Calibri"/>
                <w:b/>
                <w:color w:val="0070C0"/>
                <w:sz w:val="24"/>
                <w:szCs w:val="24"/>
                <w:lang w:val="it-IT"/>
              </w:rPr>
              <w:t>Scope 3</w:t>
            </w:r>
            <w:r w:rsidRPr="00235917">
              <w:rPr>
                <w:rFonts w:ascii="Calibri" w:eastAsia="Times New Roman" w:hAnsi="Calibri" w:cs="Calibri"/>
                <w:color w:val="0070C0"/>
                <w:sz w:val="24"/>
                <w:szCs w:val="24"/>
                <w:lang w:val="it-IT"/>
              </w:rPr>
              <w:t xml:space="preserve"> utilizzando la seguente formula?</w:t>
            </w:r>
          </w:p>
          <w:p w14:paraId="4783D2E0" w14:textId="064BD0C4" w:rsidR="00B339E9" w:rsidRPr="00A972A3" w:rsidRDefault="00235917" w:rsidP="00235917">
            <w:pPr>
              <w:spacing w:after="0" w:line="240" w:lineRule="auto"/>
              <w:rPr>
                <w:rFonts w:ascii="Calibri" w:eastAsia="Times New Roman" w:hAnsi="Calibri" w:cs="Calibri"/>
                <w:b/>
                <w:bCs/>
                <w:color w:val="0070C0"/>
                <w:sz w:val="28"/>
                <w:szCs w:val="28"/>
                <w:u w:val="single"/>
                <w:lang w:val="it-IT"/>
              </w:rPr>
            </w:pPr>
            <w:r w:rsidRPr="00235917">
              <w:rPr>
                <w:rFonts w:ascii="Calibri" w:eastAsia="Times New Roman" w:hAnsi="Calibri" w:cs="Calibri"/>
                <w:b/>
                <w:color w:val="0070C0"/>
                <w:sz w:val="24"/>
                <w:szCs w:val="24"/>
                <w:lang w:val="it-IT"/>
              </w:rPr>
              <w:t>kg CO2e = Somma delle risposte delle domande della sottosezione 9.3.</w:t>
            </w:r>
          </w:p>
        </w:tc>
        <w:tc>
          <w:tcPr>
            <w:tcW w:w="92" w:type="pct"/>
            <w:tcBorders>
              <w:top w:val="nil"/>
              <w:left w:val="nil"/>
              <w:bottom w:val="nil"/>
              <w:right w:val="single" w:sz="4" w:space="0" w:color="auto"/>
            </w:tcBorders>
            <w:shd w:val="clear" w:color="auto" w:fill="FFFFFF" w:themeFill="background1"/>
          </w:tcPr>
          <w:p w14:paraId="273DB3B8" w14:textId="77777777" w:rsidR="00B339E9" w:rsidRPr="00A972A3" w:rsidRDefault="00B339E9" w:rsidP="005B0EC1">
            <w:pPr>
              <w:spacing w:after="0" w:line="240" w:lineRule="auto"/>
              <w:rPr>
                <w:rFonts w:ascii="Calibri" w:eastAsia="Times New Roman" w:hAnsi="Calibri" w:cs="Calibri"/>
                <w:b/>
                <w:bCs/>
                <w:color w:val="0070C0"/>
                <w:sz w:val="28"/>
                <w:szCs w:val="28"/>
                <w:lang w:val="it-IT"/>
              </w:rPr>
            </w:pPr>
          </w:p>
        </w:tc>
        <w:tc>
          <w:tcPr>
            <w:tcW w:w="2311" w:type="pct"/>
            <w:tcBorders>
              <w:top w:val="nil"/>
              <w:left w:val="nil"/>
              <w:bottom w:val="single" w:sz="4" w:space="0" w:color="auto"/>
              <w:right w:val="single" w:sz="4" w:space="0" w:color="auto"/>
            </w:tcBorders>
            <w:shd w:val="clear" w:color="auto" w:fill="FFFFFF" w:themeFill="background1"/>
          </w:tcPr>
          <w:p w14:paraId="6E2A79D2" w14:textId="77777777" w:rsidR="00235917" w:rsidRPr="00235917" w:rsidRDefault="00235917" w:rsidP="00235917">
            <w:pPr>
              <w:spacing w:after="0" w:line="240" w:lineRule="auto"/>
              <w:rPr>
                <w:rFonts w:ascii="Calibri" w:eastAsia="Times New Roman" w:hAnsi="Calibri" w:cs="Calibri"/>
                <w:color w:val="0070C0"/>
                <w:sz w:val="24"/>
                <w:szCs w:val="24"/>
                <w:lang w:val="it-IT"/>
              </w:rPr>
            </w:pPr>
            <w:r w:rsidRPr="00235917">
              <w:rPr>
                <w:rFonts w:ascii="Calibri" w:eastAsia="Times New Roman" w:hAnsi="Calibri" w:cs="Calibri"/>
                <w:color w:val="0070C0"/>
                <w:sz w:val="24"/>
                <w:szCs w:val="24"/>
                <w:lang w:val="it-IT"/>
              </w:rPr>
              <w:t>Le seguenti domande dovrebbero essere aggiunte:</w:t>
            </w:r>
          </w:p>
          <w:p w14:paraId="5D9A2A3E" w14:textId="6E904C98" w:rsidR="00B339E9" w:rsidRPr="00882885" w:rsidRDefault="00235917" w:rsidP="00235917">
            <w:pPr>
              <w:spacing w:after="0" w:line="240" w:lineRule="auto"/>
              <w:rPr>
                <w:rFonts w:ascii="Calibri" w:eastAsia="Times New Roman" w:hAnsi="Calibri" w:cs="Calibri"/>
                <w:b/>
                <w:bCs/>
                <w:color w:val="0070C0"/>
                <w:sz w:val="28"/>
                <w:szCs w:val="28"/>
                <w:u w:val="single"/>
              </w:rPr>
            </w:pPr>
            <w:r w:rsidRPr="00235917">
              <w:rPr>
                <w:rFonts w:ascii="Calibri" w:eastAsia="Times New Roman" w:hAnsi="Calibri" w:cs="Calibri"/>
                <w:color w:val="0070C0"/>
                <w:sz w:val="24"/>
                <w:szCs w:val="24"/>
              </w:rPr>
              <w:t>9.3.1.2. + (9.3.2.1. o 9.3.2.3.) + 9.3.3.1. + 9.3.4.1. + 9.3.5.1.</w:t>
            </w:r>
          </w:p>
        </w:tc>
        <w:tc>
          <w:tcPr>
            <w:tcW w:w="271" w:type="pct"/>
            <w:tcBorders>
              <w:top w:val="nil"/>
              <w:left w:val="nil"/>
              <w:bottom w:val="single" w:sz="4" w:space="0" w:color="auto"/>
              <w:right w:val="single" w:sz="4" w:space="0" w:color="auto"/>
            </w:tcBorders>
            <w:shd w:val="clear" w:color="auto" w:fill="FFFFFF" w:themeFill="background1"/>
          </w:tcPr>
          <w:p w14:paraId="43951998" w14:textId="77777777" w:rsidR="00B339E9" w:rsidRDefault="00B339E9" w:rsidP="00382462">
            <w:pPr>
              <w:spacing w:after="0" w:line="240" w:lineRule="auto"/>
              <w:jc w:val="center"/>
              <w:rPr>
                <w:rFonts w:ascii="Calibri" w:eastAsia="Times New Roman" w:hAnsi="Calibri" w:cs="Calibri"/>
                <w:color w:val="0070C0"/>
                <w:sz w:val="24"/>
                <w:szCs w:val="24"/>
              </w:rPr>
            </w:pPr>
          </w:p>
        </w:tc>
      </w:tr>
      <w:bookmarkEnd w:id="8"/>
      <w:tr w:rsidR="00B339E9" w:rsidRPr="00607B15" w14:paraId="2EB75811" w14:textId="4A03A918" w:rsidTr="00BB742B">
        <w:trPr>
          <w:trHeight w:val="602"/>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71EF4000" w14:textId="738119E8"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9.4.</w:t>
            </w:r>
          </w:p>
        </w:tc>
        <w:tc>
          <w:tcPr>
            <w:tcW w:w="1738" w:type="pct"/>
            <w:tcBorders>
              <w:top w:val="nil"/>
              <w:left w:val="nil"/>
              <w:bottom w:val="single" w:sz="4" w:space="0" w:color="auto"/>
              <w:right w:val="single" w:sz="4" w:space="0" w:color="auto"/>
            </w:tcBorders>
            <w:shd w:val="clear" w:color="auto" w:fill="FFFFFF" w:themeFill="background1"/>
          </w:tcPr>
          <w:p w14:paraId="027737D5" w14:textId="59D69F93" w:rsidR="00B339E9" w:rsidRPr="00235917" w:rsidRDefault="00235917" w:rsidP="39B706A0">
            <w:pPr>
              <w:spacing w:after="0" w:line="240" w:lineRule="auto"/>
              <w:rPr>
                <w:rFonts w:ascii="Calibri" w:eastAsia="Times New Roman" w:hAnsi="Calibri" w:cs="Calibri"/>
                <w:b/>
                <w:bCs/>
                <w:color w:val="0070C0"/>
                <w:sz w:val="24"/>
                <w:szCs w:val="24"/>
                <w:lang w:val="it-IT"/>
              </w:rPr>
            </w:pPr>
            <w:r>
              <w:rPr>
                <w:rFonts w:ascii="Calibri" w:eastAsia="Times New Roman" w:hAnsi="Calibri" w:cs="Calibri"/>
                <w:b/>
                <w:bCs/>
                <w:color w:val="0070C0"/>
                <w:sz w:val="24"/>
                <w:szCs w:val="24"/>
                <w:lang w:val="it-IT"/>
              </w:rPr>
              <w:t>C</w:t>
            </w:r>
            <w:r w:rsidRPr="00235917">
              <w:rPr>
                <w:rFonts w:ascii="Calibri" w:eastAsia="Times New Roman" w:hAnsi="Calibri" w:cs="Calibri"/>
                <w:b/>
                <w:bCs/>
                <w:color w:val="0070C0"/>
                <w:sz w:val="24"/>
                <w:szCs w:val="24"/>
                <w:lang w:val="it-IT"/>
              </w:rPr>
              <w:t>alcolo delle emissioni totali (Scope 1, 2 e 3)</w:t>
            </w:r>
          </w:p>
        </w:tc>
        <w:tc>
          <w:tcPr>
            <w:tcW w:w="92" w:type="pct"/>
            <w:tcBorders>
              <w:top w:val="nil"/>
              <w:left w:val="nil"/>
              <w:bottom w:val="nil"/>
              <w:right w:val="single" w:sz="4" w:space="0" w:color="auto"/>
            </w:tcBorders>
            <w:shd w:val="clear" w:color="auto" w:fill="FFFFFF" w:themeFill="background1"/>
          </w:tcPr>
          <w:p w14:paraId="32A5A326" w14:textId="77777777" w:rsidR="00B339E9" w:rsidRPr="00235917"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1770A833" w14:textId="575EAFA8" w:rsidR="00B339E9" w:rsidRPr="00235917" w:rsidRDefault="00235917" w:rsidP="005B0EC1">
            <w:pPr>
              <w:spacing w:after="0" w:line="240" w:lineRule="auto"/>
              <w:rPr>
                <w:rFonts w:ascii="Calibri" w:eastAsia="Times New Roman" w:hAnsi="Calibri" w:cs="Calibri"/>
                <w:color w:val="0070C0"/>
                <w:sz w:val="24"/>
                <w:szCs w:val="24"/>
                <w:lang w:val="it-IT"/>
              </w:rPr>
            </w:pPr>
            <w:r w:rsidRPr="00235917">
              <w:rPr>
                <w:rFonts w:ascii="Calibri" w:eastAsia="Times New Roman" w:hAnsi="Calibri" w:cs="Calibri"/>
                <w:color w:val="0070C0"/>
                <w:sz w:val="24"/>
                <w:szCs w:val="24"/>
                <w:lang w:val="it-IT"/>
              </w:rPr>
              <w:t>La misurazione delle emissioni totali è fondamentale perché ha un impatto diretto sul riscaldamento globale.</w:t>
            </w:r>
          </w:p>
        </w:tc>
        <w:tc>
          <w:tcPr>
            <w:tcW w:w="271" w:type="pct"/>
            <w:tcBorders>
              <w:top w:val="nil"/>
              <w:left w:val="nil"/>
              <w:bottom w:val="single" w:sz="4" w:space="0" w:color="auto"/>
              <w:right w:val="single" w:sz="4" w:space="0" w:color="auto"/>
            </w:tcBorders>
            <w:shd w:val="clear" w:color="auto" w:fill="FFFFFF" w:themeFill="background1"/>
          </w:tcPr>
          <w:p w14:paraId="097AE580" w14:textId="77777777" w:rsidR="00B339E9" w:rsidRPr="00235917"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E17EC2" w14:paraId="33FFE6F1" w14:textId="4AC30291" w:rsidTr="00BB742B">
        <w:trPr>
          <w:trHeight w:val="1268"/>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ABA601D" w14:textId="3ACBE0E7"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lastRenderedPageBreak/>
              <w:t>9.</w:t>
            </w:r>
            <w:r>
              <w:rPr>
                <w:rFonts w:ascii="Calibri" w:eastAsia="Times New Roman" w:hAnsi="Calibri" w:cs="Calibri"/>
                <w:color w:val="0070C0"/>
                <w:sz w:val="24"/>
                <w:szCs w:val="24"/>
              </w:rPr>
              <w:t>4.1.</w:t>
            </w:r>
          </w:p>
        </w:tc>
        <w:tc>
          <w:tcPr>
            <w:tcW w:w="1738" w:type="pct"/>
            <w:tcBorders>
              <w:top w:val="nil"/>
              <w:left w:val="nil"/>
              <w:bottom w:val="single" w:sz="4" w:space="0" w:color="auto"/>
              <w:right w:val="single" w:sz="4" w:space="0" w:color="auto"/>
            </w:tcBorders>
            <w:shd w:val="clear" w:color="auto" w:fill="FFFFFF" w:themeFill="background1"/>
            <w:hideMark/>
          </w:tcPr>
          <w:p w14:paraId="6240E6F4" w14:textId="0EB065A7" w:rsidR="00B339E9" w:rsidRPr="00A972A3" w:rsidRDefault="00D74A84" w:rsidP="00D74A84">
            <w:pPr>
              <w:spacing w:after="0" w:line="240" w:lineRule="auto"/>
              <w:rPr>
                <w:rFonts w:ascii="Calibri" w:eastAsia="Times New Roman" w:hAnsi="Calibri" w:cs="Calibri"/>
                <w:color w:val="0070C0"/>
                <w:sz w:val="24"/>
                <w:szCs w:val="24"/>
                <w:lang w:val="it-IT"/>
              </w:rPr>
            </w:pPr>
            <w:r w:rsidRPr="00D74A84">
              <w:rPr>
                <w:rFonts w:ascii="Calibri" w:eastAsia="Times New Roman" w:hAnsi="Calibri" w:cs="Calibri"/>
                <w:color w:val="0070C0"/>
                <w:sz w:val="24"/>
                <w:szCs w:val="24"/>
                <w:lang w:val="it-IT"/>
              </w:rPr>
              <w:t xml:space="preserve">L'azienda ha calcolato le </w:t>
            </w:r>
            <w:r w:rsidRPr="00D74A84">
              <w:rPr>
                <w:rFonts w:ascii="Calibri" w:eastAsia="Times New Roman" w:hAnsi="Calibri" w:cs="Calibri"/>
                <w:b/>
                <w:color w:val="0070C0"/>
                <w:sz w:val="24"/>
                <w:szCs w:val="24"/>
                <w:lang w:val="it-IT"/>
              </w:rPr>
              <w:t xml:space="preserve">emissioni totali </w:t>
            </w:r>
            <w:r w:rsidRPr="00D74A84">
              <w:rPr>
                <w:rFonts w:ascii="Calibri" w:eastAsia="Times New Roman" w:hAnsi="Calibri" w:cs="Calibri"/>
                <w:color w:val="0070C0"/>
                <w:sz w:val="24"/>
                <w:szCs w:val="24"/>
                <w:lang w:val="it-IT"/>
              </w:rPr>
              <w:t xml:space="preserve">dell'ultimo anno </w:t>
            </w:r>
            <w:r w:rsidRPr="00D74A84">
              <w:rPr>
                <w:rFonts w:ascii="Calibri" w:eastAsia="Times New Roman" w:hAnsi="Calibri" w:cs="Calibri"/>
                <w:b/>
                <w:color w:val="0070C0"/>
                <w:sz w:val="24"/>
                <w:szCs w:val="24"/>
                <w:lang w:val="it-IT"/>
              </w:rPr>
              <w:t>sommando le emissioni di Scope 1, Scope 2 e Scope 3?</w:t>
            </w:r>
          </w:p>
        </w:tc>
        <w:tc>
          <w:tcPr>
            <w:tcW w:w="92" w:type="pct"/>
            <w:tcBorders>
              <w:top w:val="nil"/>
              <w:left w:val="nil"/>
              <w:bottom w:val="nil"/>
              <w:right w:val="single" w:sz="4" w:space="0" w:color="auto"/>
            </w:tcBorders>
            <w:shd w:val="clear" w:color="auto" w:fill="FFFFFF" w:themeFill="background1"/>
            <w:hideMark/>
          </w:tcPr>
          <w:p w14:paraId="6EE8F76E" w14:textId="77777777" w:rsidR="00B339E9" w:rsidRPr="00A972A3" w:rsidRDefault="00B339E9" w:rsidP="005B0EC1">
            <w:pPr>
              <w:spacing w:after="0" w:line="240" w:lineRule="auto"/>
              <w:rPr>
                <w:rFonts w:ascii="Calibri" w:eastAsia="Times New Roman" w:hAnsi="Calibri" w:cs="Calibri"/>
                <w:b/>
                <w:bCs/>
                <w:color w:val="0070C0"/>
                <w:sz w:val="24"/>
                <w:szCs w:val="24"/>
                <w:lang w:val="it-IT"/>
              </w:rPr>
            </w:pPr>
            <w:r w:rsidRPr="00A972A3">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65395105" w14:textId="77777777" w:rsidR="00D74A84" w:rsidRPr="00D74A84" w:rsidRDefault="00D74A84" w:rsidP="00D74A84">
            <w:pPr>
              <w:spacing w:after="0" w:line="240" w:lineRule="auto"/>
              <w:rPr>
                <w:rFonts w:ascii="Calibri" w:eastAsia="Times New Roman" w:hAnsi="Calibri" w:cs="Calibri"/>
                <w:color w:val="0070C0"/>
                <w:sz w:val="24"/>
                <w:szCs w:val="24"/>
                <w:lang w:val="it-IT"/>
              </w:rPr>
            </w:pPr>
            <w:r w:rsidRPr="00D74A84">
              <w:rPr>
                <w:rFonts w:ascii="Calibri" w:eastAsia="Times New Roman" w:hAnsi="Calibri" w:cs="Calibri"/>
                <w:color w:val="0070C0"/>
                <w:sz w:val="24"/>
                <w:szCs w:val="24"/>
                <w:lang w:val="it-IT"/>
              </w:rPr>
              <w:t>Le seguenti domande dovrebbero essere aggiunte:</w:t>
            </w:r>
          </w:p>
          <w:p w14:paraId="658F3F72" w14:textId="62E60B13" w:rsidR="00B339E9" w:rsidRDefault="00D74A84" w:rsidP="00D74A84">
            <w:pPr>
              <w:spacing w:after="0" w:line="240" w:lineRule="auto"/>
              <w:rPr>
                <w:rFonts w:ascii="Calibri" w:eastAsia="Times New Roman" w:hAnsi="Calibri" w:cs="Calibri"/>
                <w:color w:val="0066CC"/>
                <w:sz w:val="24"/>
                <w:szCs w:val="24"/>
              </w:rPr>
            </w:pPr>
            <w:r w:rsidRPr="00D74A84">
              <w:rPr>
                <w:rFonts w:ascii="Calibri" w:eastAsia="Times New Roman" w:hAnsi="Calibri" w:cs="Calibri"/>
                <w:color w:val="0070C0"/>
                <w:sz w:val="24"/>
                <w:szCs w:val="24"/>
              </w:rPr>
              <w:t>9.1.6. + 9.2.2. + 9.3.6.1.</w:t>
            </w:r>
          </w:p>
          <w:p w14:paraId="2D1DA9FB" w14:textId="77777777" w:rsidR="00B339E9" w:rsidRPr="00E17EC2" w:rsidRDefault="00B339E9" w:rsidP="005B0EC1">
            <w:pPr>
              <w:spacing w:after="0" w:line="240" w:lineRule="auto"/>
              <w:rPr>
                <w:rFonts w:ascii="Calibri" w:eastAsia="Times New Roman" w:hAnsi="Calibri" w:cs="Calibri"/>
                <w:color w:val="0070C0"/>
                <w:sz w:val="24"/>
                <w:szCs w:val="24"/>
              </w:rPr>
            </w:pPr>
          </w:p>
        </w:tc>
        <w:tc>
          <w:tcPr>
            <w:tcW w:w="271" w:type="pct"/>
            <w:tcBorders>
              <w:top w:val="nil"/>
              <w:left w:val="nil"/>
              <w:bottom w:val="single" w:sz="4" w:space="0" w:color="auto"/>
              <w:right w:val="single" w:sz="4" w:space="0" w:color="auto"/>
            </w:tcBorders>
            <w:shd w:val="clear" w:color="auto" w:fill="FFFFFF" w:themeFill="background1"/>
          </w:tcPr>
          <w:p w14:paraId="36464ED1" w14:textId="77777777" w:rsidR="00B339E9" w:rsidRDefault="00B339E9" w:rsidP="00382462">
            <w:pPr>
              <w:spacing w:after="0" w:line="240" w:lineRule="auto"/>
              <w:jc w:val="center"/>
              <w:rPr>
                <w:rFonts w:ascii="Calibri" w:eastAsia="Times New Roman" w:hAnsi="Calibri" w:cs="Calibri"/>
                <w:color w:val="0070C0"/>
                <w:sz w:val="24"/>
                <w:szCs w:val="24"/>
              </w:rPr>
            </w:pPr>
          </w:p>
        </w:tc>
      </w:tr>
      <w:tr w:rsidR="00B339E9" w:rsidRPr="00607B15" w14:paraId="7C5CF56E" w14:textId="424A6F1C" w:rsidTr="00BB742B">
        <w:trPr>
          <w:trHeight w:val="539"/>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B4B8383" w14:textId="01AEDA77"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9.5.</w:t>
            </w:r>
          </w:p>
        </w:tc>
        <w:tc>
          <w:tcPr>
            <w:tcW w:w="1738" w:type="pct"/>
            <w:tcBorders>
              <w:top w:val="nil"/>
              <w:left w:val="nil"/>
              <w:bottom w:val="single" w:sz="4" w:space="0" w:color="auto"/>
              <w:right w:val="single" w:sz="4" w:space="0" w:color="auto"/>
            </w:tcBorders>
            <w:shd w:val="clear" w:color="auto" w:fill="FFFFFF" w:themeFill="background1"/>
            <w:hideMark/>
          </w:tcPr>
          <w:p w14:paraId="1A56C533" w14:textId="0B23A714" w:rsidR="00B339E9" w:rsidRPr="00D74A84" w:rsidRDefault="00D74A84" w:rsidP="005B0EC1">
            <w:pPr>
              <w:spacing w:after="0" w:line="240" w:lineRule="auto"/>
              <w:rPr>
                <w:rFonts w:ascii="Calibri" w:eastAsia="Times New Roman" w:hAnsi="Calibri" w:cs="Calibri"/>
                <w:color w:val="0070C0"/>
                <w:sz w:val="24"/>
                <w:szCs w:val="24"/>
                <w:lang w:val="it-IT"/>
              </w:rPr>
            </w:pPr>
            <w:r>
              <w:rPr>
                <w:rFonts w:ascii="Calibri" w:eastAsia="Times New Roman" w:hAnsi="Calibri" w:cs="Calibri"/>
                <w:b/>
                <w:bCs/>
                <w:color w:val="0070C0"/>
                <w:sz w:val="24"/>
                <w:szCs w:val="24"/>
                <w:lang w:val="it-IT"/>
              </w:rPr>
              <w:t>C</w:t>
            </w:r>
            <w:r w:rsidRPr="00D74A84">
              <w:rPr>
                <w:rFonts w:ascii="Calibri" w:eastAsia="Times New Roman" w:hAnsi="Calibri" w:cs="Calibri"/>
                <w:b/>
                <w:bCs/>
                <w:color w:val="0070C0"/>
                <w:sz w:val="24"/>
                <w:szCs w:val="24"/>
                <w:lang w:val="it-IT"/>
              </w:rPr>
              <w:t>alcolo delle T</w:t>
            </w:r>
            <w:r>
              <w:rPr>
                <w:rFonts w:ascii="Calibri" w:eastAsia="Times New Roman" w:hAnsi="Calibri" w:cs="Calibri"/>
                <w:b/>
                <w:bCs/>
                <w:color w:val="0070C0"/>
                <w:sz w:val="24"/>
                <w:szCs w:val="24"/>
                <w:lang w:val="it-IT"/>
              </w:rPr>
              <w:t>onnellate-Kilometro (</w:t>
            </w:r>
            <w:proofErr w:type="spellStart"/>
            <w:r>
              <w:rPr>
                <w:rFonts w:ascii="Calibri" w:eastAsia="Times New Roman" w:hAnsi="Calibri" w:cs="Calibri"/>
                <w:b/>
                <w:bCs/>
                <w:color w:val="0070C0"/>
                <w:sz w:val="24"/>
                <w:szCs w:val="24"/>
                <w:lang w:val="it-IT"/>
              </w:rPr>
              <w:t>tonnes</w:t>
            </w:r>
            <w:proofErr w:type="spellEnd"/>
            <w:r>
              <w:rPr>
                <w:rFonts w:ascii="Calibri" w:eastAsia="Times New Roman" w:hAnsi="Calibri" w:cs="Calibri"/>
                <w:b/>
                <w:bCs/>
                <w:color w:val="0070C0"/>
                <w:sz w:val="24"/>
                <w:szCs w:val="24"/>
                <w:lang w:val="it-IT"/>
              </w:rPr>
              <w:t>-km)</w:t>
            </w:r>
          </w:p>
        </w:tc>
        <w:tc>
          <w:tcPr>
            <w:tcW w:w="92" w:type="pct"/>
            <w:tcBorders>
              <w:top w:val="nil"/>
              <w:left w:val="nil"/>
              <w:bottom w:val="nil"/>
              <w:right w:val="single" w:sz="4" w:space="0" w:color="auto"/>
            </w:tcBorders>
            <w:shd w:val="clear" w:color="auto" w:fill="FFFFFF" w:themeFill="background1"/>
            <w:hideMark/>
          </w:tcPr>
          <w:p w14:paraId="0DD8015C" w14:textId="77777777" w:rsidR="00B339E9" w:rsidRPr="00D74A84" w:rsidRDefault="00B339E9" w:rsidP="005B0EC1">
            <w:pPr>
              <w:spacing w:after="0" w:line="240" w:lineRule="auto"/>
              <w:rPr>
                <w:rFonts w:ascii="Calibri" w:eastAsia="Times New Roman" w:hAnsi="Calibri" w:cs="Calibri"/>
                <w:b/>
                <w:b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hideMark/>
          </w:tcPr>
          <w:p w14:paraId="32B8D301" w14:textId="77777777" w:rsidR="00B339E9" w:rsidRPr="00D74A84" w:rsidRDefault="00B339E9" w:rsidP="005B0EC1">
            <w:pPr>
              <w:spacing w:after="0" w:line="240" w:lineRule="auto"/>
              <w:rPr>
                <w:rFonts w:ascii="Calibri" w:eastAsia="Times New Roman" w:hAnsi="Calibri" w:cs="Calibri"/>
                <w:color w:val="0070C0"/>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3C954E14" w14:textId="77777777" w:rsidR="00B339E9" w:rsidRPr="00D74A84"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903A4D" w14:paraId="7A5F98B1" w14:textId="46E124FD" w:rsidTr="00BB742B">
        <w:trPr>
          <w:trHeight w:val="556"/>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36620775" w14:textId="2BFFA847" w:rsidR="00B339E9" w:rsidRPr="00903A4D" w:rsidRDefault="00B339E9" w:rsidP="00641CA1">
            <w:pPr>
              <w:spacing w:after="0" w:line="240" w:lineRule="auto"/>
              <w:rPr>
                <w:rFonts w:ascii="Calibri" w:eastAsia="Times New Roman" w:hAnsi="Calibri" w:cs="Calibri"/>
                <w:color w:val="0070C0"/>
                <w:sz w:val="24"/>
                <w:szCs w:val="24"/>
              </w:rPr>
            </w:pPr>
            <w:r w:rsidRPr="00903A4D">
              <w:rPr>
                <w:rFonts w:ascii="Calibri" w:eastAsia="Times New Roman" w:hAnsi="Calibri" w:cs="Calibri"/>
                <w:color w:val="0070C0"/>
                <w:sz w:val="24"/>
                <w:szCs w:val="24"/>
              </w:rPr>
              <w:t>9.</w:t>
            </w:r>
            <w:r>
              <w:rPr>
                <w:rFonts w:ascii="Calibri" w:eastAsia="Times New Roman" w:hAnsi="Calibri" w:cs="Calibri"/>
                <w:color w:val="0070C0"/>
                <w:sz w:val="24"/>
                <w:szCs w:val="24"/>
              </w:rPr>
              <w:t>5</w:t>
            </w:r>
            <w:r w:rsidRPr="00903A4D">
              <w:rPr>
                <w:rFonts w:ascii="Calibri" w:eastAsia="Times New Roman" w:hAnsi="Calibri" w:cs="Calibri"/>
                <w:color w:val="0070C0"/>
                <w:sz w:val="24"/>
                <w:szCs w:val="24"/>
              </w:rPr>
              <w:t>.</w:t>
            </w:r>
            <w:r>
              <w:rPr>
                <w:rFonts w:ascii="Calibri" w:eastAsia="Times New Roman" w:hAnsi="Calibri" w:cs="Calibri"/>
                <w:color w:val="0070C0"/>
                <w:sz w:val="24"/>
                <w:szCs w:val="24"/>
              </w:rPr>
              <w:t>1.</w:t>
            </w:r>
          </w:p>
        </w:tc>
        <w:tc>
          <w:tcPr>
            <w:tcW w:w="1738" w:type="pct"/>
            <w:tcBorders>
              <w:top w:val="nil"/>
              <w:left w:val="nil"/>
              <w:bottom w:val="single" w:sz="4" w:space="0" w:color="auto"/>
              <w:right w:val="single" w:sz="4" w:space="0" w:color="auto"/>
            </w:tcBorders>
            <w:shd w:val="clear" w:color="auto" w:fill="FFFFFF" w:themeFill="background1"/>
          </w:tcPr>
          <w:p w14:paraId="69C4D4EA" w14:textId="359B0B0C" w:rsidR="00B339E9" w:rsidRPr="00A972A3" w:rsidRDefault="000A705B" w:rsidP="000A705B">
            <w:pPr>
              <w:pStyle w:val="CommentText"/>
              <w:rPr>
                <w:rFonts w:ascii="Calibri" w:eastAsia="Times New Roman" w:hAnsi="Calibri" w:cs="Calibri"/>
                <w:b/>
                <w:bCs/>
                <w:color w:val="0070C0"/>
                <w:sz w:val="28"/>
                <w:szCs w:val="28"/>
                <w:lang w:val="it-IT"/>
              </w:rPr>
            </w:pPr>
            <w:r w:rsidRPr="00A972A3">
              <w:rPr>
                <w:color w:val="0070C0"/>
                <w:sz w:val="24"/>
                <w:szCs w:val="24"/>
                <w:lang w:val="it-IT"/>
              </w:rPr>
              <w:t>L'azienda conosce le tonnell</w:t>
            </w:r>
            <w:r w:rsidRPr="00A972A3">
              <w:rPr>
                <w:color w:val="00B050"/>
                <w:sz w:val="24"/>
                <w:szCs w:val="24"/>
                <w:lang w:val="it-IT"/>
              </w:rPr>
              <w:t>ate</w:t>
            </w:r>
            <w:r w:rsidRPr="00A972A3">
              <w:rPr>
                <w:color w:val="0070C0"/>
                <w:sz w:val="24"/>
                <w:szCs w:val="24"/>
                <w:lang w:val="it-IT"/>
              </w:rPr>
              <w:t xml:space="preserve"> di prodotto trasportato e i chilometri percorsi (sia </w:t>
            </w:r>
            <w:r w:rsidRPr="00A972A3">
              <w:rPr>
                <w:color w:val="00B050"/>
                <w:sz w:val="24"/>
                <w:szCs w:val="24"/>
                <w:lang w:val="it-IT"/>
              </w:rPr>
              <w:t>a carico</w:t>
            </w:r>
            <w:r w:rsidRPr="00A972A3">
              <w:rPr>
                <w:color w:val="0070C0"/>
                <w:sz w:val="24"/>
                <w:szCs w:val="24"/>
                <w:lang w:val="it-IT"/>
              </w:rPr>
              <w:t xml:space="preserve"> che a vuoto) </w:t>
            </w:r>
            <w:r w:rsidRPr="00A972A3">
              <w:rPr>
                <w:b/>
                <w:color w:val="0070C0"/>
                <w:sz w:val="24"/>
                <w:szCs w:val="24"/>
                <w:lang w:val="it-IT"/>
              </w:rPr>
              <w:t xml:space="preserve">associati a ciascuna categoria specificata </w:t>
            </w:r>
            <w:r w:rsidRPr="00A972A3">
              <w:rPr>
                <w:color w:val="0070C0"/>
                <w:sz w:val="24"/>
                <w:szCs w:val="24"/>
                <w:lang w:val="it-IT"/>
              </w:rPr>
              <w:t>nella sezione 9.1.3?</w:t>
            </w:r>
          </w:p>
        </w:tc>
        <w:tc>
          <w:tcPr>
            <w:tcW w:w="92" w:type="pct"/>
            <w:tcBorders>
              <w:top w:val="nil"/>
              <w:left w:val="nil"/>
              <w:bottom w:val="nil"/>
              <w:right w:val="single" w:sz="4" w:space="0" w:color="auto"/>
            </w:tcBorders>
            <w:shd w:val="clear" w:color="auto" w:fill="FFFFFF" w:themeFill="background1"/>
          </w:tcPr>
          <w:p w14:paraId="3F2904CD" w14:textId="77777777" w:rsidR="00B339E9" w:rsidRPr="00A972A3" w:rsidRDefault="00B339E9" w:rsidP="00641CA1">
            <w:pPr>
              <w:spacing w:after="0" w:line="240" w:lineRule="auto"/>
              <w:rPr>
                <w:rFonts w:ascii="Calibri" w:eastAsia="Times New Roman" w:hAnsi="Calibri" w:cs="Calibri"/>
                <w:b/>
                <w:bCs/>
                <w:i/>
                <w:iCs/>
                <w:color w:val="0070C0"/>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tcPr>
          <w:p w14:paraId="488EAB9E" w14:textId="4BA0B7FA" w:rsidR="000A705B" w:rsidRPr="000A705B" w:rsidRDefault="000A705B" w:rsidP="000A705B">
            <w:pPr>
              <w:spacing w:after="0" w:line="240" w:lineRule="auto"/>
              <w:rPr>
                <w:color w:val="00B050"/>
                <w:sz w:val="24"/>
                <w:szCs w:val="24"/>
                <w:lang w:val="it-IT"/>
              </w:rPr>
            </w:pPr>
            <w:r w:rsidRPr="000A705B">
              <w:rPr>
                <w:color w:val="00B050"/>
                <w:sz w:val="24"/>
                <w:szCs w:val="24"/>
                <w:lang w:val="it-IT"/>
              </w:rPr>
              <w:t xml:space="preserve">Nel caso di trasporto </w:t>
            </w:r>
            <w:r w:rsidR="00283997">
              <w:rPr>
                <w:color w:val="00B050"/>
                <w:sz w:val="24"/>
                <w:szCs w:val="24"/>
                <w:lang w:val="it-IT"/>
              </w:rPr>
              <w:t>di prodotti sfusi (bulk)</w:t>
            </w:r>
            <w:r w:rsidRPr="000A705B">
              <w:rPr>
                <w:color w:val="00B050"/>
                <w:sz w:val="24"/>
                <w:szCs w:val="24"/>
                <w:lang w:val="it-IT"/>
              </w:rPr>
              <w:t>, le tonnellate (</w:t>
            </w:r>
            <w:r w:rsidRPr="000A705B">
              <w:rPr>
                <w:b/>
                <w:color w:val="00B050"/>
                <w:sz w:val="24"/>
                <w:szCs w:val="24"/>
                <w:lang w:val="it-IT"/>
              </w:rPr>
              <w:t>payload</w:t>
            </w:r>
            <w:r w:rsidRPr="000A705B">
              <w:rPr>
                <w:color w:val="00B050"/>
                <w:sz w:val="24"/>
                <w:szCs w:val="24"/>
                <w:lang w:val="it-IT"/>
              </w:rPr>
              <w:t>) corrispondono al peso netto del prodotto</w:t>
            </w:r>
            <w:r>
              <w:rPr>
                <w:color w:val="00B050"/>
                <w:sz w:val="24"/>
                <w:szCs w:val="24"/>
                <w:lang w:val="it-IT"/>
              </w:rPr>
              <w:t xml:space="preserve"> (</w:t>
            </w:r>
            <w:r w:rsidRPr="000A705B">
              <w:rPr>
                <w:color w:val="00B050"/>
                <w:sz w:val="24"/>
                <w:szCs w:val="24"/>
                <w:lang w:val="it-IT"/>
              </w:rPr>
              <w:t>senza considerare il peso del serbatoio o del container</w:t>
            </w:r>
            <w:r>
              <w:rPr>
                <w:color w:val="00B050"/>
                <w:sz w:val="24"/>
                <w:szCs w:val="24"/>
                <w:lang w:val="it-IT"/>
              </w:rPr>
              <w:t>)</w:t>
            </w:r>
            <w:r w:rsidRPr="000A705B">
              <w:rPr>
                <w:color w:val="00B050"/>
                <w:sz w:val="24"/>
                <w:szCs w:val="24"/>
                <w:lang w:val="it-IT"/>
              </w:rPr>
              <w:t>.</w:t>
            </w:r>
          </w:p>
          <w:p w14:paraId="7A16FE59" w14:textId="40FD9C2B" w:rsidR="000A705B" w:rsidRPr="000A705B" w:rsidRDefault="000A705B" w:rsidP="000A705B">
            <w:pPr>
              <w:spacing w:after="0" w:line="240" w:lineRule="auto"/>
              <w:rPr>
                <w:color w:val="00B050"/>
                <w:sz w:val="24"/>
                <w:szCs w:val="24"/>
                <w:lang w:val="it-IT"/>
              </w:rPr>
            </w:pPr>
            <w:r w:rsidRPr="000A705B">
              <w:rPr>
                <w:color w:val="00B050"/>
                <w:sz w:val="24"/>
                <w:szCs w:val="24"/>
                <w:lang w:val="it-IT"/>
              </w:rPr>
              <w:t>Nel caso di merci imball</w:t>
            </w:r>
            <w:r>
              <w:rPr>
                <w:color w:val="00B050"/>
                <w:sz w:val="24"/>
                <w:szCs w:val="24"/>
                <w:lang w:val="it-IT"/>
              </w:rPr>
              <w:t xml:space="preserve">ate, </w:t>
            </w:r>
            <w:r w:rsidRPr="000A705B">
              <w:rPr>
                <w:b/>
                <w:bCs/>
                <w:color w:val="00B050"/>
                <w:sz w:val="24"/>
                <w:szCs w:val="24"/>
                <w:lang w:val="it-IT"/>
              </w:rPr>
              <w:t xml:space="preserve">il peso dovrebbe includere il prodotto </w:t>
            </w:r>
            <w:r>
              <w:rPr>
                <w:b/>
                <w:bCs/>
                <w:color w:val="00B050"/>
                <w:sz w:val="24"/>
                <w:szCs w:val="24"/>
                <w:lang w:val="it-IT"/>
              </w:rPr>
              <w:t>e l</w:t>
            </w:r>
            <w:r w:rsidRPr="000A705B">
              <w:rPr>
                <w:b/>
                <w:bCs/>
                <w:color w:val="00B050"/>
                <w:sz w:val="24"/>
                <w:szCs w:val="24"/>
                <w:lang w:val="it-IT"/>
              </w:rPr>
              <w:t>'imballaggio fornito per il trasporto dal mittente</w:t>
            </w:r>
            <w:r w:rsidRPr="000A705B">
              <w:rPr>
                <w:color w:val="00B050"/>
                <w:sz w:val="24"/>
                <w:szCs w:val="24"/>
                <w:lang w:val="it-IT"/>
              </w:rPr>
              <w:t>.</w:t>
            </w:r>
          </w:p>
          <w:p w14:paraId="69BCC33D" w14:textId="51A79DFE" w:rsidR="00B339E9" w:rsidRPr="00A972A3" w:rsidRDefault="000A705B" w:rsidP="000A705B">
            <w:pPr>
              <w:spacing w:after="0" w:line="240" w:lineRule="auto"/>
              <w:rPr>
                <w:color w:val="00B050"/>
                <w:sz w:val="24"/>
                <w:szCs w:val="24"/>
                <w:lang w:val="it-IT"/>
              </w:rPr>
            </w:pPr>
            <w:r w:rsidRPr="000A705B">
              <w:rPr>
                <w:b/>
                <w:color w:val="00B050"/>
                <w:sz w:val="24"/>
                <w:szCs w:val="24"/>
                <w:lang w:val="it-IT"/>
              </w:rPr>
              <w:t>Non devono essere inclusi nel calcolo</w:t>
            </w:r>
            <w:r w:rsidRPr="000A705B">
              <w:rPr>
                <w:color w:val="00B050"/>
                <w:sz w:val="24"/>
                <w:szCs w:val="24"/>
                <w:lang w:val="it-IT"/>
              </w:rPr>
              <w:t>:</w:t>
            </w:r>
            <w:r>
              <w:rPr>
                <w:color w:val="00B050"/>
                <w:sz w:val="24"/>
                <w:szCs w:val="24"/>
                <w:lang w:val="it-IT"/>
              </w:rPr>
              <w:t xml:space="preserve"> i</w:t>
            </w:r>
            <w:r w:rsidRPr="000A705B">
              <w:rPr>
                <w:color w:val="00B050"/>
                <w:sz w:val="24"/>
                <w:szCs w:val="24"/>
                <w:lang w:val="it-IT"/>
              </w:rPr>
              <w:t>mballaggi aggiuntivi</w:t>
            </w:r>
            <w:r>
              <w:rPr>
                <w:color w:val="00B050"/>
                <w:sz w:val="24"/>
                <w:szCs w:val="24"/>
                <w:lang w:val="it-IT"/>
              </w:rPr>
              <w:t xml:space="preserve"> e a</w:t>
            </w:r>
            <w:r w:rsidRPr="000A705B">
              <w:rPr>
                <w:color w:val="00B050"/>
                <w:sz w:val="24"/>
                <w:szCs w:val="24"/>
                <w:lang w:val="it-IT"/>
              </w:rPr>
              <w:t>ttrezzature di movimentazione utilizzate dal LSP (Logistics Service Provider).</w:t>
            </w:r>
          </w:p>
          <w:p w14:paraId="715BDBC9" w14:textId="77777777" w:rsidR="00B339E9" w:rsidRPr="00A972A3" w:rsidRDefault="00B339E9" w:rsidP="00641CA1">
            <w:pPr>
              <w:spacing w:after="0" w:line="240" w:lineRule="auto"/>
              <w:rPr>
                <w:rFonts w:ascii="Calibri" w:eastAsia="Times New Roman" w:hAnsi="Calibri" w:cs="Calibri"/>
                <w:color w:val="0070C0"/>
                <w:sz w:val="24"/>
                <w:szCs w:val="24"/>
                <w:lang w:val="it-IT"/>
              </w:rPr>
            </w:pPr>
          </w:p>
          <w:p w14:paraId="73083098" w14:textId="77777777" w:rsidR="00283997" w:rsidRPr="00283997" w:rsidRDefault="00283997" w:rsidP="00283997">
            <w:pPr>
              <w:spacing w:after="0" w:line="240" w:lineRule="auto"/>
              <w:rPr>
                <w:rFonts w:ascii="Calibri" w:eastAsia="Times New Roman" w:hAnsi="Calibri" w:cs="Calibri"/>
                <w:color w:val="0070C0"/>
                <w:sz w:val="24"/>
                <w:szCs w:val="24"/>
                <w:lang w:val="it-IT"/>
              </w:rPr>
            </w:pPr>
            <w:r w:rsidRPr="00283997">
              <w:rPr>
                <w:rFonts w:ascii="Calibri" w:eastAsia="Times New Roman" w:hAnsi="Calibri" w:cs="Calibri"/>
                <w:color w:val="0070C0"/>
                <w:sz w:val="24"/>
                <w:szCs w:val="24"/>
                <w:lang w:val="it-IT"/>
              </w:rPr>
              <w:t>Per ulteriori spiegazioni, consultare la linea guida del GLEC Framework:</w:t>
            </w:r>
          </w:p>
          <w:p w14:paraId="71C39027" w14:textId="77777777" w:rsidR="00283997" w:rsidRDefault="00283997" w:rsidP="00283997">
            <w:pPr>
              <w:spacing w:after="0" w:line="240" w:lineRule="auto"/>
              <w:rPr>
                <w:rFonts w:ascii="Calibri" w:eastAsia="Times New Roman" w:hAnsi="Calibri" w:cs="Calibri"/>
                <w:color w:val="0070C0"/>
                <w:sz w:val="24"/>
                <w:szCs w:val="24"/>
              </w:rPr>
            </w:pPr>
            <w:r w:rsidRPr="00283997">
              <w:rPr>
                <w:rFonts w:ascii="Calibri" w:eastAsia="Times New Roman" w:hAnsi="Calibri" w:cs="Calibri"/>
                <w:color w:val="0070C0"/>
                <w:sz w:val="24"/>
                <w:szCs w:val="24"/>
              </w:rPr>
              <w:t xml:space="preserve">"Global Logistics Emissions Council Framework for Logistics Emissions Accounting and Reporting", ultima </w:t>
            </w:r>
            <w:proofErr w:type="spellStart"/>
            <w:r w:rsidRPr="00283997">
              <w:rPr>
                <w:rFonts w:ascii="Calibri" w:eastAsia="Times New Roman" w:hAnsi="Calibri" w:cs="Calibri"/>
                <w:color w:val="0070C0"/>
                <w:sz w:val="24"/>
                <w:szCs w:val="24"/>
              </w:rPr>
              <w:t>versione</w:t>
            </w:r>
            <w:proofErr w:type="spellEnd"/>
            <w:r w:rsidRPr="00283997">
              <w:rPr>
                <w:rFonts w:ascii="Calibri" w:eastAsia="Times New Roman" w:hAnsi="Calibri" w:cs="Calibri"/>
                <w:color w:val="0070C0"/>
                <w:sz w:val="24"/>
                <w:szCs w:val="24"/>
              </w:rPr>
              <w:t>, Modulo 5.</w:t>
            </w:r>
          </w:p>
          <w:p w14:paraId="671C73E0" w14:textId="767E2598" w:rsidR="00B339E9" w:rsidRPr="00552A6D" w:rsidRDefault="00B339E9" w:rsidP="00283997">
            <w:pPr>
              <w:spacing w:after="0" w:line="240" w:lineRule="auto"/>
              <w:rPr>
                <w:b/>
                <w:bCs/>
                <w:color w:val="00B050"/>
                <w:sz w:val="56"/>
                <w:szCs w:val="56"/>
              </w:rPr>
            </w:pPr>
            <w:hyperlink r:id="rId25">
              <w:r w:rsidRPr="00283997">
                <w:rPr>
                  <w:rStyle w:val="Hyperlink"/>
                  <w:color w:val="00B050"/>
                  <w:highlight w:val="red"/>
                </w:rPr>
                <w:t>https://www.smartfreightcentre.org/en/downloads/</w:t>
              </w:r>
            </w:hyperlink>
          </w:p>
          <w:p w14:paraId="23AA069D" w14:textId="29563336" w:rsidR="00B339E9" w:rsidRPr="00903A4D" w:rsidRDefault="00B339E9" w:rsidP="00066705">
            <w:pPr>
              <w:spacing w:after="0" w:line="240" w:lineRule="auto"/>
              <w:rPr>
                <w:rFonts w:ascii="Calibri" w:eastAsia="Times New Roman" w:hAnsi="Calibri" w:cs="Calibri"/>
                <w:color w:val="0070C0"/>
                <w:sz w:val="24"/>
                <w:szCs w:val="24"/>
              </w:rPr>
            </w:pPr>
          </w:p>
        </w:tc>
        <w:tc>
          <w:tcPr>
            <w:tcW w:w="271" w:type="pct"/>
            <w:tcBorders>
              <w:top w:val="nil"/>
              <w:left w:val="nil"/>
              <w:bottom w:val="single" w:sz="4" w:space="0" w:color="auto"/>
              <w:right w:val="single" w:sz="4" w:space="0" w:color="auto"/>
            </w:tcBorders>
            <w:shd w:val="clear" w:color="auto" w:fill="FFFFFF" w:themeFill="background1"/>
          </w:tcPr>
          <w:p w14:paraId="4654E1F0" w14:textId="77777777" w:rsidR="00B339E9" w:rsidRPr="00903A4D" w:rsidRDefault="00B339E9" w:rsidP="00382462">
            <w:pPr>
              <w:spacing w:after="0" w:line="240" w:lineRule="auto"/>
              <w:jc w:val="center"/>
              <w:rPr>
                <w:rFonts w:ascii="Calibri" w:eastAsia="Times New Roman" w:hAnsi="Calibri" w:cs="Calibri"/>
                <w:color w:val="0070C0"/>
                <w:sz w:val="24"/>
                <w:szCs w:val="24"/>
              </w:rPr>
            </w:pPr>
          </w:p>
        </w:tc>
      </w:tr>
      <w:tr w:rsidR="00B339E9" w:rsidRPr="00607B15" w14:paraId="69C458BC" w14:textId="416CA0D5" w:rsidTr="00BB742B">
        <w:trPr>
          <w:trHeight w:val="1268"/>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596F691" w14:textId="54835AAF" w:rsidR="00B339E9" w:rsidRPr="00E17EC2" w:rsidRDefault="00B339E9" w:rsidP="005B0EC1">
            <w:pPr>
              <w:spacing w:after="0" w:line="240" w:lineRule="auto"/>
              <w:rPr>
                <w:rFonts w:ascii="Calibri" w:eastAsia="Times New Roman" w:hAnsi="Calibri" w:cs="Calibri"/>
                <w:color w:val="0070C0"/>
                <w:sz w:val="24"/>
                <w:szCs w:val="24"/>
              </w:rPr>
            </w:pPr>
            <w:r w:rsidRPr="001F4C26">
              <w:rPr>
                <w:rFonts w:ascii="Calibri" w:eastAsia="Times New Roman" w:hAnsi="Calibri" w:cs="Calibri"/>
                <w:color w:val="0070C0"/>
                <w:sz w:val="24"/>
                <w:szCs w:val="24"/>
              </w:rPr>
              <w:t>9.</w:t>
            </w:r>
            <w:r>
              <w:rPr>
                <w:rFonts w:ascii="Calibri" w:eastAsia="Times New Roman" w:hAnsi="Calibri" w:cs="Calibri"/>
                <w:color w:val="0070C0"/>
                <w:sz w:val="24"/>
                <w:szCs w:val="24"/>
              </w:rPr>
              <w:t>5.2.</w:t>
            </w:r>
          </w:p>
        </w:tc>
        <w:tc>
          <w:tcPr>
            <w:tcW w:w="1738" w:type="pct"/>
            <w:tcBorders>
              <w:top w:val="nil"/>
              <w:left w:val="nil"/>
              <w:bottom w:val="single" w:sz="4" w:space="0" w:color="auto"/>
              <w:right w:val="single" w:sz="4" w:space="0" w:color="auto"/>
            </w:tcBorders>
            <w:shd w:val="clear" w:color="auto" w:fill="FFFFFF" w:themeFill="background1"/>
            <w:hideMark/>
          </w:tcPr>
          <w:p w14:paraId="4F616F50" w14:textId="7F35632E" w:rsidR="00B339E9" w:rsidRPr="00A972A3" w:rsidRDefault="00B339E9" w:rsidP="005B0EC1">
            <w:pPr>
              <w:spacing w:after="0" w:line="240" w:lineRule="auto"/>
              <w:rPr>
                <w:rFonts w:ascii="Calibri" w:eastAsia="Times New Roman" w:hAnsi="Calibri" w:cs="Calibri"/>
                <w:color w:val="0070C0"/>
                <w:sz w:val="24"/>
                <w:szCs w:val="24"/>
                <w:lang w:val="it-IT"/>
              </w:rPr>
            </w:pPr>
            <w:r w:rsidRPr="00E17EC2">
              <w:rPr>
                <w:rFonts w:ascii="Calibri" w:eastAsia="Times New Roman" w:hAnsi="Calibri" w:cs="Calibri"/>
                <w:color w:val="0070C0"/>
                <w:sz w:val="24"/>
                <w:szCs w:val="24"/>
              </w:rPr>
              <w:t xml:space="preserve"> Σ </w:t>
            </w:r>
            <w:proofErr w:type="spellStart"/>
            <w:r>
              <w:rPr>
                <w:rFonts w:ascii="Calibri" w:eastAsia="Times New Roman" w:hAnsi="Calibri" w:cs="Calibri"/>
                <w:color w:val="0070C0"/>
                <w:sz w:val="24"/>
                <w:szCs w:val="24"/>
              </w:rPr>
              <w:t>t</w:t>
            </w:r>
            <w:r w:rsidRPr="00E17EC2">
              <w:rPr>
                <w:rFonts w:ascii="Calibri" w:eastAsia="Times New Roman" w:hAnsi="Calibri" w:cs="Calibri"/>
                <w:color w:val="0070C0"/>
                <w:sz w:val="24"/>
                <w:szCs w:val="24"/>
              </w:rPr>
              <w:t>km</w:t>
            </w:r>
            <w:proofErr w:type="spellEnd"/>
            <w:r>
              <w:rPr>
                <w:rFonts w:ascii="Calibri" w:eastAsia="Times New Roman" w:hAnsi="Calibri" w:cs="Calibri"/>
                <w:color w:val="0070C0"/>
                <w:sz w:val="24"/>
                <w:szCs w:val="24"/>
              </w:rPr>
              <w:t xml:space="preserve"> by </w:t>
            </w:r>
            <w:r w:rsidRPr="00565937">
              <w:rPr>
                <w:rFonts w:ascii="Calibri" w:eastAsia="Times New Roman" w:hAnsi="Calibri" w:cs="Calibri"/>
                <w:b/>
                <w:bCs/>
                <w:color w:val="0070C0"/>
                <w:sz w:val="24"/>
                <w:szCs w:val="24"/>
              </w:rPr>
              <w:t>transport category</w:t>
            </w:r>
            <w:r w:rsidRPr="00E17EC2">
              <w:rPr>
                <w:rFonts w:ascii="Calibri" w:eastAsia="Times New Roman" w:hAnsi="Calibri" w:cs="Calibri"/>
                <w:color w:val="0070C0"/>
                <w:sz w:val="24"/>
                <w:szCs w:val="24"/>
              </w:rPr>
              <w:t xml:space="preserve"> = (ton </w:t>
            </w:r>
            <w:r w:rsidRPr="00BD312D">
              <w:rPr>
                <w:rFonts w:ascii="Calibri" w:eastAsia="Times New Roman" w:hAnsi="Calibri" w:cs="Calibri"/>
                <w:color w:val="0070C0"/>
                <w:sz w:val="24"/>
                <w:szCs w:val="24"/>
              </w:rPr>
              <w:t xml:space="preserve">shipment </w:t>
            </w:r>
            <w:r w:rsidRPr="00E17EC2">
              <w:rPr>
                <w:rFonts w:ascii="Calibri" w:eastAsia="Times New Roman" w:hAnsi="Calibri" w:cs="Calibri"/>
                <w:color w:val="0070C0"/>
                <w:sz w:val="24"/>
                <w:szCs w:val="24"/>
              </w:rPr>
              <w:t xml:space="preserve">1 x km </w:t>
            </w:r>
            <w:r w:rsidRPr="00BD312D">
              <w:rPr>
                <w:rFonts w:ascii="Calibri" w:eastAsia="Times New Roman" w:hAnsi="Calibri" w:cs="Calibri"/>
                <w:color w:val="0070C0"/>
                <w:sz w:val="24"/>
                <w:szCs w:val="24"/>
              </w:rPr>
              <w:t>shipment</w:t>
            </w:r>
            <w:r>
              <w:rPr>
                <w:rFonts w:ascii="Calibri" w:eastAsia="Times New Roman" w:hAnsi="Calibri" w:cs="Calibri"/>
                <w:color w:val="0070C0"/>
                <w:sz w:val="24"/>
                <w:szCs w:val="24"/>
              </w:rPr>
              <w:t xml:space="preserve"> 1</w:t>
            </w:r>
            <w:r w:rsidRPr="00E17EC2">
              <w:rPr>
                <w:rFonts w:ascii="Calibri" w:eastAsia="Times New Roman" w:hAnsi="Calibri" w:cs="Calibri"/>
                <w:color w:val="0070C0"/>
                <w:sz w:val="24"/>
                <w:szCs w:val="24"/>
              </w:rPr>
              <w:t xml:space="preserve">) + (ton </w:t>
            </w:r>
            <w:r w:rsidRPr="00BD312D">
              <w:rPr>
                <w:rFonts w:ascii="Calibri" w:eastAsia="Times New Roman" w:hAnsi="Calibri" w:cs="Calibri"/>
                <w:color w:val="0070C0"/>
                <w:sz w:val="24"/>
                <w:szCs w:val="24"/>
              </w:rPr>
              <w:t xml:space="preserve">shipment </w:t>
            </w:r>
            <w:r w:rsidRPr="00E17EC2">
              <w:rPr>
                <w:rFonts w:ascii="Calibri" w:eastAsia="Times New Roman" w:hAnsi="Calibri" w:cs="Calibri"/>
                <w:color w:val="0070C0"/>
                <w:sz w:val="24"/>
                <w:szCs w:val="24"/>
              </w:rPr>
              <w:t xml:space="preserve">2 x km </w:t>
            </w:r>
            <w:r w:rsidRPr="00BD312D">
              <w:rPr>
                <w:rFonts w:ascii="Calibri" w:eastAsia="Times New Roman" w:hAnsi="Calibri" w:cs="Calibri"/>
                <w:color w:val="0070C0"/>
                <w:sz w:val="24"/>
                <w:szCs w:val="24"/>
              </w:rPr>
              <w:t xml:space="preserve">shipment </w:t>
            </w:r>
            <w:r w:rsidRPr="00E17EC2">
              <w:rPr>
                <w:rFonts w:ascii="Calibri" w:eastAsia="Times New Roman" w:hAnsi="Calibri" w:cs="Calibri"/>
                <w:color w:val="0070C0"/>
                <w:sz w:val="24"/>
                <w:szCs w:val="24"/>
              </w:rPr>
              <w:t xml:space="preserve">2) </w:t>
            </w:r>
            <w:r>
              <w:rPr>
                <w:rFonts w:ascii="Calibri" w:eastAsia="Times New Roman" w:hAnsi="Calibri" w:cs="Calibri"/>
                <w:color w:val="0070C0"/>
                <w:sz w:val="24"/>
                <w:szCs w:val="24"/>
              </w:rPr>
              <w:t>+….</w:t>
            </w:r>
            <w:r w:rsidRPr="00E17EC2">
              <w:rPr>
                <w:rFonts w:ascii="Calibri" w:eastAsia="Times New Roman" w:hAnsi="Calibri" w:cs="Calibri"/>
                <w:color w:val="0070C0"/>
                <w:sz w:val="24"/>
                <w:szCs w:val="24"/>
              </w:rPr>
              <w:t xml:space="preserve"> </w:t>
            </w:r>
            <w:r w:rsidRPr="00A972A3">
              <w:rPr>
                <w:rFonts w:ascii="Calibri" w:eastAsia="Times New Roman" w:hAnsi="Calibri" w:cs="Calibri"/>
                <w:color w:val="0070C0"/>
                <w:sz w:val="24"/>
                <w:szCs w:val="24"/>
                <w:lang w:val="it-IT"/>
              </w:rPr>
              <w:t xml:space="preserve">+ (ton </w:t>
            </w:r>
            <w:proofErr w:type="spellStart"/>
            <w:r w:rsidRPr="00A972A3">
              <w:rPr>
                <w:rFonts w:ascii="Calibri" w:eastAsia="Times New Roman" w:hAnsi="Calibri" w:cs="Calibri"/>
                <w:color w:val="0070C0"/>
                <w:sz w:val="24"/>
                <w:szCs w:val="24"/>
                <w:lang w:val="it-IT"/>
              </w:rPr>
              <w:t>shipment</w:t>
            </w:r>
            <w:proofErr w:type="spellEnd"/>
            <w:r w:rsidRPr="00A972A3">
              <w:rPr>
                <w:rFonts w:ascii="Calibri" w:eastAsia="Times New Roman" w:hAnsi="Calibri" w:cs="Calibri"/>
                <w:color w:val="0070C0"/>
                <w:sz w:val="24"/>
                <w:szCs w:val="24"/>
                <w:lang w:val="it-IT"/>
              </w:rPr>
              <w:t xml:space="preserve"> n x km </w:t>
            </w:r>
            <w:proofErr w:type="spellStart"/>
            <w:r w:rsidRPr="00A972A3">
              <w:rPr>
                <w:rFonts w:ascii="Calibri" w:eastAsia="Times New Roman" w:hAnsi="Calibri" w:cs="Calibri"/>
                <w:color w:val="0070C0"/>
                <w:sz w:val="24"/>
                <w:szCs w:val="24"/>
                <w:lang w:val="it-IT"/>
              </w:rPr>
              <w:t>shipment</w:t>
            </w:r>
            <w:proofErr w:type="spellEnd"/>
            <w:r w:rsidRPr="00A972A3">
              <w:rPr>
                <w:rFonts w:ascii="Calibri" w:eastAsia="Times New Roman" w:hAnsi="Calibri" w:cs="Calibri"/>
                <w:color w:val="0070C0"/>
                <w:sz w:val="24"/>
                <w:szCs w:val="24"/>
                <w:lang w:val="it-IT"/>
              </w:rPr>
              <w:t xml:space="preserve"> n) </w:t>
            </w:r>
          </w:p>
          <w:p w14:paraId="09B5EF46" w14:textId="77777777" w:rsidR="008C77DE" w:rsidRPr="00A972A3" w:rsidRDefault="008C77DE" w:rsidP="008C77DE">
            <w:pPr>
              <w:spacing w:after="0" w:line="240" w:lineRule="auto"/>
              <w:rPr>
                <w:rFonts w:ascii="Calibri" w:eastAsia="Times New Roman" w:hAnsi="Calibri" w:cs="Calibri"/>
                <w:color w:val="0070C0"/>
                <w:sz w:val="24"/>
                <w:szCs w:val="24"/>
                <w:lang w:val="it-IT"/>
              </w:rPr>
            </w:pPr>
          </w:p>
          <w:p w14:paraId="23A8FA04" w14:textId="77777777" w:rsidR="008C77DE" w:rsidRPr="008C77DE" w:rsidRDefault="008C77DE" w:rsidP="008C77DE">
            <w:pPr>
              <w:spacing w:after="0" w:line="240" w:lineRule="auto"/>
              <w:rPr>
                <w:rFonts w:ascii="Calibri" w:eastAsia="Times New Roman" w:hAnsi="Calibri" w:cs="Calibri"/>
                <w:color w:val="0070C0"/>
                <w:sz w:val="24"/>
                <w:szCs w:val="24"/>
                <w:lang w:val="it-IT"/>
              </w:rPr>
            </w:pPr>
            <w:r w:rsidRPr="008C77DE">
              <w:rPr>
                <w:rFonts w:ascii="Calibri" w:eastAsia="Times New Roman" w:hAnsi="Calibri" w:cs="Calibri"/>
                <w:color w:val="0070C0"/>
                <w:sz w:val="24"/>
                <w:szCs w:val="24"/>
                <w:lang w:val="it-IT"/>
              </w:rPr>
              <w:t>L'azienda ha calcolato i tonnellate-chilometri (</w:t>
            </w:r>
            <w:proofErr w:type="spellStart"/>
            <w:r w:rsidRPr="00A972A3">
              <w:rPr>
                <w:rFonts w:ascii="Calibri" w:eastAsia="Times New Roman" w:hAnsi="Calibri" w:cs="Calibri"/>
                <w:color w:val="00B050"/>
                <w:sz w:val="24"/>
                <w:szCs w:val="24"/>
                <w:lang w:val="it-IT"/>
              </w:rPr>
              <w:t>tkm</w:t>
            </w:r>
            <w:proofErr w:type="spellEnd"/>
            <w:r w:rsidRPr="008C77DE">
              <w:rPr>
                <w:rFonts w:ascii="Calibri" w:eastAsia="Times New Roman" w:hAnsi="Calibri" w:cs="Calibri"/>
                <w:color w:val="0070C0"/>
                <w:sz w:val="24"/>
                <w:szCs w:val="24"/>
                <w:lang w:val="it-IT"/>
              </w:rPr>
              <w:t xml:space="preserve">) nell'ultimo anno </w:t>
            </w:r>
            <w:r w:rsidRPr="008C77DE">
              <w:rPr>
                <w:rFonts w:ascii="Calibri" w:eastAsia="Times New Roman" w:hAnsi="Calibri" w:cs="Calibri"/>
                <w:b/>
                <w:color w:val="0070C0"/>
                <w:sz w:val="24"/>
                <w:szCs w:val="24"/>
                <w:lang w:val="it-IT"/>
              </w:rPr>
              <w:t>per ordine di trasporto e per categoria</w:t>
            </w:r>
            <w:r w:rsidRPr="008C77DE">
              <w:rPr>
                <w:rFonts w:ascii="Calibri" w:eastAsia="Times New Roman" w:hAnsi="Calibri" w:cs="Calibri"/>
                <w:color w:val="0070C0"/>
                <w:sz w:val="24"/>
                <w:szCs w:val="24"/>
                <w:lang w:val="it-IT"/>
              </w:rPr>
              <w:t xml:space="preserve"> utilizzando la seguente formula?</w:t>
            </w:r>
          </w:p>
          <w:p w14:paraId="1B7DFCDC" w14:textId="5A53F0C1" w:rsidR="008C77DE" w:rsidRPr="008C77DE" w:rsidRDefault="008C77DE" w:rsidP="008C77DE">
            <w:pPr>
              <w:spacing w:after="0" w:line="240" w:lineRule="auto"/>
              <w:rPr>
                <w:rFonts w:ascii="Calibri" w:eastAsia="Times New Roman" w:hAnsi="Calibri" w:cs="Calibri"/>
                <w:color w:val="0070C0"/>
                <w:sz w:val="24"/>
                <w:szCs w:val="24"/>
                <w:lang w:val="it-IT"/>
              </w:rPr>
            </w:pPr>
            <w:r w:rsidRPr="008C77DE">
              <w:rPr>
                <w:rFonts w:ascii="Calibri" w:eastAsia="Times New Roman" w:hAnsi="Calibri" w:cs="Calibri"/>
                <w:color w:val="0070C0"/>
                <w:sz w:val="24"/>
                <w:szCs w:val="24"/>
              </w:rPr>
              <w:t>Σ</w:t>
            </w:r>
            <w:proofErr w:type="spellStart"/>
            <w:r w:rsidRPr="008C77DE">
              <w:rPr>
                <w:rFonts w:ascii="Calibri" w:eastAsia="Times New Roman" w:hAnsi="Calibri" w:cs="Calibri"/>
                <w:color w:val="0070C0"/>
                <w:sz w:val="24"/>
                <w:szCs w:val="24"/>
                <w:lang w:val="it-IT"/>
              </w:rPr>
              <w:t>tkm</w:t>
            </w:r>
            <w:proofErr w:type="spellEnd"/>
            <w:r w:rsidRPr="008C77DE">
              <w:rPr>
                <w:rFonts w:ascii="Calibri" w:eastAsia="Times New Roman" w:hAnsi="Calibri" w:cs="Calibri"/>
                <w:color w:val="0070C0"/>
                <w:sz w:val="24"/>
                <w:szCs w:val="24"/>
                <w:lang w:val="it-IT"/>
              </w:rPr>
              <w:t> per </w:t>
            </w:r>
            <w:r w:rsidRPr="008C77DE">
              <w:rPr>
                <w:rFonts w:ascii="Calibri" w:eastAsia="Times New Roman" w:hAnsi="Calibri" w:cs="Calibri"/>
                <w:b/>
                <w:color w:val="0070C0"/>
                <w:sz w:val="24"/>
                <w:szCs w:val="24"/>
                <w:lang w:val="it-IT"/>
              </w:rPr>
              <w:t>categoria di trasporto</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(tonnellate spedizione 1</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km spedizione 1)</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tonnellate spedizione 2</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km spedizione 2)</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+(tonnellate spedizione n</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w:t>
            </w:r>
            <w:r>
              <w:rPr>
                <w:rFonts w:ascii="Calibri" w:eastAsia="Times New Roman" w:hAnsi="Calibri" w:cs="Calibri"/>
                <w:color w:val="0070C0"/>
                <w:sz w:val="24"/>
                <w:szCs w:val="24"/>
                <w:lang w:val="it-IT"/>
              </w:rPr>
              <w:t xml:space="preserve"> </w:t>
            </w:r>
            <w:r w:rsidRPr="008C77DE">
              <w:rPr>
                <w:rFonts w:ascii="Calibri" w:eastAsia="Times New Roman" w:hAnsi="Calibri" w:cs="Calibri"/>
                <w:color w:val="0070C0"/>
                <w:sz w:val="24"/>
                <w:szCs w:val="24"/>
                <w:lang w:val="it-IT"/>
              </w:rPr>
              <w:t>km spedizione n)</w:t>
            </w:r>
          </w:p>
        </w:tc>
        <w:tc>
          <w:tcPr>
            <w:tcW w:w="92" w:type="pct"/>
            <w:tcBorders>
              <w:top w:val="nil"/>
              <w:left w:val="nil"/>
              <w:bottom w:val="nil"/>
              <w:right w:val="single" w:sz="4" w:space="0" w:color="auto"/>
            </w:tcBorders>
            <w:shd w:val="clear" w:color="auto" w:fill="FFFFFF" w:themeFill="background1"/>
            <w:hideMark/>
          </w:tcPr>
          <w:p w14:paraId="4B5A31C7" w14:textId="77777777" w:rsidR="00B339E9" w:rsidRPr="008C77DE" w:rsidRDefault="00B339E9" w:rsidP="005B0EC1">
            <w:pPr>
              <w:spacing w:after="0" w:line="240" w:lineRule="auto"/>
              <w:rPr>
                <w:rFonts w:ascii="Calibri" w:eastAsia="Times New Roman" w:hAnsi="Calibri" w:cs="Calibri"/>
                <w:b/>
                <w:bCs/>
                <w:color w:val="0070C0"/>
                <w:sz w:val="24"/>
                <w:szCs w:val="24"/>
                <w:lang w:val="it-IT"/>
              </w:rPr>
            </w:pPr>
            <w:r w:rsidRPr="008C77DE">
              <w:rPr>
                <w:rFonts w:ascii="Calibri" w:eastAsia="Times New Roman" w:hAnsi="Calibri" w:cs="Calibri"/>
                <w:b/>
                <w:b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3EE8163" w14:textId="2A091605" w:rsidR="00B339E9" w:rsidRPr="00A972A3" w:rsidRDefault="00A972A3" w:rsidP="005B0EC1">
            <w:pPr>
              <w:spacing w:after="0" w:line="240" w:lineRule="auto"/>
              <w:rPr>
                <w:rFonts w:ascii="Calibri" w:eastAsia="Times New Roman" w:hAnsi="Calibri" w:cs="Calibri"/>
                <w:color w:val="0070C0"/>
                <w:sz w:val="24"/>
                <w:szCs w:val="24"/>
                <w:lang w:val="it-IT"/>
              </w:rPr>
            </w:pPr>
            <w:r>
              <w:rPr>
                <w:rFonts w:ascii="Calibri" w:eastAsia="Times New Roman" w:hAnsi="Calibri" w:cs="Calibri"/>
                <w:color w:val="0070C0"/>
                <w:sz w:val="24"/>
                <w:szCs w:val="24"/>
                <w:lang w:val="it-IT"/>
              </w:rPr>
              <w:t xml:space="preserve">Il valutatore </w:t>
            </w:r>
            <w:r w:rsidRPr="00A972A3">
              <w:rPr>
                <w:rFonts w:ascii="Calibri" w:eastAsia="Times New Roman" w:hAnsi="Calibri" w:cs="Calibri"/>
                <w:color w:val="0070C0"/>
                <w:sz w:val="24"/>
                <w:szCs w:val="24"/>
                <w:lang w:val="it-IT"/>
              </w:rPr>
              <w:t>prenderà un campione di ordini di trasporto e chiederà all'azienda come sono stati calcolati le tonnellate e i chilometri trasportati.</w:t>
            </w:r>
          </w:p>
        </w:tc>
        <w:tc>
          <w:tcPr>
            <w:tcW w:w="271" w:type="pct"/>
            <w:tcBorders>
              <w:top w:val="nil"/>
              <w:left w:val="nil"/>
              <w:bottom w:val="single" w:sz="4" w:space="0" w:color="auto"/>
              <w:right w:val="single" w:sz="4" w:space="0" w:color="auto"/>
            </w:tcBorders>
            <w:shd w:val="clear" w:color="auto" w:fill="FFFFFF" w:themeFill="background1"/>
          </w:tcPr>
          <w:p w14:paraId="7F62F3C0" w14:textId="77777777" w:rsidR="00B339E9" w:rsidRPr="00A972A3"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7595E411" w14:textId="122E0DEE" w:rsidTr="00BC177F">
        <w:trPr>
          <w:trHeight w:val="1123"/>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572DB0C3" w14:textId="4E3ADB5E" w:rsidR="00B339E9" w:rsidRPr="00E17EC2" w:rsidRDefault="00B339E9" w:rsidP="005B0EC1">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lastRenderedPageBreak/>
              <w:t>9.6.</w:t>
            </w:r>
          </w:p>
        </w:tc>
        <w:tc>
          <w:tcPr>
            <w:tcW w:w="1738" w:type="pct"/>
            <w:tcBorders>
              <w:top w:val="nil"/>
              <w:left w:val="nil"/>
              <w:bottom w:val="single" w:sz="4" w:space="0" w:color="auto"/>
              <w:right w:val="single" w:sz="4" w:space="0" w:color="auto"/>
            </w:tcBorders>
            <w:shd w:val="clear" w:color="auto" w:fill="FFFFFF" w:themeFill="background1"/>
          </w:tcPr>
          <w:p w14:paraId="7CAD7E6E" w14:textId="1A5ECA3C" w:rsidR="00B339E9" w:rsidRDefault="00BC177F" w:rsidP="005B0EC1">
            <w:pPr>
              <w:spacing w:after="0" w:line="240" w:lineRule="auto"/>
              <w:rPr>
                <w:rFonts w:ascii="Calibri" w:eastAsia="Times New Roman" w:hAnsi="Calibri" w:cs="Calibri"/>
                <w:b/>
                <w:bCs/>
                <w:color w:val="0070C0"/>
                <w:sz w:val="24"/>
                <w:szCs w:val="24"/>
              </w:rPr>
            </w:pPr>
            <w:proofErr w:type="spellStart"/>
            <w:r w:rsidRPr="00BC177F">
              <w:rPr>
                <w:rFonts w:ascii="Calibri" w:eastAsia="Times New Roman" w:hAnsi="Calibri" w:cs="Calibri"/>
                <w:b/>
                <w:bCs/>
                <w:color w:val="0070C0"/>
                <w:sz w:val="24"/>
                <w:szCs w:val="24"/>
              </w:rPr>
              <w:t>Calcolo</w:t>
            </w:r>
            <w:proofErr w:type="spellEnd"/>
            <w:r w:rsidRPr="00BC177F">
              <w:rPr>
                <w:rFonts w:ascii="Calibri" w:eastAsia="Times New Roman" w:hAnsi="Calibri" w:cs="Calibri"/>
                <w:b/>
                <w:bCs/>
                <w:color w:val="0070C0"/>
                <w:sz w:val="24"/>
                <w:szCs w:val="24"/>
              </w:rPr>
              <w:t xml:space="preserve"> dell'intensità </w:t>
            </w:r>
            <w:proofErr w:type="spellStart"/>
            <w:r w:rsidRPr="00BC177F">
              <w:rPr>
                <w:rFonts w:ascii="Calibri" w:eastAsia="Times New Roman" w:hAnsi="Calibri" w:cs="Calibri"/>
                <w:b/>
                <w:bCs/>
                <w:color w:val="0070C0"/>
                <w:sz w:val="24"/>
                <w:szCs w:val="24"/>
              </w:rPr>
              <w:t>delle</w:t>
            </w:r>
            <w:proofErr w:type="spellEnd"/>
            <w:r w:rsidRPr="00BC177F">
              <w:rPr>
                <w:rFonts w:ascii="Calibri" w:eastAsia="Times New Roman" w:hAnsi="Calibri" w:cs="Calibri"/>
                <w:b/>
                <w:bCs/>
                <w:color w:val="0070C0"/>
                <w:sz w:val="24"/>
                <w:szCs w:val="24"/>
              </w:rPr>
              <w:t xml:space="preserve"> </w:t>
            </w:r>
            <w:proofErr w:type="spellStart"/>
            <w:r w:rsidRPr="00BC177F">
              <w:rPr>
                <w:rFonts w:ascii="Calibri" w:eastAsia="Times New Roman" w:hAnsi="Calibri" w:cs="Calibri"/>
                <w:b/>
                <w:bCs/>
                <w:color w:val="0070C0"/>
                <w:sz w:val="24"/>
                <w:szCs w:val="24"/>
              </w:rPr>
              <w:t>emissioni</w:t>
            </w:r>
            <w:proofErr w:type="spellEnd"/>
          </w:p>
          <w:p w14:paraId="1E61A264" w14:textId="77777777" w:rsidR="00B339E9" w:rsidRDefault="00B339E9" w:rsidP="005B0EC1">
            <w:pPr>
              <w:spacing w:after="0" w:line="240" w:lineRule="auto"/>
              <w:rPr>
                <w:rFonts w:ascii="Calibri" w:eastAsia="Times New Roman" w:hAnsi="Calibri" w:cs="Calibri"/>
                <w:b/>
                <w:bCs/>
                <w:color w:val="0070C0"/>
                <w:sz w:val="24"/>
                <w:szCs w:val="24"/>
              </w:rPr>
            </w:pPr>
          </w:p>
          <w:p w14:paraId="48AD350D" w14:textId="77777777" w:rsidR="00B339E9" w:rsidRDefault="00B339E9" w:rsidP="005B0EC1">
            <w:pPr>
              <w:spacing w:after="0" w:line="240" w:lineRule="auto"/>
              <w:rPr>
                <w:rFonts w:ascii="Calibri" w:eastAsia="Times New Roman" w:hAnsi="Calibri" w:cs="Calibri"/>
                <w:b/>
                <w:bCs/>
                <w:color w:val="0070C0"/>
                <w:sz w:val="24"/>
                <w:szCs w:val="24"/>
              </w:rPr>
            </w:pPr>
          </w:p>
          <w:p w14:paraId="0AED70BF" w14:textId="77777777" w:rsidR="00B339E9" w:rsidRDefault="00B339E9" w:rsidP="005B0EC1">
            <w:pPr>
              <w:spacing w:after="0" w:line="240" w:lineRule="auto"/>
              <w:rPr>
                <w:rFonts w:ascii="Calibri" w:eastAsia="Times New Roman" w:hAnsi="Calibri" w:cs="Calibri"/>
                <w:b/>
                <w:bCs/>
                <w:color w:val="0070C0"/>
                <w:sz w:val="24"/>
                <w:szCs w:val="24"/>
              </w:rPr>
            </w:pPr>
          </w:p>
          <w:p w14:paraId="6EB4FAA7" w14:textId="77777777" w:rsidR="00B339E9" w:rsidRDefault="00B339E9" w:rsidP="005B0EC1">
            <w:pPr>
              <w:spacing w:after="0" w:line="240" w:lineRule="auto"/>
              <w:rPr>
                <w:rFonts w:ascii="Calibri" w:eastAsia="Times New Roman" w:hAnsi="Calibri" w:cs="Calibri"/>
                <w:b/>
                <w:bCs/>
                <w:color w:val="0070C0"/>
                <w:sz w:val="24"/>
                <w:szCs w:val="24"/>
              </w:rPr>
            </w:pPr>
          </w:p>
          <w:p w14:paraId="251A8B53" w14:textId="77777777" w:rsidR="00B339E9" w:rsidRDefault="00B339E9" w:rsidP="005B0EC1">
            <w:pPr>
              <w:spacing w:after="0" w:line="240" w:lineRule="auto"/>
              <w:rPr>
                <w:rFonts w:ascii="Calibri" w:eastAsia="Times New Roman" w:hAnsi="Calibri" w:cs="Calibri"/>
                <w:b/>
                <w:bCs/>
                <w:color w:val="0070C0"/>
                <w:sz w:val="24"/>
                <w:szCs w:val="24"/>
              </w:rPr>
            </w:pPr>
          </w:p>
          <w:p w14:paraId="3F23C964" w14:textId="77777777" w:rsidR="00B339E9" w:rsidRDefault="00B339E9" w:rsidP="005B0EC1">
            <w:pPr>
              <w:spacing w:after="0" w:line="240" w:lineRule="auto"/>
              <w:rPr>
                <w:rFonts w:ascii="Calibri" w:eastAsia="Times New Roman" w:hAnsi="Calibri" w:cs="Calibri"/>
                <w:b/>
                <w:bCs/>
                <w:color w:val="0070C0"/>
                <w:sz w:val="24"/>
                <w:szCs w:val="24"/>
              </w:rPr>
            </w:pPr>
          </w:p>
          <w:p w14:paraId="58915AC3" w14:textId="77777777" w:rsidR="00B339E9" w:rsidRDefault="00B339E9" w:rsidP="005B0EC1">
            <w:pPr>
              <w:spacing w:after="0" w:line="240" w:lineRule="auto"/>
              <w:rPr>
                <w:rFonts w:ascii="Calibri" w:eastAsia="Times New Roman" w:hAnsi="Calibri" w:cs="Calibri"/>
                <w:b/>
                <w:bCs/>
                <w:color w:val="0070C0"/>
                <w:sz w:val="24"/>
                <w:szCs w:val="24"/>
              </w:rPr>
            </w:pPr>
          </w:p>
          <w:p w14:paraId="7FE50E2F" w14:textId="77777777" w:rsidR="00B339E9" w:rsidRDefault="00B339E9" w:rsidP="005B0EC1">
            <w:pPr>
              <w:spacing w:after="0" w:line="240" w:lineRule="auto"/>
              <w:rPr>
                <w:rFonts w:ascii="Calibri" w:eastAsia="Times New Roman" w:hAnsi="Calibri" w:cs="Calibri"/>
                <w:b/>
                <w:bCs/>
                <w:color w:val="0070C0"/>
                <w:sz w:val="24"/>
                <w:szCs w:val="24"/>
              </w:rPr>
            </w:pPr>
          </w:p>
          <w:p w14:paraId="3F6E822E" w14:textId="77777777" w:rsidR="00B339E9" w:rsidRDefault="00B339E9" w:rsidP="005B0EC1">
            <w:pPr>
              <w:spacing w:after="0" w:line="240" w:lineRule="auto"/>
              <w:rPr>
                <w:rFonts w:ascii="Calibri" w:eastAsia="Times New Roman" w:hAnsi="Calibri" w:cs="Calibri"/>
                <w:b/>
                <w:bCs/>
                <w:color w:val="0070C0"/>
                <w:sz w:val="24"/>
                <w:szCs w:val="24"/>
              </w:rPr>
            </w:pPr>
          </w:p>
          <w:p w14:paraId="70946502" w14:textId="77777777" w:rsidR="00B339E9" w:rsidRDefault="00B339E9" w:rsidP="005B0EC1">
            <w:pPr>
              <w:spacing w:after="0" w:line="240" w:lineRule="auto"/>
              <w:rPr>
                <w:rFonts w:ascii="Calibri" w:eastAsia="Times New Roman" w:hAnsi="Calibri" w:cs="Calibri"/>
                <w:b/>
                <w:bCs/>
                <w:color w:val="0070C0"/>
                <w:sz w:val="24"/>
                <w:szCs w:val="24"/>
              </w:rPr>
            </w:pPr>
          </w:p>
          <w:p w14:paraId="77F812EC" w14:textId="77777777" w:rsidR="00B339E9" w:rsidRDefault="00B339E9" w:rsidP="005B0EC1">
            <w:pPr>
              <w:spacing w:after="0" w:line="240" w:lineRule="auto"/>
              <w:rPr>
                <w:rFonts w:ascii="Calibri" w:eastAsia="Times New Roman" w:hAnsi="Calibri" w:cs="Calibri"/>
                <w:b/>
                <w:bCs/>
                <w:color w:val="0070C0"/>
                <w:sz w:val="24"/>
                <w:szCs w:val="24"/>
              </w:rPr>
            </w:pPr>
          </w:p>
          <w:p w14:paraId="079C7220" w14:textId="77777777" w:rsidR="00B339E9" w:rsidRDefault="00B339E9" w:rsidP="005B0EC1">
            <w:pPr>
              <w:spacing w:after="0" w:line="240" w:lineRule="auto"/>
              <w:rPr>
                <w:rFonts w:ascii="Calibri" w:eastAsia="Times New Roman" w:hAnsi="Calibri" w:cs="Calibri"/>
                <w:b/>
                <w:bCs/>
                <w:color w:val="0070C0"/>
                <w:sz w:val="24"/>
                <w:szCs w:val="24"/>
              </w:rPr>
            </w:pPr>
          </w:p>
          <w:p w14:paraId="783E4F2F" w14:textId="77777777" w:rsidR="00B339E9" w:rsidRDefault="00B339E9" w:rsidP="005B0EC1">
            <w:pPr>
              <w:spacing w:after="0" w:line="240" w:lineRule="auto"/>
              <w:rPr>
                <w:rFonts w:ascii="Calibri" w:eastAsia="Times New Roman" w:hAnsi="Calibri" w:cs="Calibri"/>
                <w:b/>
                <w:bCs/>
                <w:color w:val="0070C0"/>
                <w:sz w:val="24"/>
                <w:szCs w:val="24"/>
              </w:rPr>
            </w:pPr>
          </w:p>
          <w:p w14:paraId="0174EB22" w14:textId="77777777" w:rsidR="00B339E9" w:rsidRDefault="00B339E9" w:rsidP="005B0EC1">
            <w:pPr>
              <w:spacing w:after="0" w:line="240" w:lineRule="auto"/>
              <w:rPr>
                <w:rFonts w:ascii="Calibri" w:eastAsia="Times New Roman" w:hAnsi="Calibri" w:cs="Calibri"/>
                <w:b/>
                <w:bCs/>
                <w:color w:val="0070C0"/>
                <w:sz w:val="24"/>
                <w:szCs w:val="24"/>
              </w:rPr>
            </w:pPr>
          </w:p>
          <w:p w14:paraId="0E7BB4DD" w14:textId="77777777" w:rsidR="00B339E9" w:rsidRDefault="00B339E9" w:rsidP="005B0EC1">
            <w:pPr>
              <w:spacing w:after="0" w:line="240" w:lineRule="auto"/>
              <w:rPr>
                <w:rFonts w:ascii="Calibri" w:eastAsia="Times New Roman" w:hAnsi="Calibri" w:cs="Calibri"/>
                <w:b/>
                <w:bCs/>
                <w:color w:val="0070C0"/>
                <w:sz w:val="24"/>
                <w:szCs w:val="24"/>
              </w:rPr>
            </w:pPr>
          </w:p>
          <w:p w14:paraId="1FEC4ACC" w14:textId="77777777" w:rsidR="00B339E9" w:rsidRDefault="00B339E9" w:rsidP="005B0EC1">
            <w:pPr>
              <w:spacing w:after="0" w:line="240" w:lineRule="auto"/>
              <w:rPr>
                <w:rFonts w:ascii="Calibri" w:eastAsia="Times New Roman" w:hAnsi="Calibri" w:cs="Calibri"/>
                <w:b/>
                <w:bCs/>
                <w:color w:val="0070C0"/>
                <w:sz w:val="24"/>
                <w:szCs w:val="24"/>
              </w:rPr>
            </w:pPr>
          </w:p>
          <w:p w14:paraId="3D3A0AF2" w14:textId="77777777" w:rsidR="00B339E9" w:rsidRDefault="00B339E9" w:rsidP="005B0EC1">
            <w:pPr>
              <w:spacing w:after="0" w:line="240" w:lineRule="auto"/>
              <w:rPr>
                <w:rFonts w:ascii="Calibri" w:eastAsia="Times New Roman" w:hAnsi="Calibri" w:cs="Calibri"/>
                <w:b/>
                <w:bCs/>
                <w:color w:val="0070C0"/>
                <w:sz w:val="24"/>
                <w:szCs w:val="24"/>
              </w:rPr>
            </w:pPr>
          </w:p>
          <w:p w14:paraId="7559BC21" w14:textId="77777777" w:rsidR="00B339E9" w:rsidRDefault="00B339E9" w:rsidP="005B0EC1">
            <w:pPr>
              <w:spacing w:after="0" w:line="240" w:lineRule="auto"/>
              <w:rPr>
                <w:rFonts w:ascii="Calibri" w:eastAsia="Times New Roman" w:hAnsi="Calibri" w:cs="Calibri"/>
                <w:b/>
                <w:bCs/>
                <w:color w:val="0070C0"/>
                <w:sz w:val="24"/>
                <w:szCs w:val="24"/>
              </w:rPr>
            </w:pPr>
          </w:p>
          <w:p w14:paraId="67EFE26B" w14:textId="77777777" w:rsidR="00B339E9" w:rsidRDefault="00B339E9" w:rsidP="005B0EC1">
            <w:pPr>
              <w:spacing w:after="0" w:line="240" w:lineRule="auto"/>
              <w:rPr>
                <w:rFonts w:ascii="Calibri" w:eastAsia="Times New Roman" w:hAnsi="Calibri" w:cs="Calibri"/>
                <w:b/>
                <w:bCs/>
                <w:color w:val="0070C0"/>
                <w:sz w:val="24"/>
                <w:szCs w:val="24"/>
              </w:rPr>
            </w:pPr>
          </w:p>
          <w:p w14:paraId="71A7E8CB" w14:textId="77777777" w:rsidR="00B339E9" w:rsidRDefault="00B339E9" w:rsidP="005B0EC1">
            <w:pPr>
              <w:spacing w:after="0" w:line="240" w:lineRule="auto"/>
              <w:rPr>
                <w:rFonts w:ascii="Calibri" w:eastAsia="Times New Roman" w:hAnsi="Calibri" w:cs="Calibri"/>
                <w:b/>
                <w:bCs/>
                <w:color w:val="0070C0"/>
                <w:sz w:val="24"/>
                <w:szCs w:val="24"/>
              </w:rPr>
            </w:pPr>
          </w:p>
          <w:p w14:paraId="195EB0FF" w14:textId="77777777" w:rsidR="00B339E9" w:rsidRDefault="00B339E9" w:rsidP="005B0EC1">
            <w:pPr>
              <w:spacing w:after="0" w:line="240" w:lineRule="auto"/>
              <w:rPr>
                <w:rFonts w:ascii="Calibri" w:eastAsia="Times New Roman" w:hAnsi="Calibri" w:cs="Calibri"/>
                <w:b/>
                <w:bCs/>
                <w:color w:val="0070C0"/>
                <w:sz w:val="24"/>
                <w:szCs w:val="24"/>
              </w:rPr>
            </w:pPr>
          </w:p>
          <w:p w14:paraId="7D23EF39" w14:textId="77777777" w:rsidR="00B339E9" w:rsidRDefault="00B339E9" w:rsidP="005B0EC1">
            <w:pPr>
              <w:spacing w:after="0" w:line="240" w:lineRule="auto"/>
              <w:rPr>
                <w:rFonts w:ascii="Calibri" w:eastAsia="Times New Roman" w:hAnsi="Calibri" w:cs="Calibri"/>
                <w:b/>
                <w:bCs/>
                <w:color w:val="0070C0"/>
                <w:sz w:val="24"/>
                <w:szCs w:val="24"/>
              </w:rPr>
            </w:pPr>
          </w:p>
          <w:p w14:paraId="3EC357C5" w14:textId="77777777" w:rsidR="00B339E9" w:rsidRDefault="00B339E9" w:rsidP="005B0EC1">
            <w:pPr>
              <w:spacing w:after="0" w:line="240" w:lineRule="auto"/>
              <w:rPr>
                <w:rFonts w:ascii="Calibri" w:eastAsia="Times New Roman" w:hAnsi="Calibri" w:cs="Calibri"/>
                <w:b/>
                <w:bCs/>
                <w:color w:val="0070C0"/>
                <w:sz w:val="24"/>
                <w:szCs w:val="24"/>
              </w:rPr>
            </w:pPr>
          </w:p>
          <w:p w14:paraId="0EE30C46" w14:textId="1780AEEC" w:rsidR="00B339E9" w:rsidRPr="00EE49A5" w:rsidRDefault="00B339E9" w:rsidP="005B0EC1">
            <w:pPr>
              <w:spacing w:after="0" w:line="240" w:lineRule="auto"/>
              <w:rPr>
                <w:rFonts w:ascii="Calibri" w:eastAsia="Times New Roman" w:hAnsi="Calibri" w:cs="Calibri"/>
                <w:color w:val="0070C0"/>
                <w:sz w:val="24"/>
                <w:szCs w:val="24"/>
              </w:rPr>
            </w:pPr>
          </w:p>
        </w:tc>
        <w:tc>
          <w:tcPr>
            <w:tcW w:w="92" w:type="pct"/>
            <w:tcBorders>
              <w:top w:val="nil"/>
              <w:left w:val="nil"/>
              <w:bottom w:val="nil"/>
              <w:right w:val="single" w:sz="4" w:space="0" w:color="auto"/>
            </w:tcBorders>
            <w:shd w:val="clear" w:color="auto" w:fill="FFFFFF" w:themeFill="background1"/>
          </w:tcPr>
          <w:p w14:paraId="375A8E54" w14:textId="77777777" w:rsidR="00B339E9" w:rsidRPr="00E17EC2" w:rsidRDefault="00B339E9" w:rsidP="005B0EC1">
            <w:pPr>
              <w:spacing w:after="0" w:line="240" w:lineRule="auto"/>
              <w:rPr>
                <w:rFonts w:ascii="Calibri" w:eastAsia="Times New Roman" w:hAnsi="Calibri" w:cs="Calibri"/>
                <w:b/>
                <w:bCs/>
                <w:i/>
                <w:iCs/>
                <w:color w:val="0070C0"/>
                <w:sz w:val="24"/>
                <w:szCs w:val="24"/>
              </w:rPr>
            </w:pPr>
          </w:p>
        </w:tc>
        <w:tc>
          <w:tcPr>
            <w:tcW w:w="2311" w:type="pct"/>
            <w:tcBorders>
              <w:top w:val="nil"/>
              <w:left w:val="nil"/>
              <w:bottom w:val="single" w:sz="4" w:space="0" w:color="auto"/>
              <w:right w:val="single" w:sz="4" w:space="0" w:color="auto"/>
            </w:tcBorders>
            <w:shd w:val="clear" w:color="auto" w:fill="FFFFFF" w:themeFill="background1"/>
          </w:tcPr>
          <w:p w14:paraId="0180B750" w14:textId="77777777" w:rsidR="00BC177F" w:rsidRDefault="00BC177F" w:rsidP="00641CA1">
            <w:pPr>
              <w:rPr>
                <w:rFonts w:ascii="Calibri" w:hAnsi="Calibri"/>
                <w:color w:val="0070C0"/>
                <w:sz w:val="24"/>
                <w:szCs w:val="24"/>
                <w:lang w:val="it-IT"/>
              </w:rPr>
            </w:pPr>
            <w:r w:rsidRPr="00BC177F">
              <w:rPr>
                <w:rFonts w:ascii="Calibri" w:hAnsi="Calibri"/>
                <w:b/>
                <w:bCs/>
                <w:color w:val="0070C0"/>
                <w:sz w:val="24"/>
                <w:szCs w:val="24"/>
                <w:lang w:val="it-IT"/>
              </w:rPr>
              <w:t xml:space="preserve">L'intensità delle emissioni </w:t>
            </w:r>
            <w:r w:rsidRPr="00BC177F">
              <w:rPr>
                <w:rFonts w:ascii="Calibri" w:hAnsi="Calibri"/>
                <w:bCs/>
                <w:color w:val="0070C0"/>
                <w:sz w:val="24"/>
                <w:szCs w:val="24"/>
                <w:lang w:val="it-IT"/>
              </w:rPr>
              <w:t>è una misura chiave in una compagnia di trasporti, e l'obiettivo è ridurla. Se, ad esempio, un'azienda cambia il carburante utilizzato passando dal diesel a combustibili alternativi o a modalità di trasporto con emissioni inferiori (ad esempio, dalla strada alla ferrovia), l'intensità delle emissioni diminuirà.</w:t>
            </w:r>
          </w:p>
          <w:p w14:paraId="4ABC29A8" w14:textId="77777777" w:rsidR="00BC177F" w:rsidRDefault="00BC177F" w:rsidP="00641CA1">
            <w:pPr>
              <w:rPr>
                <w:rFonts w:ascii="Calibri" w:hAnsi="Calibri"/>
                <w:color w:val="0070C0"/>
                <w:sz w:val="24"/>
                <w:szCs w:val="24"/>
                <w:lang w:val="it-IT"/>
              </w:rPr>
            </w:pPr>
            <w:r w:rsidRPr="00BC177F">
              <w:rPr>
                <w:rFonts w:ascii="Calibri" w:hAnsi="Calibri"/>
                <w:color w:val="0070C0"/>
                <w:sz w:val="24"/>
                <w:szCs w:val="24"/>
                <w:lang w:val="it-IT"/>
              </w:rPr>
              <w:t xml:space="preserve">L'intensità delle emissioni è influenzata dai viaggi a vuoto (distanze percorse senza carico) e dal </w:t>
            </w:r>
            <w:r w:rsidRPr="00BC177F">
              <w:rPr>
                <w:rFonts w:ascii="Calibri" w:hAnsi="Calibri"/>
                <w:b/>
                <w:color w:val="0070C0"/>
                <w:sz w:val="24"/>
                <w:szCs w:val="24"/>
                <w:lang w:val="it-IT"/>
              </w:rPr>
              <w:t>fattore di carico</w:t>
            </w:r>
            <w:r w:rsidRPr="00BC177F">
              <w:rPr>
                <w:rFonts w:ascii="Calibri" w:hAnsi="Calibri"/>
                <w:color w:val="0070C0"/>
                <w:sz w:val="24"/>
                <w:szCs w:val="24"/>
                <w:lang w:val="it-IT"/>
              </w:rPr>
              <w:t xml:space="preserve"> (percentuale della capacità disponibile utilizzata durante un viaggio con carico). </w:t>
            </w:r>
            <w:r w:rsidRPr="00E233E6">
              <w:rPr>
                <w:rFonts w:ascii="Calibri" w:hAnsi="Calibri"/>
                <w:color w:val="0070C0"/>
                <w:sz w:val="24"/>
                <w:szCs w:val="24"/>
                <w:lang w:val="it-IT"/>
              </w:rPr>
              <w:t>Un maggiore numero di viaggi a vuoto e viaggi con carico parziale aumenteranno l'intensità delle emissioni.</w:t>
            </w:r>
          </w:p>
          <w:p w14:paraId="05BFBEF2" w14:textId="77777777" w:rsidR="00BC177F" w:rsidRDefault="00BC177F" w:rsidP="00641CA1">
            <w:pPr>
              <w:rPr>
                <w:rFonts w:ascii="Calibri" w:hAnsi="Calibri"/>
                <w:color w:val="0070C0"/>
                <w:sz w:val="24"/>
                <w:szCs w:val="24"/>
                <w:lang w:val="it-IT"/>
              </w:rPr>
            </w:pPr>
            <w:r w:rsidRPr="00BC177F">
              <w:rPr>
                <w:rFonts w:ascii="Calibri" w:hAnsi="Calibri"/>
                <w:color w:val="0070C0"/>
                <w:sz w:val="24"/>
                <w:szCs w:val="24"/>
                <w:lang w:val="it-IT"/>
              </w:rPr>
              <w:t xml:space="preserve">Tuttavia, anche </w:t>
            </w:r>
            <w:r w:rsidRPr="00BC177F">
              <w:rPr>
                <w:rFonts w:ascii="Calibri" w:hAnsi="Calibri"/>
                <w:b/>
                <w:color w:val="0070C0"/>
                <w:sz w:val="24"/>
                <w:szCs w:val="24"/>
                <w:lang w:val="it-IT"/>
              </w:rPr>
              <w:t>la densità del carico</w:t>
            </w:r>
            <w:r w:rsidRPr="00BC177F">
              <w:rPr>
                <w:rFonts w:ascii="Calibri" w:hAnsi="Calibri"/>
                <w:color w:val="0070C0"/>
                <w:sz w:val="24"/>
                <w:szCs w:val="24"/>
                <w:lang w:val="it-IT"/>
              </w:rPr>
              <w:t xml:space="preserve"> influisce sull'intensità delle emissioni: i prodotti a bassa densità aumentano l'intensità delle emissioni, ma questo aumento non implica necessariamente una diminuzione delle prestazioni di trasporto della compagnia.</w:t>
            </w:r>
            <w:r w:rsidRPr="00BC177F">
              <w:rPr>
                <w:rFonts w:ascii="Calibri" w:hAnsi="Calibri"/>
                <w:color w:val="0070C0"/>
                <w:sz w:val="24"/>
                <w:szCs w:val="24"/>
                <w:lang w:val="it-IT"/>
              </w:rPr>
              <w:cr/>
            </w:r>
          </w:p>
          <w:p w14:paraId="21718600" w14:textId="77777777" w:rsidR="00BC177F" w:rsidRDefault="00BC177F" w:rsidP="00641CA1">
            <w:pPr>
              <w:rPr>
                <w:rFonts w:ascii="Calibri" w:hAnsi="Calibri"/>
                <w:color w:val="0070C0"/>
                <w:sz w:val="24"/>
                <w:szCs w:val="24"/>
                <w:lang w:val="it-IT"/>
              </w:rPr>
            </w:pPr>
            <w:r w:rsidRPr="00BC177F">
              <w:rPr>
                <w:rFonts w:ascii="Calibri" w:hAnsi="Calibri"/>
                <w:color w:val="0070C0"/>
                <w:sz w:val="24"/>
                <w:szCs w:val="24"/>
                <w:lang w:val="it-IT"/>
              </w:rPr>
              <w:t xml:space="preserve">Tra i diversi metodi disponibili per misurare l'intensità delle emissioni, </w:t>
            </w:r>
            <w:r w:rsidRPr="00BC177F">
              <w:rPr>
                <w:rFonts w:ascii="Calibri" w:hAnsi="Calibri"/>
                <w:b/>
                <w:color w:val="0070C0"/>
                <w:sz w:val="24"/>
                <w:szCs w:val="24"/>
                <w:lang w:val="it-IT"/>
              </w:rPr>
              <w:t>l'SQAS ha adottato il metodo delle emissioni per tonnellata-chilometro</w:t>
            </w:r>
            <w:r w:rsidRPr="00BC177F">
              <w:rPr>
                <w:rFonts w:ascii="Calibri" w:hAnsi="Calibri"/>
                <w:color w:val="0070C0"/>
                <w:sz w:val="24"/>
                <w:szCs w:val="24"/>
                <w:lang w:val="it-IT"/>
              </w:rPr>
              <w:t>.</w:t>
            </w:r>
          </w:p>
          <w:p w14:paraId="7E4652F3" w14:textId="0F394F56" w:rsidR="00B339E9" w:rsidRPr="00BC177F" w:rsidRDefault="00A02ABF" w:rsidP="005B0EC1">
            <w:pPr>
              <w:spacing w:after="0" w:line="240" w:lineRule="auto"/>
              <w:rPr>
                <w:rFonts w:ascii="Calibri" w:eastAsia="Times New Roman" w:hAnsi="Calibri" w:cs="Calibri"/>
                <w:color w:val="0070C0"/>
                <w:sz w:val="24"/>
                <w:szCs w:val="24"/>
                <w:lang w:val="it-IT"/>
              </w:rPr>
            </w:pPr>
            <w:r>
              <w:rPr>
                <w:rFonts w:ascii="Calibri" w:hAnsi="Calibri"/>
                <w:color w:val="00B050"/>
                <w:sz w:val="24"/>
                <w:szCs w:val="24"/>
                <w:lang w:val="it-IT"/>
              </w:rPr>
              <w:t>Il valutatore</w:t>
            </w:r>
            <w:r w:rsidR="00BC177F" w:rsidRPr="00BC177F">
              <w:rPr>
                <w:rFonts w:ascii="Calibri" w:hAnsi="Calibri"/>
                <w:color w:val="00B050"/>
                <w:sz w:val="24"/>
                <w:szCs w:val="24"/>
                <w:lang w:val="it-IT"/>
              </w:rPr>
              <w:t xml:space="preserve"> non includerà informazioni sull'intensità delle emissioni, sulle emissioni assolute o sulle tonnellate-chilometro nei commenti delle domande come evidenza oggettiva.</w:t>
            </w:r>
          </w:p>
        </w:tc>
        <w:tc>
          <w:tcPr>
            <w:tcW w:w="271" w:type="pct"/>
            <w:tcBorders>
              <w:top w:val="nil"/>
              <w:left w:val="nil"/>
              <w:bottom w:val="single" w:sz="4" w:space="0" w:color="auto"/>
              <w:right w:val="single" w:sz="4" w:space="0" w:color="auto"/>
            </w:tcBorders>
            <w:shd w:val="clear" w:color="auto" w:fill="FFFFFF" w:themeFill="background1"/>
          </w:tcPr>
          <w:p w14:paraId="0BD91CA2" w14:textId="77777777" w:rsidR="00B339E9" w:rsidRPr="00BC177F" w:rsidRDefault="00B339E9" w:rsidP="00382462">
            <w:pPr>
              <w:jc w:val="center"/>
              <w:rPr>
                <w:rFonts w:ascii="Calibri" w:hAnsi="Calibri"/>
                <w:b/>
                <w:bCs/>
                <w:color w:val="0070C0"/>
                <w:sz w:val="24"/>
                <w:szCs w:val="24"/>
                <w:lang w:val="it-IT"/>
              </w:rPr>
            </w:pPr>
          </w:p>
        </w:tc>
      </w:tr>
      <w:tr w:rsidR="00B339E9" w:rsidRPr="00607B15" w14:paraId="434595DF" w14:textId="232C3D08" w:rsidTr="00BB742B">
        <w:trPr>
          <w:trHeight w:val="1489"/>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25B5810" w14:textId="76C85CDA"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6.1.</w:t>
            </w:r>
          </w:p>
        </w:tc>
        <w:tc>
          <w:tcPr>
            <w:tcW w:w="1738" w:type="pct"/>
            <w:tcBorders>
              <w:top w:val="nil"/>
              <w:left w:val="nil"/>
              <w:bottom w:val="single" w:sz="4" w:space="0" w:color="auto"/>
              <w:right w:val="single" w:sz="4" w:space="0" w:color="auto"/>
            </w:tcBorders>
            <w:shd w:val="clear" w:color="auto" w:fill="FFFFFF" w:themeFill="background1"/>
            <w:hideMark/>
          </w:tcPr>
          <w:p w14:paraId="7CE10B86" w14:textId="77777777" w:rsidR="00B53211" w:rsidRPr="00B53211" w:rsidRDefault="00B53211" w:rsidP="00B53211">
            <w:pPr>
              <w:spacing w:after="0" w:line="240" w:lineRule="auto"/>
              <w:rPr>
                <w:rFonts w:ascii="Calibri" w:hAnsi="Calibri"/>
                <w:color w:val="0070C0"/>
                <w:sz w:val="24"/>
                <w:szCs w:val="24"/>
                <w:lang w:val="it-IT"/>
              </w:rPr>
            </w:pPr>
            <w:r w:rsidRPr="00B53211">
              <w:rPr>
                <w:rFonts w:ascii="Calibri" w:hAnsi="Calibri"/>
                <w:color w:val="0070C0"/>
                <w:sz w:val="24"/>
                <w:szCs w:val="24"/>
                <w:lang w:val="it-IT"/>
              </w:rPr>
              <w:t xml:space="preserve">L'azienda ha calcolato </w:t>
            </w:r>
            <w:r w:rsidRPr="00B53211">
              <w:rPr>
                <w:rFonts w:ascii="Calibri" w:hAnsi="Calibri"/>
                <w:b/>
                <w:color w:val="0070C0"/>
                <w:sz w:val="24"/>
                <w:szCs w:val="24"/>
                <w:lang w:val="it-IT"/>
              </w:rPr>
              <w:t>l'intensità delle emissioni per categoria di trasporto</w:t>
            </w:r>
            <w:r w:rsidRPr="00B53211">
              <w:rPr>
                <w:rFonts w:ascii="Calibri" w:hAnsi="Calibri"/>
                <w:color w:val="0070C0"/>
                <w:sz w:val="24"/>
                <w:szCs w:val="24"/>
                <w:lang w:val="it-IT"/>
              </w:rPr>
              <w:t xml:space="preserve"> durante l'ultimo anno utilizzando la formula:</w:t>
            </w:r>
          </w:p>
          <w:p w14:paraId="554E2944" w14:textId="21DA5471" w:rsidR="00B339E9" w:rsidRPr="00B53211" w:rsidRDefault="00B53211" w:rsidP="00B53211">
            <w:pPr>
              <w:spacing w:after="0" w:line="240" w:lineRule="auto"/>
              <w:rPr>
                <w:rFonts w:ascii="Calibri" w:hAnsi="Calibri"/>
                <w:color w:val="0070C0"/>
                <w:sz w:val="24"/>
                <w:szCs w:val="24"/>
                <w:lang w:val="it-IT"/>
              </w:rPr>
            </w:pPr>
            <w:r w:rsidRPr="00B53211">
              <w:rPr>
                <w:rFonts w:ascii="Calibri" w:hAnsi="Calibri"/>
                <w:color w:val="0070C0"/>
                <w:sz w:val="24"/>
                <w:szCs w:val="24"/>
                <w:lang w:val="it-IT"/>
              </w:rPr>
              <w:t>Fattore di intensità delle emissioni per categoria di trasporto (g CO2e/</w:t>
            </w:r>
            <w:proofErr w:type="spellStart"/>
            <w:r w:rsidRPr="00B53211">
              <w:rPr>
                <w:rFonts w:ascii="Calibri" w:hAnsi="Calibri"/>
                <w:color w:val="0070C0"/>
                <w:sz w:val="24"/>
                <w:szCs w:val="24"/>
                <w:lang w:val="it-IT"/>
              </w:rPr>
              <w:t>tkm</w:t>
            </w:r>
            <w:proofErr w:type="spellEnd"/>
            <w:r w:rsidRPr="00B53211">
              <w:rPr>
                <w:rFonts w:ascii="Calibri" w:hAnsi="Calibri"/>
                <w:color w:val="0070C0"/>
                <w:sz w:val="24"/>
                <w:szCs w:val="24"/>
                <w:lang w:val="it-IT"/>
              </w:rPr>
              <w:t xml:space="preserve">) = </w:t>
            </w:r>
            <w:r w:rsidRPr="00B53211">
              <w:rPr>
                <w:rFonts w:ascii="Calibri" w:hAnsi="Calibri"/>
                <w:b/>
                <w:color w:val="0070C0"/>
                <w:sz w:val="24"/>
                <w:szCs w:val="24"/>
                <w:lang w:val="it-IT"/>
              </w:rPr>
              <w:t>Emissioni totali</w:t>
            </w:r>
            <w:r w:rsidRPr="00B53211">
              <w:rPr>
                <w:rFonts w:ascii="Calibri" w:hAnsi="Calibri"/>
                <w:color w:val="0070C0"/>
                <w:sz w:val="24"/>
                <w:szCs w:val="24"/>
                <w:lang w:val="it-IT"/>
              </w:rPr>
              <w:t xml:space="preserve"> ottenute dal punto 9.4.1. </w:t>
            </w:r>
            <w:r w:rsidRPr="00B53211">
              <w:rPr>
                <w:rFonts w:ascii="Calibri" w:eastAsia="Calibri" w:hAnsi="Calibri" w:cs="Arial"/>
                <w:color w:val="00B050"/>
                <w:sz w:val="24"/>
                <w:szCs w:val="24"/>
                <w:lang w:val="it-IT"/>
              </w:rPr>
              <w:t>per categoria x 1000</w:t>
            </w:r>
            <w:r w:rsidRPr="00B53211">
              <w:rPr>
                <w:rFonts w:ascii="Calibri" w:hAnsi="Calibri"/>
                <w:color w:val="0070C0"/>
                <w:sz w:val="24"/>
                <w:szCs w:val="24"/>
                <w:lang w:val="it-IT"/>
              </w:rPr>
              <w:t xml:space="preserve"> / </w:t>
            </w:r>
            <w:proofErr w:type="spellStart"/>
            <w:r w:rsidRPr="00B53211">
              <w:rPr>
                <w:rFonts w:ascii="Calibri" w:hAnsi="Calibri"/>
                <w:b/>
                <w:color w:val="0070C0"/>
                <w:sz w:val="24"/>
                <w:szCs w:val="24"/>
                <w:lang w:val="it-IT"/>
              </w:rPr>
              <w:t>tkm</w:t>
            </w:r>
            <w:proofErr w:type="spellEnd"/>
            <w:r w:rsidRPr="00B53211">
              <w:rPr>
                <w:rFonts w:ascii="Calibri" w:hAnsi="Calibri"/>
                <w:b/>
                <w:color w:val="0070C0"/>
                <w:sz w:val="24"/>
                <w:szCs w:val="24"/>
                <w:lang w:val="it-IT"/>
              </w:rPr>
              <w:t xml:space="preserve"> </w:t>
            </w:r>
            <w:r w:rsidRPr="00B53211">
              <w:rPr>
                <w:rFonts w:ascii="Calibri" w:eastAsia="Calibri" w:hAnsi="Calibri" w:cs="Arial"/>
                <w:b/>
                <w:color w:val="00B050"/>
                <w:sz w:val="24"/>
                <w:szCs w:val="24"/>
                <w:lang w:val="it-IT"/>
              </w:rPr>
              <w:t>per</w:t>
            </w:r>
            <w:r w:rsidRPr="00B53211">
              <w:rPr>
                <w:rFonts w:ascii="Calibri" w:hAnsi="Calibri"/>
                <w:b/>
                <w:color w:val="0070C0"/>
                <w:sz w:val="24"/>
                <w:szCs w:val="24"/>
                <w:lang w:val="it-IT"/>
              </w:rPr>
              <w:t xml:space="preserve"> categoria</w:t>
            </w:r>
            <w:r w:rsidRPr="00B53211">
              <w:rPr>
                <w:rFonts w:ascii="Calibri" w:hAnsi="Calibri"/>
                <w:color w:val="0070C0"/>
                <w:sz w:val="24"/>
                <w:szCs w:val="24"/>
                <w:lang w:val="it-IT"/>
              </w:rPr>
              <w:t xml:space="preserve"> calcolati nel punto 9.5.2.?</w:t>
            </w:r>
          </w:p>
        </w:tc>
        <w:tc>
          <w:tcPr>
            <w:tcW w:w="92" w:type="pct"/>
            <w:tcBorders>
              <w:top w:val="nil"/>
              <w:left w:val="nil"/>
              <w:bottom w:val="nil"/>
              <w:right w:val="single" w:sz="4" w:space="0" w:color="auto"/>
            </w:tcBorders>
            <w:shd w:val="clear" w:color="auto" w:fill="FFFFFF" w:themeFill="background1"/>
            <w:hideMark/>
          </w:tcPr>
          <w:p w14:paraId="3291EC2C" w14:textId="77777777" w:rsidR="00B339E9" w:rsidRPr="00B53211" w:rsidRDefault="00B339E9" w:rsidP="005B0EC1">
            <w:pPr>
              <w:spacing w:after="0" w:line="240" w:lineRule="auto"/>
              <w:rPr>
                <w:rFonts w:ascii="Calibri" w:eastAsia="Times New Roman" w:hAnsi="Calibri" w:cs="Calibri"/>
                <w:b/>
                <w:bCs/>
                <w:i/>
                <w:iCs/>
                <w:color w:val="0070C0"/>
                <w:sz w:val="24"/>
                <w:szCs w:val="24"/>
                <w:lang w:val="it-IT"/>
              </w:rPr>
            </w:pPr>
            <w:r w:rsidRPr="00B53211">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F3F1D92" w14:textId="77777777" w:rsidR="00C5195F" w:rsidRPr="00E233E6" w:rsidRDefault="00C5195F" w:rsidP="005B0EC1">
            <w:pPr>
              <w:spacing w:after="0" w:line="240" w:lineRule="auto"/>
              <w:rPr>
                <w:rFonts w:ascii="Calibri" w:hAnsi="Calibri"/>
                <w:b/>
                <w:color w:val="0070C0"/>
                <w:sz w:val="24"/>
                <w:szCs w:val="24"/>
                <w:lang w:val="it-IT"/>
              </w:rPr>
            </w:pPr>
            <w:r w:rsidRPr="00E233E6">
              <w:rPr>
                <w:rFonts w:ascii="Calibri" w:hAnsi="Calibri"/>
                <w:color w:val="0070C0"/>
                <w:sz w:val="24"/>
                <w:szCs w:val="24"/>
                <w:lang w:val="it-IT"/>
              </w:rPr>
              <w:t xml:space="preserve">Per una spiegazione su come calcolare le emissioni per categorie di trasporto, consultare la linea guida del framework GLEC: </w:t>
            </w:r>
            <w:r w:rsidRPr="00E233E6">
              <w:rPr>
                <w:rFonts w:ascii="Calibri" w:hAnsi="Calibri"/>
                <w:b/>
                <w:color w:val="0070C0"/>
                <w:sz w:val="24"/>
                <w:szCs w:val="24"/>
                <w:lang w:val="it-IT"/>
              </w:rPr>
              <w:t xml:space="preserve">"Global Logistics </w:t>
            </w:r>
            <w:proofErr w:type="spellStart"/>
            <w:r w:rsidRPr="00E233E6">
              <w:rPr>
                <w:rFonts w:ascii="Calibri" w:hAnsi="Calibri"/>
                <w:b/>
                <w:color w:val="0070C0"/>
                <w:sz w:val="24"/>
                <w:szCs w:val="24"/>
                <w:lang w:val="it-IT"/>
              </w:rPr>
              <w:t>Emissions</w:t>
            </w:r>
            <w:proofErr w:type="spellEnd"/>
            <w:r w:rsidRPr="00E233E6">
              <w:rPr>
                <w:rFonts w:ascii="Calibri" w:hAnsi="Calibri"/>
                <w:b/>
                <w:color w:val="0070C0"/>
                <w:sz w:val="24"/>
                <w:szCs w:val="24"/>
                <w:lang w:val="it-IT"/>
              </w:rPr>
              <w:t xml:space="preserve"> Council Framework for Logistics </w:t>
            </w:r>
            <w:proofErr w:type="spellStart"/>
            <w:r w:rsidRPr="00E233E6">
              <w:rPr>
                <w:rFonts w:ascii="Calibri" w:hAnsi="Calibri"/>
                <w:b/>
                <w:color w:val="0070C0"/>
                <w:sz w:val="24"/>
                <w:szCs w:val="24"/>
                <w:lang w:val="it-IT"/>
              </w:rPr>
              <w:t>Emissions</w:t>
            </w:r>
            <w:proofErr w:type="spellEnd"/>
            <w:r w:rsidRPr="00E233E6">
              <w:rPr>
                <w:rFonts w:ascii="Calibri" w:hAnsi="Calibri"/>
                <w:b/>
                <w:color w:val="0070C0"/>
                <w:sz w:val="24"/>
                <w:szCs w:val="24"/>
                <w:lang w:val="it-IT"/>
              </w:rPr>
              <w:t xml:space="preserve"> Accounting and Reporting", ultima versione, Modulo 5.</w:t>
            </w:r>
          </w:p>
          <w:p w14:paraId="231E1EFD" w14:textId="6F738208" w:rsidR="00B339E9" w:rsidRPr="00E233E6" w:rsidRDefault="00B339E9" w:rsidP="005B0EC1">
            <w:pPr>
              <w:spacing w:after="0" w:line="240" w:lineRule="auto"/>
              <w:rPr>
                <w:rFonts w:ascii="Calibri" w:eastAsia="Times New Roman" w:hAnsi="Calibri" w:cs="Calibri"/>
                <w:color w:val="0070C0"/>
                <w:sz w:val="24"/>
                <w:szCs w:val="24"/>
                <w:lang w:val="it-IT"/>
              </w:rPr>
            </w:pPr>
            <w:hyperlink r:id="rId26" w:history="1">
              <w:r w:rsidRPr="00E233E6">
                <w:rPr>
                  <w:rStyle w:val="Hyperlink"/>
                  <w:rFonts w:ascii="Calibri" w:hAnsi="Calibri"/>
                  <w:color w:val="00B050"/>
                  <w:sz w:val="24"/>
                  <w:szCs w:val="24"/>
                  <w:highlight w:val="red"/>
                  <w:lang w:val="it-IT"/>
                </w:rPr>
                <w:t>https://www.smartfreightcentre.org/en/downloads/</w:t>
              </w:r>
            </w:hyperlink>
            <w:r w:rsidRPr="00E233E6">
              <w:rPr>
                <w:rStyle w:val="Hyperlink"/>
                <w:rFonts w:ascii="Calibri" w:hAnsi="Calibri"/>
                <w:color w:val="00B050"/>
                <w:sz w:val="24"/>
                <w:szCs w:val="24"/>
                <w:lang w:val="it-IT"/>
              </w:rPr>
              <w:t xml:space="preserve"> </w:t>
            </w:r>
            <w:r w:rsidRPr="00E233E6">
              <w:rPr>
                <w:rFonts w:ascii="Calibri" w:hAnsi="Calibri"/>
                <w:color w:val="00B050"/>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732E2F00" w14:textId="77777777" w:rsidR="00B339E9" w:rsidRPr="00E233E6" w:rsidRDefault="00B339E9" w:rsidP="00382462">
            <w:pPr>
              <w:spacing w:after="0" w:line="240" w:lineRule="auto"/>
              <w:jc w:val="center"/>
              <w:rPr>
                <w:rFonts w:ascii="Calibri" w:hAnsi="Calibri"/>
                <w:color w:val="0070C0"/>
                <w:sz w:val="24"/>
                <w:szCs w:val="24"/>
                <w:lang w:val="it-IT"/>
              </w:rPr>
            </w:pPr>
          </w:p>
        </w:tc>
      </w:tr>
      <w:tr w:rsidR="00B339E9" w:rsidRPr="00607B15" w14:paraId="1C7924AB" w14:textId="4DCDFDB3" w:rsidTr="00BB742B">
        <w:trPr>
          <w:trHeight w:val="4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935344" w14:textId="7F9EFF91" w:rsidR="00B339E9" w:rsidRPr="00882885" w:rsidRDefault="00B339E9" w:rsidP="005B0EC1">
            <w:pPr>
              <w:spacing w:after="0" w:line="240" w:lineRule="auto"/>
              <w:rPr>
                <w:rFonts w:ascii="Calibri" w:eastAsia="Times New Roman" w:hAnsi="Calibri" w:cs="Calibri"/>
                <w:b/>
                <w:bCs/>
                <w:color w:val="0070C0"/>
                <w:sz w:val="28"/>
                <w:szCs w:val="28"/>
              </w:rPr>
            </w:pPr>
            <w:r w:rsidRPr="00882885">
              <w:rPr>
                <w:rFonts w:ascii="Calibri" w:eastAsia="Times New Roman" w:hAnsi="Calibri" w:cs="Calibri"/>
                <w:b/>
                <w:bCs/>
                <w:color w:val="0070C0"/>
                <w:sz w:val="28"/>
                <w:szCs w:val="28"/>
              </w:rPr>
              <w:t>9.</w:t>
            </w:r>
            <w:r>
              <w:rPr>
                <w:rFonts w:ascii="Calibri" w:eastAsia="Times New Roman" w:hAnsi="Calibri" w:cs="Calibri"/>
                <w:b/>
                <w:bCs/>
                <w:color w:val="0070C0"/>
                <w:sz w:val="28"/>
                <w:szCs w:val="28"/>
              </w:rPr>
              <w:t>7.</w:t>
            </w:r>
          </w:p>
        </w:tc>
        <w:tc>
          <w:tcPr>
            <w:tcW w:w="1738" w:type="pct"/>
            <w:tcBorders>
              <w:top w:val="nil"/>
              <w:left w:val="nil"/>
              <w:bottom w:val="single" w:sz="4" w:space="0" w:color="auto"/>
              <w:right w:val="single" w:sz="4" w:space="0" w:color="auto"/>
            </w:tcBorders>
            <w:shd w:val="clear" w:color="auto" w:fill="FFFFFF" w:themeFill="background1"/>
            <w:hideMark/>
          </w:tcPr>
          <w:p w14:paraId="31EE4DF1" w14:textId="617E3F90" w:rsidR="00B339E9" w:rsidRPr="00C10AAA" w:rsidRDefault="00C10AAA" w:rsidP="005B0EC1">
            <w:pPr>
              <w:spacing w:after="0" w:line="240" w:lineRule="auto"/>
              <w:rPr>
                <w:rFonts w:ascii="Calibri" w:eastAsia="Times New Roman" w:hAnsi="Calibri" w:cs="Calibri"/>
                <w:b/>
                <w:bCs/>
                <w:color w:val="0070C0"/>
                <w:sz w:val="24"/>
                <w:szCs w:val="24"/>
                <w:u w:val="single"/>
                <w:lang w:val="it-IT"/>
              </w:rPr>
            </w:pPr>
            <w:r w:rsidRPr="00C10AAA">
              <w:rPr>
                <w:rFonts w:ascii="Calibri" w:eastAsia="Times New Roman" w:hAnsi="Calibri" w:cs="Calibri"/>
                <w:b/>
                <w:bCs/>
                <w:color w:val="0070C0"/>
                <w:sz w:val="24"/>
                <w:szCs w:val="24"/>
                <w:u w:val="single"/>
                <w:lang w:val="it-IT"/>
              </w:rPr>
              <w:t>Consolidamento e report delle emissioni</w:t>
            </w:r>
          </w:p>
        </w:tc>
        <w:tc>
          <w:tcPr>
            <w:tcW w:w="92" w:type="pct"/>
            <w:tcBorders>
              <w:top w:val="nil"/>
              <w:left w:val="nil"/>
              <w:bottom w:val="nil"/>
              <w:right w:val="single" w:sz="4" w:space="0" w:color="auto"/>
            </w:tcBorders>
            <w:shd w:val="clear" w:color="auto" w:fill="FFFFFF" w:themeFill="background1"/>
            <w:hideMark/>
          </w:tcPr>
          <w:p w14:paraId="1E30E228" w14:textId="77777777" w:rsidR="00B339E9" w:rsidRPr="00C10AAA" w:rsidRDefault="00B339E9" w:rsidP="005B0EC1">
            <w:pPr>
              <w:spacing w:after="0" w:line="240" w:lineRule="auto"/>
              <w:rPr>
                <w:rFonts w:ascii="Calibri" w:eastAsia="Times New Roman" w:hAnsi="Calibri" w:cs="Calibri"/>
                <w:b/>
                <w:bCs/>
                <w:color w:val="0070C0"/>
                <w:sz w:val="28"/>
                <w:szCs w:val="28"/>
                <w:lang w:val="it-IT"/>
              </w:rPr>
            </w:pPr>
            <w:r w:rsidRPr="00C10AAA">
              <w:rPr>
                <w:rFonts w:ascii="Calibri" w:eastAsia="Times New Roman" w:hAnsi="Calibri" w:cs="Calibri"/>
                <w:b/>
                <w:bCs/>
                <w:color w:val="0070C0"/>
                <w:sz w:val="28"/>
                <w:szCs w:val="28"/>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5460D692" w14:textId="045DCD70" w:rsidR="00B339E9" w:rsidRPr="00C10AAA" w:rsidRDefault="00B339E9" w:rsidP="005B0EC1">
            <w:pPr>
              <w:spacing w:after="0" w:line="240" w:lineRule="auto"/>
              <w:rPr>
                <w:rFonts w:ascii="Calibri" w:eastAsia="Times New Roman" w:hAnsi="Calibri" w:cs="Calibri"/>
                <w:b/>
                <w:bCs/>
                <w:color w:val="0070C0"/>
                <w:sz w:val="28"/>
                <w:szCs w:val="28"/>
                <w:u w:val="single"/>
                <w:lang w:val="it-IT"/>
              </w:rPr>
            </w:pPr>
          </w:p>
        </w:tc>
        <w:tc>
          <w:tcPr>
            <w:tcW w:w="271" w:type="pct"/>
            <w:tcBorders>
              <w:top w:val="nil"/>
              <w:left w:val="nil"/>
              <w:bottom w:val="single" w:sz="4" w:space="0" w:color="auto"/>
              <w:right w:val="single" w:sz="4" w:space="0" w:color="auto"/>
            </w:tcBorders>
            <w:shd w:val="clear" w:color="auto" w:fill="FFFFFF" w:themeFill="background1"/>
          </w:tcPr>
          <w:p w14:paraId="728A88AD" w14:textId="77777777" w:rsidR="00B339E9" w:rsidRPr="00C10AAA" w:rsidRDefault="00B339E9" w:rsidP="00382462">
            <w:pPr>
              <w:spacing w:after="0" w:line="240" w:lineRule="auto"/>
              <w:jc w:val="center"/>
              <w:rPr>
                <w:rFonts w:ascii="Calibri" w:eastAsia="Times New Roman" w:hAnsi="Calibri" w:cs="Calibri"/>
                <w:b/>
                <w:bCs/>
                <w:color w:val="0070C0"/>
                <w:sz w:val="28"/>
                <w:szCs w:val="28"/>
                <w:u w:val="single"/>
                <w:lang w:val="it-IT"/>
              </w:rPr>
            </w:pPr>
          </w:p>
        </w:tc>
      </w:tr>
      <w:tr w:rsidR="00B339E9" w:rsidRPr="00607B15" w14:paraId="76E49B39" w14:textId="47AA4E15" w:rsidTr="00BB742B">
        <w:trPr>
          <w:trHeight w:val="8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E806A38" w14:textId="11BF5EEE"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lastRenderedPageBreak/>
              <w:t>9.</w:t>
            </w:r>
            <w:r>
              <w:rPr>
                <w:rFonts w:ascii="Calibri" w:eastAsia="Times New Roman" w:hAnsi="Calibri" w:cs="Calibri"/>
                <w:color w:val="0070C0"/>
                <w:sz w:val="24"/>
                <w:szCs w:val="24"/>
              </w:rPr>
              <w:t>7</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0946A0C" w14:textId="77777777" w:rsidR="00C10AAA" w:rsidRPr="00C10AAA" w:rsidRDefault="00C10AAA" w:rsidP="00C10AAA">
            <w:pPr>
              <w:spacing w:after="0" w:line="240" w:lineRule="auto"/>
              <w:rPr>
                <w:rFonts w:ascii="Calibri" w:eastAsia="Times New Roman" w:hAnsi="Calibri" w:cs="Calibri"/>
                <w:color w:val="0070C0"/>
                <w:sz w:val="24"/>
                <w:szCs w:val="24"/>
                <w:lang w:val="it-IT"/>
              </w:rPr>
            </w:pPr>
            <w:r w:rsidRPr="00C10AAA">
              <w:rPr>
                <w:rFonts w:ascii="Calibri" w:eastAsia="Times New Roman" w:hAnsi="Calibri" w:cs="Calibri"/>
                <w:color w:val="0070C0"/>
                <w:sz w:val="24"/>
                <w:szCs w:val="24"/>
                <w:lang w:val="it-IT"/>
              </w:rPr>
              <w:t>L'azienda consolida in un report le emissioni annuali totali nella seguente forma?</w:t>
            </w:r>
          </w:p>
          <w:p w14:paraId="2ECD3979" w14:textId="54BC4DDE" w:rsidR="00C10AAA" w:rsidRPr="00C10AAA" w:rsidRDefault="00C10AAA" w:rsidP="00C10AAA">
            <w:pPr>
              <w:pStyle w:val="ListParagraph"/>
              <w:numPr>
                <w:ilvl w:val="0"/>
                <w:numId w:val="15"/>
              </w:numPr>
              <w:spacing w:after="0" w:line="240" w:lineRule="auto"/>
              <w:rPr>
                <w:rFonts w:ascii="Calibri" w:eastAsia="Times New Roman" w:hAnsi="Calibri" w:cs="Calibri"/>
                <w:color w:val="0070C0"/>
                <w:sz w:val="24"/>
                <w:szCs w:val="24"/>
                <w:lang w:val="it-IT"/>
              </w:rPr>
            </w:pPr>
            <w:r w:rsidRPr="00C10AAA">
              <w:rPr>
                <w:rFonts w:ascii="Calibri" w:eastAsia="Times New Roman" w:hAnsi="Calibri" w:cs="Calibri"/>
                <w:color w:val="0070C0"/>
                <w:sz w:val="24"/>
                <w:szCs w:val="24"/>
                <w:lang w:val="it-IT"/>
              </w:rPr>
              <w:t>Scope 1 (domanda 9.1.6.)</w:t>
            </w:r>
          </w:p>
          <w:p w14:paraId="1222B1A0" w14:textId="5E24D51D" w:rsidR="00C10AAA" w:rsidRPr="00C10AAA" w:rsidRDefault="00C10AAA" w:rsidP="00C10AAA">
            <w:pPr>
              <w:pStyle w:val="ListParagraph"/>
              <w:numPr>
                <w:ilvl w:val="0"/>
                <w:numId w:val="15"/>
              </w:numPr>
              <w:spacing w:after="0" w:line="240" w:lineRule="auto"/>
              <w:rPr>
                <w:rFonts w:ascii="Calibri" w:eastAsia="Times New Roman" w:hAnsi="Calibri" w:cs="Calibri"/>
                <w:color w:val="0070C0"/>
                <w:sz w:val="24"/>
                <w:szCs w:val="24"/>
                <w:lang w:val="it-IT"/>
              </w:rPr>
            </w:pPr>
            <w:r w:rsidRPr="00C10AAA">
              <w:rPr>
                <w:rFonts w:ascii="Calibri" w:eastAsia="Times New Roman" w:hAnsi="Calibri" w:cs="Calibri"/>
                <w:color w:val="0070C0"/>
                <w:sz w:val="24"/>
                <w:szCs w:val="24"/>
                <w:lang w:val="it-IT"/>
              </w:rPr>
              <w:t>Scope 2 (domanda 9.2.2.)</w:t>
            </w:r>
          </w:p>
          <w:p w14:paraId="5804F25C" w14:textId="1983E273" w:rsidR="00C10AAA" w:rsidRPr="00C10AAA" w:rsidRDefault="00C10AAA" w:rsidP="00C10AAA">
            <w:pPr>
              <w:pStyle w:val="ListParagraph"/>
              <w:numPr>
                <w:ilvl w:val="0"/>
                <w:numId w:val="15"/>
              </w:numPr>
              <w:spacing w:after="0" w:line="240" w:lineRule="auto"/>
              <w:rPr>
                <w:rFonts w:ascii="Calibri" w:eastAsia="Times New Roman" w:hAnsi="Calibri" w:cs="Calibri"/>
                <w:color w:val="0070C0"/>
                <w:sz w:val="24"/>
                <w:szCs w:val="24"/>
                <w:lang w:val="it-IT"/>
              </w:rPr>
            </w:pPr>
            <w:r w:rsidRPr="00C10AAA">
              <w:rPr>
                <w:rFonts w:ascii="Calibri" w:eastAsia="Times New Roman" w:hAnsi="Calibri" w:cs="Calibri"/>
                <w:color w:val="0070C0"/>
                <w:sz w:val="24"/>
                <w:szCs w:val="24"/>
                <w:lang w:val="it-IT"/>
              </w:rPr>
              <w:t>Scope 3 (domanda 9.3.6.1.)</w:t>
            </w:r>
          </w:p>
          <w:p w14:paraId="50D285D8" w14:textId="40A52927" w:rsidR="00C10AAA" w:rsidRPr="00233E6B" w:rsidRDefault="00C10AAA" w:rsidP="00233E6B">
            <w:pPr>
              <w:pStyle w:val="ListParagraph"/>
              <w:numPr>
                <w:ilvl w:val="0"/>
                <w:numId w:val="15"/>
              </w:numPr>
              <w:spacing w:after="0" w:line="240" w:lineRule="auto"/>
              <w:rPr>
                <w:rFonts w:ascii="Calibri" w:eastAsia="Times New Roman" w:hAnsi="Calibri" w:cs="Calibri"/>
                <w:color w:val="0070C0"/>
                <w:sz w:val="24"/>
                <w:szCs w:val="24"/>
              </w:rPr>
            </w:pPr>
            <w:proofErr w:type="spellStart"/>
            <w:r w:rsidRPr="00233E6B">
              <w:rPr>
                <w:rFonts w:ascii="Calibri" w:eastAsia="Times New Roman" w:hAnsi="Calibri" w:cs="Calibri"/>
                <w:color w:val="0070C0"/>
                <w:sz w:val="24"/>
                <w:szCs w:val="24"/>
              </w:rPr>
              <w:t>Emissioni</w:t>
            </w:r>
            <w:proofErr w:type="spellEnd"/>
            <w:r w:rsidRPr="00233E6B">
              <w:rPr>
                <w:rFonts w:ascii="Calibri" w:eastAsia="Times New Roman" w:hAnsi="Calibri" w:cs="Calibri"/>
                <w:color w:val="0070C0"/>
                <w:sz w:val="24"/>
                <w:szCs w:val="24"/>
              </w:rPr>
              <w:t xml:space="preserve"> </w:t>
            </w:r>
            <w:proofErr w:type="spellStart"/>
            <w:r w:rsidRPr="00233E6B">
              <w:rPr>
                <w:rFonts w:ascii="Calibri" w:eastAsia="Times New Roman" w:hAnsi="Calibri" w:cs="Calibri"/>
                <w:color w:val="0070C0"/>
                <w:sz w:val="24"/>
                <w:szCs w:val="24"/>
              </w:rPr>
              <w:t>totali</w:t>
            </w:r>
            <w:proofErr w:type="spellEnd"/>
            <w:r w:rsidRPr="00233E6B">
              <w:rPr>
                <w:rFonts w:ascii="Calibri" w:eastAsia="Times New Roman" w:hAnsi="Calibri" w:cs="Calibri"/>
                <w:color w:val="0070C0"/>
                <w:sz w:val="24"/>
                <w:szCs w:val="24"/>
              </w:rPr>
              <w:t xml:space="preserve"> (</w:t>
            </w:r>
            <w:proofErr w:type="spellStart"/>
            <w:r w:rsidRPr="00233E6B">
              <w:rPr>
                <w:rFonts w:ascii="Calibri" w:eastAsia="Times New Roman" w:hAnsi="Calibri" w:cs="Calibri"/>
                <w:color w:val="0070C0"/>
                <w:sz w:val="24"/>
                <w:szCs w:val="24"/>
              </w:rPr>
              <w:t>domanda</w:t>
            </w:r>
            <w:proofErr w:type="spellEnd"/>
            <w:r w:rsidRPr="00233E6B">
              <w:rPr>
                <w:rFonts w:ascii="Calibri" w:eastAsia="Times New Roman" w:hAnsi="Calibri" w:cs="Calibri"/>
                <w:color w:val="0070C0"/>
                <w:sz w:val="24"/>
                <w:szCs w:val="24"/>
              </w:rPr>
              <w:t xml:space="preserve"> 9.4.1.)</w:t>
            </w:r>
          </w:p>
          <w:p w14:paraId="63818AE9" w14:textId="714EABE5" w:rsidR="00B339E9" w:rsidRPr="00233E6B" w:rsidRDefault="00C10AAA" w:rsidP="00233E6B">
            <w:pPr>
              <w:pStyle w:val="ListParagraph"/>
              <w:numPr>
                <w:ilvl w:val="0"/>
                <w:numId w:val="2"/>
              </w:numPr>
              <w:spacing w:after="0" w:line="240" w:lineRule="auto"/>
              <w:rPr>
                <w:rFonts w:ascii="Calibri" w:eastAsia="Times New Roman" w:hAnsi="Calibri" w:cs="Calibri"/>
                <w:color w:val="0070C0"/>
                <w:sz w:val="24"/>
                <w:szCs w:val="24"/>
                <w:lang w:val="it-IT"/>
              </w:rPr>
            </w:pPr>
            <w:r w:rsidRPr="00233E6B">
              <w:rPr>
                <w:rFonts w:ascii="Calibri" w:eastAsia="Times New Roman" w:hAnsi="Calibri" w:cs="Calibri"/>
                <w:color w:val="0070C0"/>
                <w:sz w:val="24"/>
                <w:szCs w:val="24"/>
                <w:lang w:val="it-IT"/>
              </w:rPr>
              <w:t>Intensità delle emissioni per categoria di trasporto (domanda 9.6.1.)</w:t>
            </w:r>
            <w:r w:rsidR="00B339E9" w:rsidRPr="00233E6B">
              <w:rPr>
                <w:rFonts w:ascii="Calibri" w:eastAsia="Times New Roman" w:hAnsi="Calibri" w:cs="Calibri"/>
                <w:color w:val="0070C0"/>
                <w:sz w:val="24"/>
                <w:szCs w:val="24"/>
                <w:lang w:val="it-IT"/>
              </w:rPr>
              <w:t xml:space="preserve"> </w:t>
            </w:r>
          </w:p>
        </w:tc>
        <w:tc>
          <w:tcPr>
            <w:tcW w:w="92" w:type="pct"/>
            <w:tcBorders>
              <w:top w:val="nil"/>
              <w:left w:val="nil"/>
              <w:bottom w:val="nil"/>
              <w:right w:val="single" w:sz="4" w:space="0" w:color="auto"/>
            </w:tcBorders>
            <w:shd w:val="clear" w:color="auto" w:fill="FFFFFF" w:themeFill="background1"/>
            <w:hideMark/>
          </w:tcPr>
          <w:p w14:paraId="7BBB0281" w14:textId="77777777" w:rsidR="00B339E9" w:rsidRPr="00233E6B" w:rsidRDefault="00B339E9" w:rsidP="005B0EC1">
            <w:pPr>
              <w:spacing w:after="0" w:line="240" w:lineRule="auto"/>
              <w:rPr>
                <w:rFonts w:ascii="Calibri" w:eastAsia="Times New Roman" w:hAnsi="Calibri" w:cs="Calibri"/>
                <w:b/>
                <w:bCs/>
                <w:i/>
                <w:iCs/>
                <w:color w:val="0070C0"/>
                <w:sz w:val="24"/>
                <w:szCs w:val="24"/>
                <w:lang w:val="it-IT"/>
              </w:rPr>
            </w:pPr>
            <w:r w:rsidRPr="00233E6B">
              <w:rPr>
                <w:rFonts w:ascii="Calibri" w:eastAsia="Times New Roman" w:hAnsi="Calibri" w:cs="Calibri"/>
                <w:b/>
                <w:bCs/>
                <w:i/>
                <w:iCs/>
                <w:color w:val="0070C0"/>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751FC357" w14:textId="1F3324E8" w:rsidR="00B339E9" w:rsidRPr="00233E6B" w:rsidRDefault="00233E6B" w:rsidP="005B0EC1">
            <w:pPr>
              <w:spacing w:after="0" w:line="240" w:lineRule="auto"/>
              <w:rPr>
                <w:rFonts w:ascii="Calibri" w:eastAsia="Times New Roman" w:hAnsi="Calibri" w:cs="Calibri"/>
                <w:color w:val="0070C0"/>
                <w:sz w:val="24"/>
                <w:szCs w:val="24"/>
                <w:lang w:val="it-IT"/>
              </w:rPr>
            </w:pPr>
            <w:r w:rsidRPr="00233E6B">
              <w:rPr>
                <w:rFonts w:ascii="Calibri" w:eastAsia="Times New Roman" w:hAnsi="Calibri" w:cs="Calibri"/>
                <w:color w:val="0066CC"/>
                <w:sz w:val="24"/>
                <w:szCs w:val="24"/>
                <w:lang w:val="it-IT"/>
              </w:rPr>
              <w:t>Per i calcoli, consultare la dichiarazione GLEC, pagina 50 e seguenti della guida del framework GLEC, ultima versione.</w:t>
            </w:r>
          </w:p>
        </w:tc>
        <w:tc>
          <w:tcPr>
            <w:tcW w:w="271" w:type="pct"/>
            <w:tcBorders>
              <w:top w:val="nil"/>
              <w:left w:val="nil"/>
              <w:bottom w:val="single" w:sz="4" w:space="0" w:color="auto"/>
              <w:right w:val="single" w:sz="4" w:space="0" w:color="auto"/>
            </w:tcBorders>
            <w:shd w:val="clear" w:color="auto" w:fill="FFFFFF" w:themeFill="background1"/>
          </w:tcPr>
          <w:p w14:paraId="6B825192" w14:textId="77777777" w:rsidR="00B339E9" w:rsidRPr="00233E6B" w:rsidRDefault="00B339E9" w:rsidP="00382462">
            <w:pPr>
              <w:spacing w:after="0" w:line="240" w:lineRule="auto"/>
              <w:jc w:val="center"/>
              <w:rPr>
                <w:rFonts w:ascii="Calibri" w:eastAsia="Times New Roman" w:hAnsi="Calibri" w:cs="Calibri"/>
                <w:color w:val="0066CC"/>
                <w:sz w:val="24"/>
                <w:szCs w:val="24"/>
                <w:lang w:val="it-IT"/>
              </w:rPr>
            </w:pPr>
          </w:p>
        </w:tc>
      </w:tr>
      <w:tr w:rsidR="00B339E9" w:rsidRPr="00607B15" w14:paraId="23C81C0D" w14:textId="018034FF" w:rsidTr="00BB742B">
        <w:trPr>
          <w:trHeight w:val="746"/>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23BF89" w14:textId="23D57AF2" w:rsidR="00B339E9" w:rsidRPr="008A0028" w:rsidRDefault="00B339E9" w:rsidP="39B706A0">
            <w:pPr>
              <w:spacing w:after="0" w:line="240" w:lineRule="auto"/>
              <w:rPr>
                <w:rFonts w:ascii="Calibri" w:eastAsia="Times New Roman" w:hAnsi="Calibri" w:cs="Calibri"/>
                <w:b/>
                <w:bCs/>
                <w:color w:val="0070C0"/>
                <w:sz w:val="24"/>
                <w:szCs w:val="24"/>
              </w:rPr>
            </w:pPr>
            <w:r w:rsidRPr="008A0028">
              <w:rPr>
                <w:rFonts w:ascii="Calibri" w:eastAsia="Times New Roman" w:hAnsi="Calibri" w:cs="Calibri"/>
                <w:b/>
                <w:bCs/>
                <w:color w:val="0070C0"/>
                <w:sz w:val="24"/>
                <w:szCs w:val="24"/>
              </w:rPr>
              <w:t>9.8</w:t>
            </w:r>
            <w:r>
              <w:rPr>
                <w:rFonts w:ascii="Calibri" w:eastAsia="Times New Roman" w:hAnsi="Calibri" w:cs="Calibri"/>
                <w:b/>
                <w:bCs/>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577BEE9" w14:textId="791F3226" w:rsidR="00B339E9" w:rsidRPr="00882885" w:rsidRDefault="00233E6B" w:rsidP="005B0EC1">
            <w:pPr>
              <w:spacing w:after="0" w:line="240" w:lineRule="auto"/>
              <w:rPr>
                <w:rFonts w:ascii="Calibri" w:eastAsia="Times New Roman" w:hAnsi="Calibri" w:cs="Calibri"/>
                <w:b/>
                <w:bCs/>
                <w:color w:val="0070C0"/>
                <w:sz w:val="28"/>
                <w:szCs w:val="28"/>
                <w:u w:val="single"/>
              </w:rPr>
            </w:pPr>
            <w:proofErr w:type="spellStart"/>
            <w:r>
              <w:rPr>
                <w:rFonts w:ascii="Calibri" w:eastAsia="Times New Roman" w:hAnsi="Calibri" w:cs="Calibri"/>
                <w:b/>
                <w:bCs/>
                <w:color w:val="0070C0"/>
                <w:sz w:val="24"/>
                <w:szCs w:val="24"/>
                <w:u w:val="single"/>
              </w:rPr>
              <w:t>Formazione</w:t>
            </w:r>
            <w:proofErr w:type="spellEnd"/>
          </w:p>
        </w:tc>
        <w:tc>
          <w:tcPr>
            <w:tcW w:w="92" w:type="pct"/>
            <w:tcBorders>
              <w:top w:val="nil"/>
              <w:left w:val="nil"/>
              <w:bottom w:val="nil"/>
              <w:right w:val="single" w:sz="4" w:space="0" w:color="auto"/>
            </w:tcBorders>
            <w:shd w:val="clear" w:color="auto" w:fill="FFFFFF" w:themeFill="background1"/>
            <w:hideMark/>
          </w:tcPr>
          <w:p w14:paraId="3DE3F02C" w14:textId="77777777" w:rsidR="00B339E9" w:rsidRPr="00E17EC2" w:rsidRDefault="00B339E9" w:rsidP="005B0EC1">
            <w:pPr>
              <w:spacing w:after="0" w:line="240" w:lineRule="auto"/>
              <w:rPr>
                <w:rFonts w:ascii="Calibri" w:eastAsia="Times New Roman" w:hAnsi="Calibri" w:cs="Calibri"/>
                <w:b/>
                <w:bCs/>
                <w:color w:val="0070C0"/>
                <w:sz w:val="32"/>
                <w:szCs w:val="32"/>
              </w:rPr>
            </w:pPr>
            <w:r w:rsidRPr="00E17EC2">
              <w:rPr>
                <w:rFonts w:ascii="Calibri" w:eastAsia="Times New Roman" w:hAnsi="Calibri" w:cs="Calibri"/>
                <w:b/>
                <w:bCs/>
                <w:color w:val="0070C0"/>
                <w:sz w:val="32"/>
                <w:szCs w:val="32"/>
              </w:rPr>
              <w:t> </w:t>
            </w:r>
          </w:p>
        </w:tc>
        <w:tc>
          <w:tcPr>
            <w:tcW w:w="2311" w:type="pct"/>
            <w:tcBorders>
              <w:top w:val="nil"/>
              <w:left w:val="nil"/>
              <w:bottom w:val="single" w:sz="4" w:space="0" w:color="auto"/>
              <w:right w:val="single" w:sz="4" w:space="0" w:color="auto"/>
            </w:tcBorders>
            <w:shd w:val="clear" w:color="auto" w:fill="FFFFFF" w:themeFill="background1"/>
            <w:hideMark/>
          </w:tcPr>
          <w:p w14:paraId="6C81A7AA" w14:textId="1E23CB4F" w:rsidR="00B339E9" w:rsidRPr="00233E6B" w:rsidRDefault="00233E6B" w:rsidP="005B0EC1">
            <w:pPr>
              <w:spacing w:after="0" w:line="240" w:lineRule="auto"/>
              <w:rPr>
                <w:rFonts w:ascii="Calibri" w:eastAsia="Times New Roman" w:hAnsi="Calibri" w:cs="Calibri"/>
                <w:color w:val="0070C0"/>
                <w:sz w:val="24"/>
                <w:szCs w:val="24"/>
                <w:lang w:val="it-IT"/>
              </w:rPr>
            </w:pPr>
            <w:r>
              <w:rPr>
                <w:rFonts w:ascii="Calibri" w:eastAsia="Times New Roman" w:hAnsi="Calibri" w:cs="Calibri"/>
                <w:color w:val="0070C0"/>
                <w:sz w:val="24"/>
                <w:szCs w:val="24"/>
                <w:lang w:val="it-IT"/>
              </w:rPr>
              <w:t>Il valutatore</w:t>
            </w:r>
            <w:r w:rsidRPr="00233E6B">
              <w:rPr>
                <w:rFonts w:ascii="Calibri" w:eastAsia="Times New Roman" w:hAnsi="Calibri" w:cs="Calibri"/>
                <w:color w:val="0070C0"/>
                <w:sz w:val="24"/>
                <w:szCs w:val="24"/>
                <w:lang w:val="it-IT"/>
              </w:rPr>
              <w:t xml:space="preserve"> cercherà prove di un programma di formazione adeguato e della sua implementazione nei fascicoli individuali del personale.</w:t>
            </w:r>
          </w:p>
        </w:tc>
        <w:tc>
          <w:tcPr>
            <w:tcW w:w="271" w:type="pct"/>
            <w:tcBorders>
              <w:top w:val="nil"/>
              <w:left w:val="nil"/>
              <w:bottom w:val="single" w:sz="4" w:space="0" w:color="auto"/>
              <w:right w:val="single" w:sz="4" w:space="0" w:color="auto"/>
            </w:tcBorders>
            <w:shd w:val="clear" w:color="auto" w:fill="FFFFFF" w:themeFill="background1"/>
          </w:tcPr>
          <w:p w14:paraId="2E7DBDEE" w14:textId="77777777" w:rsidR="00B339E9" w:rsidRPr="00233E6B" w:rsidRDefault="00B339E9" w:rsidP="00382462">
            <w:pPr>
              <w:spacing w:after="0" w:line="240" w:lineRule="auto"/>
              <w:jc w:val="center"/>
              <w:rPr>
                <w:rFonts w:ascii="Calibri" w:eastAsia="Times New Roman" w:hAnsi="Calibri" w:cs="Calibri"/>
                <w:color w:val="0070C0"/>
                <w:sz w:val="24"/>
                <w:szCs w:val="24"/>
                <w:lang w:val="it-IT"/>
              </w:rPr>
            </w:pPr>
          </w:p>
        </w:tc>
      </w:tr>
      <w:tr w:rsidR="00B339E9" w:rsidRPr="00607B15" w14:paraId="6E9EBE5F" w14:textId="28EC1C25" w:rsidTr="00BB742B">
        <w:trPr>
          <w:trHeight w:val="106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EE8DD5D" w14:textId="4FDA5B39"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8.</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6810CEE" w14:textId="716432C9" w:rsidR="00B339E9" w:rsidRPr="00233E6B" w:rsidRDefault="00233E6B" w:rsidP="005B0EC1">
            <w:pPr>
              <w:spacing w:after="0" w:line="240" w:lineRule="auto"/>
              <w:rPr>
                <w:rFonts w:ascii="Calibri" w:eastAsia="Times New Roman" w:hAnsi="Calibri" w:cs="Calibri"/>
                <w:sz w:val="24"/>
                <w:szCs w:val="24"/>
                <w:lang w:val="it-IT"/>
              </w:rPr>
            </w:pPr>
            <w:r w:rsidRPr="00233E6B">
              <w:rPr>
                <w:rFonts w:ascii="Calibri" w:eastAsia="Times New Roman" w:hAnsi="Calibri" w:cs="Calibri"/>
                <w:sz w:val="24"/>
                <w:szCs w:val="24"/>
                <w:lang w:val="it-IT"/>
              </w:rPr>
              <w:t>I pianificatori dei trasporti sono formati sull'ottimizzazione del carico utile e sulla riduzione dei chilometri percorsi a vuoto?</w:t>
            </w:r>
          </w:p>
        </w:tc>
        <w:tc>
          <w:tcPr>
            <w:tcW w:w="92" w:type="pct"/>
            <w:tcBorders>
              <w:top w:val="nil"/>
              <w:left w:val="nil"/>
              <w:bottom w:val="nil"/>
              <w:right w:val="single" w:sz="4" w:space="0" w:color="auto"/>
            </w:tcBorders>
            <w:shd w:val="clear" w:color="auto" w:fill="FFFFFF" w:themeFill="background1"/>
            <w:hideMark/>
          </w:tcPr>
          <w:p w14:paraId="2FD9DFA0" w14:textId="77777777" w:rsidR="00B339E9" w:rsidRPr="00233E6B" w:rsidRDefault="00B339E9" w:rsidP="005B0EC1">
            <w:pPr>
              <w:spacing w:after="0" w:line="240" w:lineRule="auto"/>
              <w:rPr>
                <w:rFonts w:ascii="Calibri" w:eastAsia="Times New Roman" w:hAnsi="Calibri" w:cs="Calibri"/>
                <w:b/>
                <w:bCs/>
                <w:sz w:val="24"/>
                <w:szCs w:val="24"/>
                <w:lang w:val="it-IT"/>
              </w:rPr>
            </w:pPr>
            <w:r w:rsidRPr="00233E6B">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5464DCCF" w14:textId="0930F5C9" w:rsidR="00B339E9" w:rsidRPr="00233E6B" w:rsidRDefault="00233E6B" w:rsidP="00A02ABF">
            <w:pPr>
              <w:spacing w:after="0" w:line="240" w:lineRule="auto"/>
              <w:rPr>
                <w:rFonts w:ascii="Calibri" w:eastAsia="Times New Roman" w:hAnsi="Calibri" w:cs="Calibri"/>
                <w:sz w:val="24"/>
                <w:szCs w:val="24"/>
                <w:lang w:val="it-IT"/>
              </w:rPr>
            </w:pPr>
            <w:r w:rsidRPr="00233E6B">
              <w:rPr>
                <w:rFonts w:ascii="Calibri" w:eastAsia="Times New Roman" w:hAnsi="Calibri" w:cs="Calibri"/>
                <w:sz w:val="24"/>
                <w:szCs w:val="24"/>
              </w:rPr>
              <w:t xml:space="preserve">Fare </w:t>
            </w:r>
            <w:proofErr w:type="spellStart"/>
            <w:r w:rsidRPr="00233E6B">
              <w:rPr>
                <w:rFonts w:ascii="Calibri" w:eastAsia="Times New Roman" w:hAnsi="Calibri" w:cs="Calibri"/>
                <w:sz w:val="24"/>
                <w:szCs w:val="24"/>
              </w:rPr>
              <w:t>riferimento</w:t>
            </w:r>
            <w:proofErr w:type="spellEnd"/>
            <w:r w:rsidRPr="00233E6B">
              <w:rPr>
                <w:rFonts w:ascii="Calibri" w:eastAsia="Times New Roman" w:hAnsi="Calibri" w:cs="Calibri"/>
                <w:sz w:val="24"/>
                <w:szCs w:val="24"/>
              </w:rPr>
              <w:t xml:space="preserve"> alle </w:t>
            </w:r>
            <w:proofErr w:type="spellStart"/>
            <w:r w:rsidRPr="00233E6B">
              <w:rPr>
                <w:rFonts w:ascii="Calibri" w:eastAsia="Times New Roman" w:hAnsi="Calibri" w:cs="Calibri"/>
                <w:sz w:val="24"/>
                <w:szCs w:val="24"/>
              </w:rPr>
              <w:t>linee</w:t>
            </w:r>
            <w:proofErr w:type="spellEnd"/>
            <w:r w:rsidRPr="00233E6B">
              <w:rPr>
                <w:rFonts w:ascii="Calibri" w:eastAsia="Times New Roman" w:hAnsi="Calibri" w:cs="Calibri"/>
                <w:sz w:val="24"/>
                <w:szCs w:val="24"/>
              </w:rPr>
              <w:t xml:space="preserve"> </w:t>
            </w:r>
            <w:proofErr w:type="spellStart"/>
            <w:r w:rsidRPr="00233E6B">
              <w:rPr>
                <w:rFonts w:ascii="Calibri" w:eastAsia="Times New Roman" w:hAnsi="Calibri" w:cs="Calibri"/>
                <w:sz w:val="24"/>
                <w:szCs w:val="24"/>
              </w:rPr>
              <w:t>guida</w:t>
            </w:r>
            <w:proofErr w:type="spellEnd"/>
            <w:r w:rsidRPr="00233E6B">
              <w:rPr>
                <w:rFonts w:ascii="Calibri" w:eastAsia="Times New Roman" w:hAnsi="Calibri" w:cs="Calibri"/>
                <w:sz w:val="24"/>
                <w:szCs w:val="24"/>
              </w:rPr>
              <w:t xml:space="preserve"> </w:t>
            </w:r>
            <w:r w:rsidRPr="00E233E6">
              <w:rPr>
                <w:rFonts w:ascii="Calibri" w:eastAsia="Times New Roman" w:hAnsi="Calibri" w:cs="Calibri"/>
                <w:color w:val="0070C0"/>
                <w:sz w:val="24"/>
                <w:szCs w:val="24"/>
                <w:lang w:val="en-AE"/>
              </w:rPr>
              <w:t>Cefic/ECTA</w:t>
            </w:r>
            <w:r w:rsidRPr="00233E6B">
              <w:rPr>
                <w:rFonts w:ascii="Calibri" w:eastAsia="Times New Roman" w:hAnsi="Calibri" w:cs="Calibri"/>
                <w:sz w:val="24"/>
                <w:szCs w:val="24"/>
              </w:rPr>
              <w:t xml:space="preserve"> "How to reduce time spent by drivers on site and improve their treatment", </w:t>
            </w:r>
            <w:proofErr w:type="spellStart"/>
            <w:r w:rsidRPr="00233E6B">
              <w:rPr>
                <w:rFonts w:ascii="Calibri" w:eastAsia="Times New Roman" w:hAnsi="Calibri" w:cs="Calibri"/>
                <w:sz w:val="24"/>
                <w:szCs w:val="24"/>
              </w:rPr>
              <w:t>Sezione</w:t>
            </w:r>
            <w:proofErr w:type="spellEnd"/>
            <w:r w:rsidRPr="00233E6B">
              <w:rPr>
                <w:rFonts w:ascii="Calibri" w:eastAsia="Times New Roman" w:hAnsi="Calibri" w:cs="Calibri"/>
                <w:sz w:val="24"/>
                <w:szCs w:val="24"/>
              </w:rPr>
              <w:t xml:space="preserve"> 2.1. </w:t>
            </w:r>
            <w:r w:rsidR="00A02ABF">
              <w:rPr>
                <w:rFonts w:ascii="Calibri" w:eastAsia="Times New Roman" w:hAnsi="Calibri" w:cs="Calibri"/>
                <w:sz w:val="24"/>
                <w:szCs w:val="24"/>
                <w:lang w:val="it-IT"/>
              </w:rPr>
              <w:t>Il valutatore</w:t>
            </w:r>
            <w:r w:rsidRPr="00233E6B">
              <w:rPr>
                <w:rFonts w:ascii="Calibri" w:eastAsia="Times New Roman" w:hAnsi="Calibri" w:cs="Calibri"/>
                <w:sz w:val="24"/>
                <w:szCs w:val="24"/>
                <w:lang w:val="it-IT"/>
              </w:rPr>
              <w:t xml:space="preserve"> cercherà prove dei registri di formazione/piano di formazione all'induzione o dei registri delle esperienze pregresse.</w:t>
            </w:r>
          </w:p>
        </w:tc>
        <w:tc>
          <w:tcPr>
            <w:tcW w:w="271" w:type="pct"/>
            <w:tcBorders>
              <w:top w:val="nil"/>
              <w:left w:val="nil"/>
              <w:bottom w:val="single" w:sz="4" w:space="0" w:color="auto"/>
              <w:right w:val="single" w:sz="4" w:space="0" w:color="auto"/>
            </w:tcBorders>
            <w:shd w:val="clear" w:color="auto" w:fill="FFFFFF" w:themeFill="background1"/>
          </w:tcPr>
          <w:p w14:paraId="05007DC4" w14:textId="77777777" w:rsidR="00B339E9" w:rsidRPr="00233E6B" w:rsidRDefault="00B339E9" w:rsidP="00382462">
            <w:pPr>
              <w:spacing w:after="0" w:line="240" w:lineRule="auto"/>
              <w:jc w:val="center"/>
              <w:rPr>
                <w:rFonts w:ascii="Calibri" w:eastAsia="Times New Roman" w:hAnsi="Calibri" w:cs="Calibri"/>
                <w:sz w:val="24"/>
                <w:szCs w:val="24"/>
                <w:lang w:val="it-IT"/>
              </w:rPr>
            </w:pPr>
          </w:p>
        </w:tc>
      </w:tr>
      <w:tr w:rsidR="00B339E9" w:rsidRPr="00882885" w14:paraId="11F43740" w14:textId="7EE57A84" w:rsidTr="00BB742B">
        <w:trPr>
          <w:trHeight w:val="58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AFA426A" w14:textId="06EA7439" w:rsidR="00B339E9" w:rsidRPr="008A0028" w:rsidRDefault="00B339E9" w:rsidP="39B706A0">
            <w:pPr>
              <w:spacing w:after="0" w:line="240" w:lineRule="auto"/>
              <w:rPr>
                <w:rFonts w:ascii="Calibri" w:eastAsia="Times New Roman" w:hAnsi="Calibri" w:cs="Calibri"/>
                <w:b/>
                <w:bCs/>
                <w:color w:val="0070C0"/>
                <w:sz w:val="24"/>
                <w:szCs w:val="24"/>
              </w:rPr>
            </w:pPr>
            <w:r w:rsidRPr="008A0028">
              <w:rPr>
                <w:rFonts w:ascii="Calibri" w:eastAsia="Times New Roman" w:hAnsi="Calibri" w:cs="Calibri"/>
                <w:b/>
                <w:bCs/>
                <w:color w:val="0070C0"/>
                <w:sz w:val="24"/>
                <w:szCs w:val="24"/>
              </w:rPr>
              <w:t>9.9</w:t>
            </w:r>
            <w:r>
              <w:rPr>
                <w:rFonts w:ascii="Calibri" w:eastAsia="Times New Roman" w:hAnsi="Calibri" w:cs="Calibri"/>
                <w:b/>
                <w:bCs/>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DD2B8BE" w14:textId="6121FBD0" w:rsidR="00B339E9" w:rsidRPr="00882885" w:rsidRDefault="00233E6B" w:rsidP="005B0EC1">
            <w:pPr>
              <w:spacing w:after="0" w:line="240" w:lineRule="auto"/>
              <w:rPr>
                <w:rFonts w:ascii="Calibri" w:eastAsia="Times New Roman" w:hAnsi="Calibri" w:cs="Calibri"/>
                <w:b/>
                <w:bCs/>
                <w:color w:val="0070C0"/>
                <w:sz w:val="28"/>
                <w:szCs w:val="28"/>
                <w:u w:val="single"/>
              </w:rPr>
            </w:pPr>
            <w:proofErr w:type="spellStart"/>
            <w:r>
              <w:rPr>
                <w:rFonts w:ascii="Calibri" w:eastAsia="Times New Roman" w:hAnsi="Calibri" w:cs="Calibri"/>
                <w:b/>
                <w:bCs/>
                <w:color w:val="0070C0"/>
                <w:sz w:val="24"/>
                <w:szCs w:val="24"/>
                <w:u w:val="single"/>
              </w:rPr>
              <w:t>Riduzione</w:t>
            </w:r>
            <w:proofErr w:type="spellEnd"/>
            <w:r>
              <w:rPr>
                <w:rFonts w:ascii="Calibri" w:eastAsia="Times New Roman" w:hAnsi="Calibri" w:cs="Calibri"/>
                <w:b/>
                <w:bCs/>
                <w:color w:val="0070C0"/>
                <w:sz w:val="24"/>
                <w:szCs w:val="24"/>
                <w:u w:val="single"/>
              </w:rPr>
              <w:t xml:space="preserve"> </w:t>
            </w:r>
            <w:proofErr w:type="spellStart"/>
            <w:r>
              <w:rPr>
                <w:rFonts w:ascii="Calibri" w:eastAsia="Times New Roman" w:hAnsi="Calibri" w:cs="Calibri"/>
                <w:b/>
                <w:bCs/>
                <w:color w:val="0070C0"/>
                <w:sz w:val="24"/>
                <w:szCs w:val="24"/>
                <w:u w:val="single"/>
              </w:rPr>
              <w:t>delle</w:t>
            </w:r>
            <w:proofErr w:type="spellEnd"/>
            <w:r>
              <w:rPr>
                <w:rFonts w:ascii="Calibri" w:eastAsia="Times New Roman" w:hAnsi="Calibri" w:cs="Calibri"/>
                <w:b/>
                <w:bCs/>
                <w:color w:val="0070C0"/>
                <w:sz w:val="24"/>
                <w:szCs w:val="24"/>
                <w:u w:val="single"/>
              </w:rPr>
              <w:t xml:space="preserve"> </w:t>
            </w:r>
            <w:proofErr w:type="spellStart"/>
            <w:r>
              <w:rPr>
                <w:rFonts w:ascii="Calibri" w:eastAsia="Times New Roman" w:hAnsi="Calibri" w:cs="Calibri"/>
                <w:b/>
                <w:bCs/>
                <w:color w:val="0070C0"/>
                <w:sz w:val="24"/>
                <w:szCs w:val="24"/>
                <w:u w:val="single"/>
              </w:rPr>
              <w:t>emissioni</w:t>
            </w:r>
            <w:proofErr w:type="spellEnd"/>
          </w:p>
        </w:tc>
        <w:tc>
          <w:tcPr>
            <w:tcW w:w="92" w:type="pct"/>
            <w:tcBorders>
              <w:top w:val="nil"/>
              <w:left w:val="nil"/>
              <w:bottom w:val="nil"/>
              <w:right w:val="single" w:sz="4" w:space="0" w:color="auto"/>
            </w:tcBorders>
            <w:shd w:val="clear" w:color="auto" w:fill="FFFFFF" w:themeFill="background1"/>
            <w:hideMark/>
          </w:tcPr>
          <w:p w14:paraId="280641DE" w14:textId="77777777" w:rsidR="00B339E9" w:rsidRPr="00882885" w:rsidRDefault="00B339E9" w:rsidP="005B0EC1">
            <w:pPr>
              <w:spacing w:after="0" w:line="240" w:lineRule="auto"/>
              <w:rPr>
                <w:rFonts w:ascii="Calibri" w:eastAsia="Times New Roman" w:hAnsi="Calibri" w:cs="Calibri"/>
                <w:b/>
                <w:bCs/>
                <w:color w:val="0070C0"/>
                <w:sz w:val="28"/>
                <w:szCs w:val="28"/>
              </w:rPr>
            </w:pPr>
            <w:r w:rsidRPr="00882885">
              <w:rPr>
                <w:rFonts w:ascii="Calibri" w:eastAsia="Times New Roman" w:hAnsi="Calibri" w:cs="Calibri"/>
                <w:b/>
                <w:bCs/>
                <w:color w:val="0070C0"/>
                <w:sz w:val="28"/>
                <w:szCs w:val="28"/>
              </w:rPr>
              <w:t> </w:t>
            </w:r>
          </w:p>
        </w:tc>
        <w:tc>
          <w:tcPr>
            <w:tcW w:w="2311" w:type="pct"/>
            <w:tcBorders>
              <w:top w:val="nil"/>
              <w:left w:val="nil"/>
              <w:bottom w:val="single" w:sz="4" w:space="0" w:color="auto"/>
              <w:right w:val="single" w:sz="4" w:space="0" w:color="auto"/>
            </w:tcBorders>
            <w:shd w:val="clear" w:color="auto" w:fill="FFFFFF" w:themeFill="background1"/>
            <w:hideMark/>
          </w:tcPr>
          <w:p w14:paraId="1319AA42" w14:textId="77777777" w:rsidR="00B339E9" w:rsidRPr="00882885" w:rsidRDefault="00B339E9" w:rsidP="005B0EC1">
            <w:pPr>
              <w:spacing w:after="0" w:line="240" w:lineRule="auto"/>
              <w:rPr>
                <w:rFonts w:ascii="Calibri" w:eastAsia="Times New Roman" w:hAnsi="Calibri" w:cs="Calibri"/>
                <w:color w:val="0070C0"/>
                <w:sz w:val="28"/>
                <w:szCs w:val="28"/>
              </w:rPr>
            </w:pPr>
            <w:r w:rsidRPr="00882885">
              <w:rPr>
                <w:rFonts w:ascii="Calibri" w:eastAsia="Times New Roman" w:hAnsi="Calibri" w:cs="Calibri"/>
                <w:color w:val="0070C0"/>
                <w:sz w:val="28"/>
                <w:szCs w:val="28"/>
              </w:rPr>
              <w:t> </w:t>
            </w:r>
          </w:p>
        </w:tc>
        <w:tc>
          <w:tcPr>
            <w:tcW w:w="271" w:type="pct"/>
            <w:tcBorders>
              <w:top w:val="nil"/>
              <w:left w:val="nil"/>
              <w:bottom w:val="single" w:sz="4" w:space="0" w:color="auto"/>
              <w:right w:val="single" w:sz="4" w:space="0" w:color="auto"/>
            </w:tcBorders>
            <w:shd w:val="clear" w:color="auto" w:fill="FFFFFF" w:themeFill="background1"/>
          </w:tcPr>
          <w:p w14:paraId="449A05E3" w14:textId="77777777" w:rsidR="00B339E9" w:rsidRPr="00882885" w:rsidRDefault="00B339E9" w:rsidP="00382462">
            <w:pPr>
              <w:spacing w:after="0" w:line="240" w:lineRule="auto"/>
              <w:jc w:val="center"/>
              <w:rPr>
                <w:rFonts w:ascii="Calibri" w:eastAsia="Times New Roman" w:hAnsi="Calibri" w:cs="Calibri"/>
                <w:color w:val="0070C0"/>
                <w:sz w:val="28"/>
                <w:szCs w:val="28"/>
              </w:rPr>
            </w:pPr>
          </w:p>
        </w:tc>
      </w:tr>
      <w:tr w:rsidR="00B339E9" w:rsidRPr="00607B15" w14:paraId="48A1A516" w14:textId="63E0B54C" w:rsidTr="00BB742B">
        <w:trPr>
          <w:trHeight w:val="1853"/>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0F843ED" w14:textId="6B79725D" w:rsidR="00B339E9" w:rsidRPr="008A0028" w:rsidRDefault="00B339E9" w:rsidP="39B706A0">
            <w:pPr>
              <w:spacing w:after="0" w:line="240" w:lineRule="auto"/>
              <w:rPr>
                <w:rFonts w:ascii="Calibri" w:eastAsia="Times New Roman" w:hAnsi="Calibri" w:cs="Calibri"/>
                <w:color w:val="0070C0"/>
                <w:sz w:val="24"/>
                <w:szCs w:val="24"/>
              </w:rPr>
            </w:pPr>
            <w:r w:rsidRPr="008A0028">
              <w:rPr>
                <w:rFonts w:ascii="Calibri" w:eastAsia="Times New Roman" w:hAnsi="Calibri" w:cs="Calibri"/>
                <w:color w:val="0070C0"/>
                <w:sz w:val="24"/>
                <w:szCs w:val="24"/>
              </w:rPr>
              <w:t>9.9.1</w:t>
            </w:r>
            <w:r>
              <w:rPr>
                <w:rFonts w:ascii="Calibri" w:eastAsia="Times New Roman" w:hAnsi="Calibri" w:cs="Calibri"/>
                <w:color w:val="0070C0"/>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F52C559" w14:textId="773002F6" w:rsidR="00B339E9" w:rsidRPr="00BB33E0" w:rsidRDefault="00BB33E0" w:rsidP="005B0EC1">
            <w:pPr>
              <w:spacing w:after="320" w:line="240" w:lineRule="auto"/>
              <w:rPr>
                <w:rFonts w:ascii="Calibri" w:eastAsia="Times New Roman" w:hAnsi="Calibri" w:cs="Calibri"/>
                <w:color w:val="0070C0"/>
                <w:sz w:val="24"/>
                <w:szCs w:val="24"/>
                <w:u w:val="single"/>
                <w:lang w:val="it-IT"/>
              </w:rPr>
            </w:pPr>
            <w:r w:rsidRPr="00BB33E0">
              <w:rPr>
                <w:rFonts w:ascii="Calibri" w:eastAsia="Times New Roman" w:hAnsi="Calibri" w:cs="Calibri"/>
                <w:color w:val="0070C0"/>
                <w:sz w:val="24"/>
                <w:szCs w:val="24"/>
                <w:u w:val="single"/>
                <w:lang w:val="it-IT"/>
              </w:rPr>
              <w:t>Definizione della strategia, degli o</w:t>
            </w:r>
            <w:r>
              <w:rPr>
                <w:rFonts w:ascii="Calibri" w:eastAsia="Times New Roman" w:hAnsi="Calibri" w:cs="Calibri"/>
                <w:color w:val="0070C0"/>
                <w:sz w:val="24"/>
                <w:szCs w:val="24"/>
                <w:u w:val="single"/>
                <w:lang w:val="it-IT"/>
              </w:rPr>
              <w:t>biettivi e del programma operativo</w:t>
            </w:r>
          </w:p>
          <w:p w14:paraId="1569B08A" w14:textId="5E78F5EB" w:rsidR="00B339E9" w:rsidRPr="00225E2C" w:rsidRDefault="00225E2C" w:rsidP="005B0EC1">
            <w:pPr>
              <w:spacing w:after="320" w:line="240" w:lineRule="auto"/>
              <w:rPr>
                <w:rFonts w:ascii="Calibri" w:eastAsia="Times New Roman" w:hAnsi="Calibri" w:cs="Calibri"/>
                <w:color w:val="0070C0"/>
                <w:sz w:val="28"/>
                <w:szCs w:val="28"/>
                <w:u w:val="single"/>
                <w:lang w:val="it-IT"/>
              </w:rPr>
            </w:pPr>
            <w:r w:rsidRPr="00225E2C">
              <w:rPr>
                <w:rFonts w:ascii="Calibri" w:eastAsia="Times New Roman" w:hAnsi="Calibri" w:cs="Calibri"/>
                <w:b/>
                <w:bCs/>
                <w:color w:val="0070C0"/>
                <w:sz w:val="24"/>
                <w:szCs w:val="24"/>
                <w:lang w:val="it-IT"/>
              </w:rPr>
              <w:t>Le prime tre domande di questa sezione seguono una gerarchia: ogni domanda ha un livello di requisiti superiore rispetto alla precedente.</w:t>
            </w:r>
          </w:p>
        </w:tc>
        <w:tc>
          <w:tcPr>
            <w:tcW w:w="92" w:type="pct"/>
            <w:tcBorders>
              <w:top w:val="nil"/>
              <w:left w:val="nil"/>
              <w:bottom w:val="nil"/>
              <w:right w:val="single" w:sz="4" w:space="0" w:color="auto"/>
            </w:tcBorders>
            <w:shd w:val="clear" w:color="auto" w:fill="FFFFFF" w:themeFill="background1"/>
            <w:hideMark/>
          </w:tcPr>
          <w:p w14:paraId="12A6635F" w14:textId="77777777" w:rsidR="00B339E9" w:rsidRPr="00225E2C" w:rsidRDefault="00B339E9" w:rsidP="005B0EC1">
            <w:pPr>
              <w:spacing w:after="0" w:line="240" w:lineRule="auto"/>
              <w:rPr>
                <w:rFonts w:ascii="Calibri" w:eastAsia="Times New Roman" w:hAnsi="Calibri" w:cs="Calibri"/>
                <w:b/>
                <w:bCs/>
                <w:color w:val="0070C0"/>
                <w:sz w:val="28"/>
                <w:szCs w:val="28"/>
                <w:lang w:val="it-IT"/>
              </w:rPr>
            </w:pPr>
            <w:r w:rsidRPr="00225E2C">
              <w:rPr>
                <w:rFonts w:ascii="Calibri" w:eastAsia="Times New Roman" w:hAnsi="Calibri" w:cs="Calibri"/>
                <w:b/>
                <w:bCs/>
                <w:color w:val="0070C0"/>
                <w:sz w:val="28"/>
                <w:szCs w:val="28"/>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43EE0B2" w14:textId="77777777" w:rsidR="00B339E9" w:rsidRPr="00225E2C" w:rsidRDefault="00B339E9" w:rsidP="005B0EC1">
            <w:pPr>
              <w:spacing w:after="0" w:line="240" w:lineRule="auto"/>
              <w:rPr>
                <w:rFonts w:ascii="Calibri" w:eastAsia="Times New Roman" w:hAnsi="Calibri" w:cs="Calibri"/>
                <w:color w:val="0070C0"/>
                <w:sz w:val="28"/>
                <w:szCs w:val="28"/>
                <w:lang w:val="it-IT"/>
              </w:rPr>
            </w:pPr>
            <w:r w:rsidRPr="00225E2C">
              <w:rPr>
                <w:rFonts w:ascii="Calibri" w:eastAsia="Times New Roman" w:hAnsi="Calibri" w:cs="Calibri"/>
                <w:color w:val="0070C0"/>
                <w:sz w:val="28"/>
                <w:szCs w:val="28"/>
                <w:lang w:val="it-IT"/>
              </w:rPr>
              <w:t> </w:t>
            </w:r>
          </w:p>
        </w:tc>
        <w:tc>
          <w:tcPr>
            <w:tcW w:w="271" w:type="pct"/>
            <w:tcBorders>
              <w:top w:val="nil"/>
              <w:left w:val="nil"/>
              <w:bottom w:val="single" w:sz="4" w:space="0" w:color="auto"/>
              <w:right w:val="single" w:sz="4" w:space="0" w:color="auto"/>
            </w:tcBorders>
            <w:shd w:val="clear" w:color="auto" w:fill="FFFFFF" w:themeFill="background1"/>
          </w:tcPr>
          <w:p w14:paraId="3E980AAA" w14:textId="77777777" w:rsidR="00B339E9" w:rsidRPr="00225E2C" w:rsidRDefault="00B339E9" w:rsidP="00382462">
            <w:pPr>
              <w:spacing w:after="0" w:line="240" w:lineRule="auto"/>
              <w:jc w:val="center"/>
              <w:rPr>
                <w:rFonts w:ascii="Calibri" w:eastAsia="Times New Roman" w:hAnsi="Calibri" w:cs="Calibri"/>
                <w:color w:val="0070C0"/>
                <w:sz w:val="28"/>
                <w:szCs w:val="28"/>
                <w:lang w:val="it-IT"/>
              </w:rPr>
            </w:pPr>
          </w:p>
        </w:tc>
      </w:tr>
      <w:tr w:rsidR="00B339E9" w:rsidRPr="00E17EC2" w14:paraId="4C4E8BE4" w14:textId="69DDDE5E" w:rsidTr="00BB742B">
        <w:trPr>
          <w:trHeight w:val="123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7C4719FA" w14:textId="27A29EF0"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9</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1.</w:t>
            </w:r>
          </w:p>
        </w:tc>
        <w:tc>
          <w:tcPr>
            <w:tcW w:w="1738" w:type="pct"/>
            <w:tcBorders>
              <w:top w:val="nil"/>
              <w:left w:val="nil"/>
              <w:bottom w:val="single" w:sz="4" w:space="0" w:color="auto"/>
              <w:right w:val="single" w:sz="4" w:space="0" w:color="auto"/>
            </w:tcBorders>
            <w:shd w:val="clear" w:color="auto" w:fill="FFFFFF" w:themeFill="background1"/>
          </w:tcPr>
          <w:p w14:paraId="4EBC759E" w14:textId="0111AC2B" w:rsidR="00B339E9" w:rsidRPr="00225E2C" w:rsidRDefault="00225E2C" w:rsidP="005B0EC1">
            <w:pPr>
              <w:spacing w:after="0" w:line="240" w:lineRule="auto"/>
              <w:rPr>
                <w:rFonts w:ascii="Calibri" w:eastAsia="Times New Roman" w:hAnsi="Calibri" w:cs="Calibri"/>
                <w:color w:val="0070C0"/>
                <w:sz w:val="24"/>
                <w:szCs w:val="24"/>
                <w:lang w:val="it-IT"/>
              </w:rPr>
            </w:pPr>
            <w:r w:rsidRPr="00225E2C">
              <w:rPr>
                <w:rFonts w:ascii="Calibri" w:eastAsia="Times New Roman" w:hAnsi="Calibri" w:cs="Calibri"/>
                <w:color w:val="0070C0"/>
                <w:sz w:val="24"/>
                <w:szCs w:val="24"/>
                <w:lang w:val="it-IT"/>
              </w:rPr>
              <w:t xml:space="preserve">L'azienda ha definito una </w:t>
            </w:r>
            <w:r w:rsidRPr="00225E2C">
              <w:rPr>
                <w:rFonts w:ascii="Calibri" w:eastAsia="Times New Roman" w:hAnsi="Calibri" w:cs="Calibri"/>
                <w:b/>
                <w:color w:val="0070C0"/>
                <w:sz w:val="24"/>
                <w:szCs w:val="24"/>
                <w:lang w:val="it-IT"/>
              </w:rPr>
              <w:t>strategia</w:t>
            </w:r>
            <w:r w:rsidRPr="00225E2C">
              <w:rPr>
                <w:rFonts w:ascii="Calibri" w:eastAsia="Times New Roman" w:hAnsi="Calibri" w:cs="Calibri"/>
                <w:color w:val="0070C0"/>
                <w:sz w:val="24"/>
                <w:szCs w:val="24"/>
                <w:lang w:val="it-IT"/>
              </w:rPr>
              <w:t xml:space="preserve"> per ridurre le proprie emissioni di gas serra nel trasporto, sulla base delle misurazioni effettuate nel punto 9.7.1?</w:t>
            </w:r>
          </w:p>
        </w:tc>
        <w:tc>
          <w:tcPr>
            <w:tcW w:w="92" w:type="pct"/>
            <w:tcBorders>
              <w:top w:val="nil"/>
              <w:left w:val="nil"/>
              <w:bottom w:val="nil"/>
              <w:right w:val="single" w:sz="4" w:space="0" w:color="auto"/>
            </w:tcBorders>
            <w:shd w:val="clear" w:color="auto" w:fill="FFFFFF" w:themeFill="background1"/>
          </w:tcPr>
          <w:p w14:paraId="2EF91A85" w14:textId="77777777" w:rsidR="00B339E9" w:rsidRPr="00225E2C" w:rsidRDefault="00B339E9" w:rsidP="005B0EC1">
            <w:pPr>
              <w:spacing w:after="0" w:line="240" w:lineRule="auto"/>
              <w:rPr>
                <w:rFonts w:ascii="Calibri" w:eastAsia="Times New Roman" w:hAnsi="Calibri" w:cs="Calibri"/>
                <w:b/>
                <w:bCs/>
                <w:color w:val="0070C0"/>
                <w:sz w:val="32"/>
                <w:szCs w:val="32"/>
                <w:lang w:val="it-IT"/>
              </w:rPr>
            </w:pPr>
          </w:p>
        </w:tc>
        <w:tc>
          <w:tcPr>
            <w:tcW w:w="2311" w:type="pct"/>
            <w:tcBorders>
              <w:top w:val="nil"/>
              <w:left w:val="nil"/>
              <w:bottom w:val="single" w:sz="4" w:space="0" w:color="auto"/>
              <w:right w:val="single" w:sz="4" w:space="0" w:color="auto"/>
            </w:tcBorders>
            <w:shd w:val="clear" w:color="auto" w:fill="FFFFFF" w:themeFill="background1"/>
          </w:tcPr>
          <w:p w14:paraId="257B3E47" w14:textId="379D2B27" w:rsidR="00B339E9" w:rsidRPr="00E17EC2" w:rsidRDefault="00CA2D29" w:rsidP="005B0EC1">
            <w:pPr>
              <w:spacing w:after="0" w:line="240" w:lineRule="auto"/>
              <w:rPr>
                <w:rFonts w:ascii="Calibri" w:eastAsia="Times New Roman" w:hAnsi="Calibri" w:cs="Calibri"/>
                <w:color w:val="0070C0"/>
                <w:sz w:val="24"/>
                <w:szCs w:val="24"/>
              </w:rPr>
            </w:pPr>
            <w:r w:rsidRPr="00CA2D29">
              <w:rPr>
                <w:rFonts w:ascii="Calibri" w:eastAsia="Times New Roman" w:hAnsi="Calibri" w:cs="Calibri"/>
                <w:color w:val="00B050"/>
                <w:sz w:val="24"/>
                <w:szCs w:val="24"/>
                <w:lang w:val="it-IT"/>
              </w:rPr>
              <w:t xml:space="preserve">I chilometri percorsi possono essere a carico o a vuoto. Una delle modalità per ridurre l'intensità delle emissioni è ridurre i chilometri percorsi a vuoto. </w:t>
            </w:r>
            <w:proofErr w:type="spellStart"/>
            <w:r w:rsidRPr="00CA2D29">
              <w:rPr>
                <w:rFonts w:ascii="Calibri" w:eastAsia="Times New Roman" w:hAnsi="Calibri" w:cs="Calibri"/>
                <w:color w:val="00B050"/>
                <w:sz w:val="24"/>
                <w:szCs w:val="24"/>
              </w:rPr>
              <w:t>Un'altra</w:t>
            </w:r>
            <w:proofErr w:type="spellEnd"/>
            <w:r w:rsidRPr="00CA2D29">
              <w:rPr>
                <w:rFonts w:ascii="Calibri" w:eastAsia="Times New Roman" w:hAnsi="Calibri" w:cs="Calibri"/>
                <w:color w:val="00B050"/>
                <w:sz w:val="24"/>
                <w:szCs w:val="24"/>
              </w:rPr>
              <w:t xml:space="preserve"> </w:t>
            </w:r>
            <w:proofErr w:type="spellStart"/>
            <w:r w:rsidRPr="00CA2D29">
              <w:rPr>
                <w:rFonts w:ascii="Calibri" w:eastAsia="Times New Roman" w:hAnsi="Calibri" w:cs="Calibri"/>
                <w:color w:val="00B050"/>
                <w:sz w:val="24"/>
                <w:szCs w:val="24"/>
              </w:rPr>
              <w:t>opzione</w:t>
            </w:r>
            <w:proofErr w:type="spellEnd"/>
            <w:r w:rsidRPr="00CA2D29">
              <w:rPr>
                <w:rFonts w:ascii="Calibri" w:eastAsia="Times New Roman" w:hAnsi="Calibri" w:cs="Calibri"/>
                <w:color w:val="00B050"/>
                <w:sz w:val="24"/>
                <w:szCs w:val="24"/>
              </w:rPr>
              <w:t xml:space="preserve"> è </w:t>
            </w:r>
            <w:proofErr w:type="spellStart"/>
            <w:r w:rsidRPr="00CA2D29">
              <w:rPr>
                <w:rFonts w:ascii="Calibri" w:eastAsia="Times New Roman" w:hAnsi="Calibri" w:cs="Calibri"/>
                <w:color w:val="00B050"/>
                <w:sz w:val="24"/>
                <w:szCs w:val="24"/>
              </w:rPr>
              <w:t>aumentare</w:t>
            </w:r>
            <w:proofErr w:type="spellEnd"/>
            <w:r w:rsidRPr="00CA2D29">
              <w:rPr>
                <w:rFonts w:ascii="Calibri" w:eastAsia="Times New Roman" w:hAnsi="Calibri" w:cs="Calibri"/>
                <w:color w:val="00B050"/>
                <w:sz w:val="24"/>
                <w:szCs w:val="24"/>
              </w:rPr>
              <w:t xml:space="preserve"> il </w:t>
            </w:r>
            <w:proofErr w:type="spellStart"/>
            <w:r w:rsidRPr="00CA2D29">
              <w:rPr>
                <w:rFonts w:ascii="Calibri" w:eastAsia="Times New Roman" w:hAnsi="Calibri" w:cs="Calibri"/>
                <w:color w:val="00B050"/>
                <w:sz w:val="24"/>
                <w:szCs w:val="24"/>
              </w:rPr>
              <w:t>carico</w:t>
            </w:r>
            <w:proofErr w:type="spellEnd"/>
            <w:r w:rsidRPr="00CA2D29">
              <w:rPr>
                <w:rFonts w:ascii="Calibri" w:eastAsia="Times New Roman" w:hAnsi="Calibri" w:cs="Calibri"/>
                <w:color w:val="00B050"/>
                <w:sz w:val="24"/>
                <w:szCs w:val="24"/>
              </w:rPr>
              <w:t xml:space="preserve"> utile per </w:t>
            </w:r>
            <w:proofErr w:type="spellStart"/>
            <w:r w:rsidRPr="00CA2D29">
              <w:rPr>
                <w:rFonts w:ascii="Calibri" w:eastAsia="Times New Roman" w:hAnsi="Calibri" w:cs="Calibri"/>
                <w:color w:val="00B050"/>
                <w:sz w:val="24"/>
                <w:szCs w:val="24"/>
              </w:rPr>
              <w:t>viaggio</w:t>
            </w:r>
            <w:proofErr w:type="spellEnd"/>
            <w:r w:rsidRPr="00CA2D29">
              <w:rPr>
                <w:rFonts w:ascii="Calibri" w:eastAsia="Times New Roman" w:hAnsi="Calibri" w:cs="Calibri"/>
                <w:color w:val="00B050"/>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7FA8A857" w14:textId="77777777" w:rsidR="00B339E9" w:rsidRPr="00E17EC2" w:rsidRDefault="00B339E9" w:rsidP="00382462">
            <w:pPr>
              <w:spacing w:after="0" w:line="240" w:lineRule="auto"/>
              <w:jc w:val="center"/>
              <w:rPr>
                <w:rFonts w:ascii="Calibri" w:eastAsia="Times New Roman" w:hAnsi="Calibri" w:cs="Calibri"/>
                <w:color w:val="0070C0"/>
                <w:sz w:val="24"/>
                <w:szCs w:val="24"/>
              </w:rPr>
            </w:pPr>
          </w:p>
        </w:tc>
      </w:tr>
      <w:tr w:rsidR="00B339E9" w:rsidRPr="00607B15" w14:paraId="7023503D" w14:textId="044F1CE7" w:rsidTr="00BB742B">
        <w:trPr>
          <w:trHeight w:val="12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C597EA5" w14:textId="24B82977"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9</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2.</w:t>
            </w:r>
          </w:p>
        </w:tc>
        <w:tc>
          <w:tcPr>
            <w:tcW w:w="1738" w:type="pct"/>
            <w:tcBorders>
              <w:top w:val="nil"/>
              <w:left w:val="nil"/>
              <w:bottom w:val="single" w:sz="4" w:space="0" w:color="auto"/>
              <w:right w:val="single" w:sz="4" w:space="0" w:color="auto"/>
            </w:tcBorders>
            <w:shd w:val="clear" w:color="auto" w:fill="FFFFFF" w:themeFill="background1"/>
            <w:hideMark/>
          </w:tcPr>
          <w:p w14:paraId="105C7176" w14:textId="06B9D4AE" w:rsidR="00B339E9" w:rsidRPr="00CA2D29" w:rsidRDefault="00CA2D29" w:rsidP="005B0EC1">
            <w:pPr>
              <w:spacing w:after="0" w:line="240" w:lineRule="auto"/>
              <w:rPr>
                <w:rFonts w:ascii="Calibri" w:eastAsia="Times New Roman" w:hAnsi="Calibri" w:cs="Calibri"/>
                <w:color w:val="0070C0"/>
                <w:sz w:val="24"/>
                <w:szCs w:val="24"/>
                <w:lang w:val="it-IT"/>
              </w:rPr>
            </w:pPr>
            <w:r w:rsidRPr="00CA2D29">
              <w:rPr>
                <w:rFonts w:ascii="Calibri" w:eastAsia="Times New Roman" w:hAnsi="Calibri" w:cs="Calibri"/>
                <w:color w:val="0070C0"/>
                <w:sz w:val="24"/>
                <w:szCs w:val="24"/>
                <w:lang w:val="it-IT"/>
              </w:rPr>
              <w:t xml:space="preserve">L'azienda ha definito gli </w:t>
            </w:r>
            <w:r w:rsidRPr="00CA2D29">
              <w:rPr>
                <w:rFonts w:ascii="Calibri" w:eastAsia="Times New Roman" w:hAnsi="Calibri" w:cs="Calibri"/>
                <w:b/>
                <w:color w:val="0070C0"/>
                <w:sz w:val="24"/>
                <w:szCs w:val="24"/>
                <w:lang w:val="it-IT"/>
              </w:rPr>
              <w:t>obiettivi</w:t>
            </w:r>
            <w:r w:rsidRPr="00CA2D29">
              <w:rPr>
                <w:rFonts w:ascii="Calibri" w:eastAsia="Times New Roman" w:hAnsi="Calibri" w:cs="Calibri"/>
                <w:color w:val="0070C0"/>
                <w:sz w:val="24"/>
                <w:szCs w:val="24"/>
                <w:lang w:val="it-IT"/>
              </w:rPr>
              <w:t xml:space="preserve"> per ridurre la propria </w:t>
            </w:r>
            <w:r w:rsidRPr="00CA2D29">
              <w:rPr>
                <w:rFonts w:ascii="Calibri" w:eastAsia="Times New Roman" w:hAnsi="Calibri" w:cs="Calibri"/>
                <w:b/>
                <w:color w:val="0070C0"/>
                <w:sz w:val="24"/>
                <w:szCs w:val="24"/>
                <w:lang w:val="it-IT"/>
              </w:rPr>
              <w:t>intensità di emissione</w:t>
            </w:r>
            <w:r w:rsidRPr="00CA2D29">
              <w:rPr>
                <w:rFonts w:ascii="Calibri" w:eastAsia="Times New Roman" w:hAnsi="Calibri" w:cs="Calibri"/>
                <w:color w:val="0070C0"/>
                <w:sz w:val="24"/>
                <w:szCs w:val="24"/>
                <w:lang w:val="it-IT"/>
              </w:rPr>
              <w:t xml:space="preserve">, sulla base delle misurazioni effettuate nel punto 9.6.1, in un </w:t>
            </w:r>
            <w:r w:rsidRPr="00E233E6">
              <w:rPr>
                <w:rFonts w:ascii="Calibri" w:eastAsia="Times New Roman" w:hAnsi="Calibri" w:cs="Calibri"/>
                <w:color w:val="00B050"/>
                <w:sz w:val="24"/>
                <w:szCs w:val="24"/>
                <w:lang w:val="it-IT"/>
              </w:rPr>
              <w:t>programma</w:t>
            </w:r>
            <w:r w:rsidRPr="00CA2D29">
              <w:rPr>
                <w:rFonts w:ascii="Calibri" w:eastAsia="Times New Roman" w:hAnsi="Calibri" w:cs="Calibri"/>
                <w:color w:val="0070C0"/>
                <w:sz w:val="24"/>
                <w:szCs w:val="24"/>
                <w:lang w:val="it-IT"/>
              </w:rPr>
              <w:t xml:space="preserve"> pluriennale?</w:t>
            </w:r>
          </w:p>
        </w:tc>
        <w:tc>
          <w:tcPr>
            <w:tcW w:w="92" w:type="pct"/>
            <w:tcBorders>
              <w:top w:val="nil"/>
              <w:left w:val="nil"/>
              <w:bottom w:val="nil"/>
              <w:right w:val="single" w:sz="4" w:space="0" w:color="auto"/>
            </w:tcBorders>
            <w:shd w:val="clear" w:color="auto" w:fill="FFFFFF" w:themeFill="background1"/>
            <w:hideMark/>
          </w:tcPr>
          <w:p w14:paraId="45797689" w14:textId="77777777" w:rsidR="00B339E9" w:rsidRPr="00E233E6" w:rsidRDefault="00B339E9" w:rsidP="005B0EC1">
            <w:pPr>
              <w:spacing w:after="0" w:line="240" w:lineRule="auto"/>
              <w:rPr>
                <w:rFonts w:ascii="Calibri" w:eastAsia="Times New Roman" w:hAnsi="Calibri" w:cs="Calibri"/>
                <w:b/>
                <w:bCs/>
                <w:color w:val="0070C0"/>
                <w:sz w:val="32"/>
                <w:szCs w:val="32"/>
                <w:lang w:val="it-IT"/>
              </w:rPr>
            </w:pPr>
            <w:r w:rsidRPr="00E233E6">
              <w:rPr>
                <w:rFonts w:ascii="Calibri" w:eastAsia="Times New Roman" w:hAnsi="Calibri" w:cs="Calibri"/>
                <w:b/>
                <w:bCs/>
                <w:color w:val="0070C0"/>
                <w:sz w:val="32"/>
                <w:szCs w:val="32"/>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E70A679" w14:textId="6BFC1B6B" w:rsidR="00B339E9" w:rsidRPr="00CA2D29" w:rsidRDefault="00A02ABF" w:rsidP="005B0EC1">
            <w:pPr>
              <w:spacing w:after="0" w:line="240" w:lineRule="auto"/>
              <w:rPr>
                <w:rFonts w:ascii="Calibri" w:eastAsia="Times New Roman" w:hAnsi="Calibri" w:cs="Calibri"/>
                <w:color w:val="0070C0"/>
                <w:sz w:val="24"/>
                <w:szCs w:val="24"/>
                <w:lang w:val="it-IT"/>
              </w:rPr>
            </w:pPr>
            <w:r>
              <w:rPr>
                <w:rFonts w:ascii="Calibri" w:eastAsia="Times New Roman" w:hAnsi="Calibri" w:cs="Calibri"/>
                <w:color w:val="0070C0"/>
                <w:sz w:val="24"/>
                <w:szCs w:val="24"/>
                <w:lang w:val="it-IT"/>
              </w:rPr>
              <w:t>Il valutatore</w:t>
            </w:r>
            <w:r w:rsidR="00CA2D29" w:rsidRPr="00CA2D29">
              <w:rPr>
                <w:rFonts w:ascii="Calibri" w:eastAsia="Times New Roman" w:hAnsi="Calibri" w:cs="Calibri"/>
                <w:color w:val="0070C0"/>
                <w:sz w:val="24"/>
                <w:szCs w:val="24"/>
                <w:lang w:val="it-IT"/>
              </w:rPr>
              <w:t xml:space="preserve"> verificherà se la riduzione è in linea con l'obiettivo indicato nelle linee guida della domanda 9, Strategia di Mobilità Sostenibile e Intelligente.</w:t>
            </w:r>
          </w:p>
        </w:tc>
        <w:tc>
          <w:tcPr>
            <w:tcW w:w="271" w:type="pct"/>
            <w:tcBorders>
              <w:top w:val="nil"/>
              <w:left w:val="nil"/>
              <w:bottom w:val="single" w:sz="4" w:space="0" w:color="auto"/>
              <w:right w:val="single" w:sz="4" w:space="0" w:color="auto"/>
            </w:tcBorders>
            <w:shd w:val="clear" w:color="auto" w:fill="FFFFFF" w:themeFill="background1"/>
          </w:tcPr>
          <w:p w14:paraId="6A1470CE" w14:textId="77777777" w:rsidR="00B339E9" w:rsidRPr="00CA2D29" w:rsidRDefault="00B339E9" w:rsidP="00382462">
            <w:pPr>
              <w:spacing w:after="0" w:line="240" w:lineRule="auto"/>
              <w:jc w:val="center"/>
              <w:rPr>
                <w:rFonts w:ascii="Calibri" w:eastAsia="Times New Roman" w:hAnsi="Calibri" w:cs="Calibri"/>
                <w:color w:val="0070C0"/>
                <w:lang w:val="it-IT"/>
              </w:rPr>
            </w:pPr>
          </w:p>
        </w:tc>
      </w:tr>
      <w:tr w:rsidR="00B339E9" w:rsidRPr="00607B15" w14:paraId="4F4CBFD3" w14:textId="2D387317" w:rsidTr="00BB742B">
        <w:trPr>
          <w:trHeight w:val="485"/>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15CA375D" w14:textId="64880E28" w:rsidR="00B339E9" w:rsidRDefault="00B339E9" w:rsidP="005B0EC1">
            <w:pPr>
              <w:spacing w:after="0" w:line="240" w:lineRule="auto"/>
              <w:rPr>
                <w:rFonts w:ascii="Calibri" w:eastAsia="Times New Roman" w:hAnsi="Calibri" w:cs="Calibri"/>
                <w:color w:val="0070C0"/>
                <w:sz w:val="28"/>
                <w:szCs w:val="28"/>
              </w:rPr>
            </w:pPr>
            <w:r w:rsidRPr="00DC2FEC">
              <w:rPr>
                <w:rFonts w:ascii="Calibri" w:eastAsia="Times New Roman" w:hAnsi="Calibri" w:cs="Calibri"/>
                <w:color w:val="0070C0"/>
                <w:sz w:val="24"/>
                <w:szCs w:val="24"/>
              </w:rPr>
              <w:t>9.</w:t>
            </w:r>
            <w:r>
              <w:rPr>
                <w:rFonts w:ascii="Calibri" w:eastAsia="Times New Roman" w:hAnsi="Calibri" w:cs="Calibri"/>
                <w:color w:val="0070C0"/>
                <w:sz w:val="24"/>
                <w:szCs w:val="24"/>
              </w:rPr>
              <w:t>9</w:t>
            </w:r>
            <w:r w:rsidRPr="00DC2FEC">
              <w:rPr>
                <w:rFonts w:ascii="Calibri" w:eastAsia="Times New Roman" w:hAnsi="Calibri" w:cs="Calibri"/>
                <w:color w:val="0070C0"/>
                <w:sz w:val="24"/>
                <w:szCs w:val="24"/>
              </w:rPr>
              <w:t>.1.</w:t>
            </w:r>
            <w:r>
              <w:rPr>
                <w:rFonts w:ascii="Calibri" w:eastAsia="Times New Roman" w:hAnsi="Calibri" w:cs="Calibri"/>
                <w:color w:val="0070C0"/>
                <w:sz w:val="24"/>
                <w:szCs w:val="24"/>
              </w:rPr>
              <w:t>3</w:t>
            </w:r>
            <w:r>
              <w:rPr>
                <w:rFonts w:ascii="Calibri" w:eastAsia="Times New Roman" w:hAnsi="Calibri" w:cs="Calibri"/>
                <w:color w:val="0070C0"/>
                <w:sz w:val="28"/>
                <w:szCs w:val="28"/>
              </w:rPr>
              <w:t>.</w:t>
            </w:r>
          </w:p>
        </w:tc>
        <w:tc>
          <w:tcPr>
            <w:tcW w:w="1738" w:type="pct"/>
            <w:tcBorders>
              <w:top w:val="nil"/>
              <w:left w:val="nil"/>
              <w:bottom w:val="single" w:sz="4" w:space="0" w:color="auto"/>
              <w:right w:val="single" w:sz="4" w:space="0" w:color="auto"/>
            </w:tcBorders>
            <w:shd w:val="clear" w:color="auto" w:fill="FFFFFF" w:themeFill="background1"/>
          </w:tcPr>
          <w:p w14:paraId="09BAA05D" w14:textId="725E3C88" w:rsidR="00B339E9" w:rsidRPr="00CA2D29" w:rsidRDefault="00CA2D29" w:rsidP="005B0EC1">
            <w:pPr>
              <w:spacing w:after="0" w:line="240" w:lineRule="auto"/>
              <w:rPr>
                <w:rFonts w:ascii="Calibri" w:eastAsia="Times New Roman" w:hAnsi="Calibri" w:cs="Calibri"/>
                <w:color w:val="0070C0"/>
                <w:sz w:val="24"/>
                <w:szCs w:val="24"/>
                <w:lang w:val="it-IT"/>
              </w:rPr>
            </w:pPr>
            <w:r w:rsidRPr="00CA2D29">
              <w:rPr>
                <w:rFonts w:ascii="Calibri" w:eastAsia="Times New Roman" w:hAnsi="Calibri" w:cs="Calibri"/>
                <w:color w:val="0070C0"/>
                <w:sz w:val="24"/>
                <w:szCs w:val="24"/>
                <w:lang w:val="it-IT"/>
              </w:rPr>
              <w:t xml:space="preserve">Gli obiettivi includono una riduzione delle </w:t>
            </w:r>
            <w:r w:rsidRPr="00CA2D29">
              <w:rPr>
                <w:rFonts w:ascii="Calibri" w:eastAsia="Times New Roman" w:hAnsi="Calibri" w:cs="Calibri"/>
                <w:b/>
                <w:color w:val="0070C0"/>
                <w:sz w:val="24"/>
                <w:szCs w:val="24"/>
                <w:lang w:val="it-IT"/>
              </w:rPr>
              <w:t xml:space="preserve">emissioni </w:t>
            </w:r>
            <w:r w:rsidRPr="00CA2D29">
              <w:rPr>
                <w:rFonts w:ascii="Calibri" w:eastAsia="Times New Roman" w:hAnsi="Calibri" w:cs="Calibri"/>
                <w:b/>
                <w:color w:val="0070C0"/>
                <w:sz w:val="24"/>
                <w:szCs w:val="24"/>
                <w:lang w:val="it-IT"/>
              </w:rPr>
              <w:lastRenderedPageBreak/>
              <w:t>totali</w:t>
            </w:r>
            <w:r w:rsidRPr="00CA2D29">
              <w:rPr>
                <w:rFonts w:ascii="Calibri" w:eastAsia="Times New Roman" w:hAnsi="Calibri" w:cs="Calibri"/>
                <w:color w:val="0070C0"/>
                <w:sz w:val="24"/>
                <w:szCs w:val="24"/>
                <w:lang w:val="it-IT"/>
              </w:rPr>
              <w:t>, come calcolato nel punto 9.4.1, nel programma pluriennale?</w:t>
            </w:r>
          </w:p>
        </w:tc>
        <w:tc>
          <w:tcPr>
            <w:tcW w:w="92" w:type="pct"/>
            <w:tcBorders>
              <w:top w:val="nil"/>
              <w:left w:val="nil"/>
              <w:bottom w:val="nil"/>
              <w:right w:val="single" w:sz="4" w:space="0" w:color="auto"/>
            </w:tcBorders>
            <w:shd w:val="clear" w:color="auto" w:fill="FFFFFF" w:themeFill="background1"/>
          </w:tcPr>
          <w:p w14:paraId="57A6BE64" w14:textId="77777777" w:rsidR="00B339E9" w:rsidRPr="00CA2D29" w:rsidRDefault="00B339E9" w:rsidP="005B0EC1">
            <w:pPr>
              <w:spacing w:after="0" w:line="240" w:lineRule="auto"/>
              <w:rPr>
                <w:rFonts w:ascii="Calibri" w:eastAsia="Times New Roman" w:hAnsi="Calibri" w:cs="Calibri"/>
                <w:b/>
                <w:bCs/>
                <w:color w:val="0070C0"/>
                <w:sz w:val="28"/>
                <w:szCs w:val="28"/>
                <w:lang w:val="it-IT"/>
              </w:rPr>
            </w:pPr>
          </w:p>
        </w:tc>
        <w:tc>
          <w:tcPr>
            <w:tcW w:w="2311" w:type="pct"/>
            <w:tcBorders>
              <w:top w:val="nil"/>
              <w:left w:val="nil"/>
              <w:bottom w:val="single" w:sz="4" w:space="0" w:color="auto"/>
              <w:right w:val="single" w:sz="4" w:space="0" w:color="auto"/>
            </w:tcBorders>
            <w:shd w:val="clear" w:color="auto" w:fill="FFFFFF" w:themeFill="background1"/>
          </w:tcPr>
          <w:p w14:paraId="32E2DB6B" w14:textId="26F47A3C" w:rsidR="00B339E9" w:rsidRPr="00CA2D29" w:rsidRDefault="00CA2D29" w:rsidP="005B0EC1">
            <w:pPr>
              <w:spacing w:after="0" w:line="240" w:lineRule="auto"/>
              <w:rPr>
                <w:rFonts w:ascii="Calibri" w:eastAsia="Times New Roman" w:hAnsi="Calibri" w:cs="Calibri"/>
                <w:color w:val="0070C0"/>
                <w:sz w:val="24"/>
                <w:szCs w:val="24"/>
                <w:lang w:val="it-IT"/>
              </w:rPr>
            </w:pPr>
            <w:r>
              <w:rPr>
                <w:rFonts w:ascii="Calibri" w:eastAsia="Times New Roman" w:hAnsi="Calibri" w:cs="Calibri"/>
                <w:color w:val="0070C0"/>
                <w:sz w:val="24"/>
                <w:szCs w:val="24"/>
                <w:lang w:val="it-IT"/>
              </w:rPr>
              <w:t xml:space="preserve">Il valutatore </w:t>
            </w:r>
            <w:r w:rsidRPr="00CA2D29">
              <w:rPr>
                <w:rFonts w:ascii="Calibri" w:eastAsia="Times New Roman" w:hAnsi="Calibri" w:cs="Calibri"/>
                <w:color w:val="0070C0"/>
                <w:sz w:val="24"/>
                <w:szCs w:val="24"/>
                <w:lang w:val="it-IT"/>
              </w:rPr>
              <w:t xml:space="preserve"> verificherà se la riduzione è in linea con l'obiettivo indicato </w:t>
            </w:r>
            <w:r w:rsidRPr="00CA2D29">
              <w:rPr>
                <w:rFonts w:ascii="Calibri" w:eastAsia="Times New Roman" w:hAnsi="Calibri" w:cs="Calibri"/>
                <w:color w:val="0070C0"/>
                <w:sz w:val="24"/>
                <w:szCs w:val="24"/>
                <w:lang w:val="it-IT"/>
              </w:rPr>
              <w:lastRenderedPageBreak/>
              <w:t>nella domanda 9</w:t>
            </w:r>
            <w:r>
              <w:rPr>
                <w:rFonts w:ascii="Calibri" w:eastAsia="Times New Roman" w:hAnsi="Calibri" w:cs="Calibri"/>
                <w:color w:val="0070C0"/>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69A4148A" w14:textId="77777777" w:rsidR="00B339E9" w:rsidRPr="00CA2D29" w:rsidRDefault="00B339E9" w:rsidP="00382462">
            <w:pPr>
              <w:spacing w:after="0" w:line="240" w:lineRule="auto"/>
              <w:jc w:val="center"/>
              <w:rPr>
                <w:rFonts w:ascii="Calibri" w:eastAsia="Times New Roman" w:hAnsi="Calibri" w:cs="Calibri"/>
                <w:color w:val="0070C0"/>
                <w:lang w:val="it-IT"/>
              </w:rPr>
            </w:pPr>
          </w:p>
        </w:tc>
      </w:tr>
      <w:tr w:rsidR="00B339E9" w:rsidRPr="00607B15" w14:paraId="052C0369" w14:textId="56B4F482" w:rsidTr="00B5373E">
        <w:trPr>
          <w:trHeight w:val="14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E67D6C5" w14:textId="7BDF0EAE" w:rsidR="00B339E9" w:rsidRPr="00E17EC2"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9</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4.</w:t>
            </w:r>
          </w:p>
        </w:tc>
        <w:tc>
          <w:tcPr>
            <w:tcW w:w="1738" w:type="pct"/>
            <w:tcBorders>
              <w:top w:val="nil"/>
              <w:left w:val="nil"/>
              <w:bottom w:val="single" w:sz="4" w:space="0" w:color="auto"/>
              <w:right w:val="single" w:sz="4" w:space="0" w:color="auto"/>
            </w:tcBorders>
            <w:shd w:val="clear" w:color="auto" w:fill="FFFFFF" w:themeFill="background1"/>
            <w:hideMark/>
          </w:tcPr>
          <w:p w14:paraId="00A72A99" w14:textId="6B2B090C" w:rsidR="00B339E9" w:rsidRPr="00E233E6" w:rsidRDefault="00CA2D29" w:rsidP="00B5373E">
            <w:pPr>
              <w:spacing w:after="240" w:line="240" w:lineRule="auto"/>
              <w:rPr>
                <w:rFonts w:ascii="Calibri" w:eastAsia="Times New Roman" w:hAnsi="Calibri" w:cs="Calibri"/>
                <w:sz w:val="24"/>
                <w:szCs w:val="24"/>
                <w:lang w:val="it-IT"/>
              </w:rPr>
            </w:pPr>
            <w:r w:rsidRPr="00CA2D29">
              <w:rPr>
                <w:rFonts w:ascii="Calibri" w:eastAsia="Times New Roman" w:hAnsi="Calibri" w:cs="Calibri"/>
                <w:sz w:val="24"/>
                <w:szCs w:val="24"/>
                <w:lang w:val="it-IT"/>
              </w:rPr>
              <w:t xml:space="preserve">L'azienda valutata ha un programma pluriennale </w:t>
            </w:r>
            <w:r w:rsidRPr="00E233E6">
              <w:rPr>
                <w:color w:val="0070C0"/>
                <w:sz w:val="24"/>
                <w:szCs w:val="24"/>
                <w:lang w:val="it-IT"/>
              </w:rPr>
              <w:t>per raggiungere gli obiettivi menzionati nei punti 9.9.1.2 o 9.9.1.3?</w:t>
            </w:r>
          </w:p>
        </w:tc>
        <w:tc>
          <w:tcPr>
            <w:tcW w:w="92" w:type="pct"/>
            <w:tcBorders>
              <w:top w:val="nil"/>
              <w:left w:val="nil"/>
              <w:bottom w:val="nil"/>
              <w:right w:val="single" w:sz="4" w:space="0" w:color="auto"/>
            </w:tcBorders>
            <w:shd w:val="clear" w:color="auto" w:fill="FFFFFF" w:themeFill="background1"/>
            <w:hideMark/>
          </w:tcPr>
          <w:p w14:paraId="2819D9B2" w14:textId="77777777" w:rsidR="00B339E9" w:rsidRPr="00E233E6" w:rsidRDefault="00B339E9" w:rsidP="005B0EC1">
            <w:pPr>
              <w:spacing w:after="0" w:line="240" w:lineRule="auto"/>
              <w:rPr>
                <w:rFonts w:ascii="Calibri" w:eastAsia="Times New Roman" w:hAnsi="Calibri" w:cs="Calibri"/>
                <w:b/>
                <w:bCs/>
                <w:sz w:val="24"/>
                <w:szCs w:val="24"/>
                <w:lang w:val="it-IT"/>
              </w:rPr>
            </w:pPr>
            <w:r w:rsidRPr="00E233E6">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EF7D9E5" w14:textId="77777777" w:rsidR="00B5373E" w:rsidRPr="00B5373E" w:rsidRDefault="00B5373E" w:rsidP="00B5373E">
            <w:pPr>
              <w:spacing w:after="0" w:line="240" w:lineRule="auto"/>
              <w:rPr>
                <w:rFonts w:ascii="Calibri" w:eastAsia="Times New Roman" w:hAnsi="Calibri" w:cs="Calibri"/>
                <w:sz w:val="24"/>
                <w:szCs w:val="24"/>
                <w:lang w:val="it-IT"/>
              </w:rPr>
            </w:pPr>
            <w:r w:rsidRPr="00B5373E">
              <w:rPr>
                <w:rFonts w:ascii="Calibri" w:eastAsia="Times New Roman" w:hAnsi="Calibri" w:cs="Calibri"/>
                <w:sz w:val="24"/>
                <w:szCs w:val="24"/>
                <w:lang w:val="it-IT"/>
              </w:rPr>
              <w:t>Il programma potrebbe essere in partnership con FIS o con i clienti.</w:t>
            </w:r>
          </w:p>
          <w:p w14:paraId="49993DD2" w14:textId="4B27D108" w:rsidR="00B339E9" w:rsidRPr="00144C26" w:rsidRDefault="00B5373E" w:rsidP="00A02ABF">
            <w:pPr>
              <w:spacing w:after="0" w:line="240" w:lineRule="auto"/>
              <w:rPr>
                <w:rFonts w:ascii="Calibri" w:eastAsia="Times New Roman" w:hAnsi="Calibri" w:cs="Calibri"/>
                <w:sz w:val="24"/>
                <w:szCs w:val="24"/>
                <w:lang w:val="it-IT"/>
              </w:rPr>
            </w:pPr>
            <w:r w:rsidRPr="00E233E6">
              <w:rPr>
                <w:color w:val="0070C0"/>
                <w:sz w:val="24"/>
                <w:szCs w:val="24"/>
                <w:lang w:val="it-IT"/>
              </w:rPr>
              <w:t>Per ottenere</w:t>
            </w:r>
            <w:r w:rsidR="00A02ABF">
              <w:rPr>
                <w:color w:val="0070C0"/>
                <w:sz w:val="24"/>
                <w:szCs w:val="24"/>
                <w:lang w:val="it-IT"/>
              </w:rPr>
              <w:t xml:space="preserve"> un punteggio di uno, il valutatore </w:t>
            </w:r>
            <w:r w:rsidRPr="00E233E6">
              <w:rPr>
                <w:color w:val="0070C0"/>
                <w:sz w:val="24"/>
                <w:szCs w:val="24"/>
                <w:lang w:val="it-IT"/>
              </w:rPr>
              <w:t xml:space="preserve">verificherà che ci sia un programma dettagliato con persone responsabili e scadenze. </w:t>
            </w:r>
            <w:r w:rsidRPr="00144C26">
              <w:rPr>
                <w:color w:val="0070C0"/>
                <w:sz w:val="24"/>
                <w:szCs w:val="24"/>
                <w:lang w:val="it-IT"/>
              </w:rPr>
              <w:t>Il programma dovrà includere passaggi intermedi e un monitoraggio almeno annuale.</w:t>
            </w:r>
            <w:r w:rsidR="00B339E9" w:rsidRPr="00144C26">
              <w:rPr>
                <w:color w:val="0070C0"/>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7714FB29" w14:textId="77777777" w:rsidR="00B339E9" w:rsidRPr="00144C26"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B92724F" w14:textId="7AF44F39" w:rsidTr="00BB742B">
        <w:trPr>
          <w:trHeight w:val="1007"/>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48B8055" w14:textId="37431F13" w:rsidR="00B339E9" w:rsidRPr="00F6297B" w:rsidRDefault="00B339E9" w:rsidP="005B0EC1">
            <w:pPr>
              <w:spacing w:after="0" w:line="240" w:lineRule="auto"/>
              <w:rPr>
                <w:rFonts w:ascii="Calibri" w:eastAsia="Times New Roman" w:hAnsi="Calibri" w:cs="Calibri"/>
                <w:color w:val="0070C0"/>
                <w:sz w:val="24"/>
                <w:szCs w:val="24"/>
              </w:rPr>
            </w:pPr>
            <w:r w:rsidRPr="00E17EC2">
              <w:rPr>
                <w:rFonts w:ascii="Calibri" w:eastAsia="Times New Roman" w:hAnsi="Calibri" w:cs="Calibri"/>
                <w:color w:val="0070C0"/>
                <w:sz w:val="24"/>
                <w:szCs w:val="24"/>
              </w:rPr>
              <w:t>9.</w:t>
            </w:r>
            <w:r>
              <w:rPr>
                <w:rFonts w:ascii="Calibri" w:eastAsia="Times New Roman" w:hAnsi="Calibri" w:cs="Calibri"/>
                <w:color w:val="0070C0"/>
                <w:sz w:val="24"/>
                <w:szCs w:val="24"/>
              </w:rPr>
              <w:t>9</w:t>
            </w:r>
            <w:r w:rsidRPr="00E17EC2">
              <w:rPr>
                <w:rFonts w:ascii="Calibri" w:eastAsia="Times New Roman" w:hAnsi="Calibri" w:cs="Calibri"/>
                <w:color w:val="0070C0"/>
                <w:sz w:val="24"/>
                <w:szCs w:val="24"/>
              </w:rPr>
              <w:t>.1</w:t>
            </w:r>
            <w:r>
              <w:rPr>
                <w:rFonts w:ascii="Calibri" w:eastAsia="Times New Roman" w:hAnsi="Calibri" w:cs="Calibri"/>
                <w:color w:val="0070C0"/>
                <w:sz w:val="24"/>
                <w:szCs w:val="24"/>
              </w:rPr>
              <w:t>.5.</w:t>
            </w:r>
          </w:p>
        </w:tc>
        <w:tc>
          <w:tcPr>
            <w:tcW w:w="1738" w:type="pct"/>
            <w:tcBorders>
              <w:top w:val="nil"/>
              <w:left w:val="nil"/>
              <w:bottom w:val="single" w:sz="4" w:space="0" w:color="auto"/>
              <w:right w:val="single" w:sz="4" w:space="0" w:color="auto"/>
            </w:tcBorders>
            <w:shd w:val="clear" w:color="auto" w:fill="FFFFFF" w:themeFill="background1"/>
            <w:hideMark/>
          </w:tcPr>
          <w:p w14:paraId="76C6DE4B" w14:textId="1FEA5F7A" w:rsidR="00B339E9" w:rsidRPr="00144C26" w:rsidRDefault="00144C26" w:rsidP="005B0EC1">
            <w:pPr>
              <w:spacing w:after="240" w:line="240" w:lineRule="auto"/>
              <w:rPr>
                <w:rFonts w:ascii="Calibri" w:eastAsia="Times New Roman" w:hAnsi="Calibri" w:cs="Calibri"/>
                <w:sz w:val="24"/>
                <w:szCs w:val="24"/>
                <w:lang w:val="it-IT"/>
              </w:rPr>
            </w:pPr>
            <w:r w:rsidRPr="00144C26">
              <w:rPr>
                <w:rFonts w:ascii="Calibri" w:eastAsia="Times New Roman" w:hAnsi="Calibri" w:cs="Calibri"/>
                <w:color w:val="0070C0"/>
                <w:sz w:val="24"/>
                <w:szCs w:val="24"/>
                <w:lang w:val="it-IT"/>
              </w:rPr>
              <w:t>L'azienda include opzioni di trasporto multimodale per ridurre le emissioni di gas serra?</w:t>
            </w:r>
          </w:p>
        </w:tc>
        <w:tc>
          <w:tcPr>
            <w:tcW w:w="92" w:type="pct"/>
            <w:tcBorders>
              <w:top w:val="nil"/>
              <w:left w:val="nil"/>
              <w:bottom w:val="nil"/>
              <w:right w:val="single" w:sz="4" w:space="0" w:color="auto"/>
            </w:tcBorders>
            <w:shd w:val="clear" w:color="auto" w:fill="FFFFFF" w:themeFill="background1"/>
            <w:hideMark/>
          </w:tcPr>
          <w:p w14:paraId="464AE3E6" w14:textId="77777777" w:rsidR="00B339E9" w:rsidRPr="00144C26" w:rsidRDefault="00B339E9" w:rsidP="005B0EC1">
            <w:pPr>
              <w:spacing w:after="0" w:line="240" w:lineRule="auto"/>
              <w:rPr>
                <w:rFonts w:ascii="Calibri" w:eastAsia="Times New Roman" w:hAnsi="Calibri" w:cs="Calibri"/>
                <w:b/>
                <w:bCs/>
                <w:sz w:val="24"/>
                <w:szCs w:val="24"/>
                <w:lang w:val="it-IT"/>
              </w:rPr>
            </w:pPr>
          </w:p>
        </w:tc>
        <w:tc>
          <w:tcPr>
            <w:tcW w:w="2311" w:type="pct"/>
            <w:tcBorders>
              <w:top w:val="nil"/>
              <w:left w:val="nil"/>
              <w:bottom w:val="single" w:sz="4" w:space="0" w:color="auto"/>
              <w:right w:val="single" w:sz="4" w:space="0" w:color="auto"/>
            </w:tcBorders>
            <w:shd w:val="clear" w:color="auto" w:fill="FFFFFF" w:themeFill="background1"/>
            <w:hideMark/>
          </w:tcPr>
          <w:p w14:paraId="4215C3C0" w14:textId="7068F186" w:rsidR="00B339E9" w:rsidRPr="00144C26" w:rsidRDefault="00144C26" w:rsidP="005B0EC1">
            <w:pPr>
              <w:spacing w:after="0" w:line="240" w:lineRule="auto"/>
              <w:rPr>
                <w:rFonts w:ascii="Calibri" w:eastAsia="Times New Roman" w:hAnsi="Calibri" w:cs="Calibri"/>
                <w:sz w:val="24"/>
                <w:szCs w:val="24"/>
                <w:lang w:val="it-IT"/>
              </w:rPr>
            </w:pPr>
            <w:r w:rsidRPr="00144C26">
              <w:rPr>
                <w:rFonts w:ascii="Calibri" w:eastAsia="Times New Roman" w:hAnsi="Calibri" w:cs="Calibri"/>
                <w:color w:val="00B050"/>
                <w:sz w:val="24"/>
                <w:szCs w:val="24"/>
                <w:lang w:val="it-IT"/>
              </w:rPr>
              <w:t>La legislazione locale dovrebbe essere presa in considerazione per definire l'applicabilità della domanda (criteri di distanza). In generale, la domanda non è applicabile quando la distanza tra l'origine e la destinazione finale è inferiore a 100 km.</w:t>
            </w:r>
          </w:p>
        </w:tc>
        <w:tc>
          <w:tcPr>
            <w:tcW w:w="271" w:type="pct"/>
            <w:tcBorders>
              <w:top w:val="nil"/>
              <w:left w:val="nil"/>
              <w:bottom w:val="single" w:sz="4" w:space="0" w:color="auto"/>
              <w:right w:val="single" w:sz="4" w:space="0" w:color="auto"/>
            </w:tcBorders>
            <w:shd w:val="clear" w:color="auto" w:fill="FFFFFF" w:themeFill="background1"/>
          </w:tcPr>
          <w:p w14:paraId="09903D50" w14:textId="77777777" w:rsidR="00B339E9" w:rsidRPr="00144C26"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235A4EB5" w14:textId="7D8CE66C" w:rsidTr="00BB742B">
        <w:trPr>
          <w:trHeight w:val="4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2E99B71" w14:textId="250BEB1B"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10</w:t>
            </w:r>
            <w:r>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66FD32C9" w14:textId="77777777" w:rsidR="00B339E9" w:rsidRPr="001C5E49" w:rsidRDefault="00B339E9" w:rsidP="00174C80">
            <w:pPr>
              <w:spacing w:after="0" w:line="240" w:lineRule="auto"/>
              <w:rPr>
                <w:rFonts w:ascii="Calibri" w:eastAsia="Times New Roman" w:hAnsi="Calibri" w:cs="Calibri"/>
                <w:b/>
                <w:bCs/>
                <w:sz w:val="32"/>
                <w:szCs w:val="32"/>
                <w:u w:val="single"/>
              </w:rPr>
            </w:pPr>
            <w:bookmarkStart w:id="9" w:name="Security"/>
            <w:r w:rsidRPr="001C5E49">
              <w:rPr>
                <w:rFonts w:ascii="Calibri" w:eastAsia="Times New Roman" w:hAnsi="Calibri" w:cs="Calibri"/>
                <w:b/>
                <w:bCs/>
                <w:sz w:val="32"/>
                <w:szCs w:val="32"/>
                <w:u w:val="single"/>
              </w:rPr>
              <w:t>Security</w:t>
            </w:r>
            <w:bookmarkEnd w:id="9"/>
          </w:p>
        </w:tc>
        <w:tc>
          <w:tcPr>
            <w:tcW w:w="92" w:type="pct"/>
            <w:tcBorders>
              <w:top w:val="nil"/>
              <w:left w:val="nil"/>
              <w:bottom w:val="nil"/>
              <w:right w:val="single" w:sz="4" w:space="0" w:color="auto"/>
            </w:tcBorders>
            <w:shd w:val="clear" w:color="auto" w:fill="FFFFFF" w:themeFill="background1"/>
            <w:hideMark/>
          </w:tcPr>
          <w:p w14:paraId="1A924913" w14:textId="77777777"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90A21A2" w14:textId="77777777" w:rsidR="00B339E9" w:rsidRPr="001C5E49" w:rsidRDefault="00B339E9" w:rsidP="00174C80">
            <w:pPr>
              <w:spacing w:after="0" w:line="240" w:lineRule="auto"/>
              <w:rPr>
                <w:rFonts w:ascii="Calibri" w:eastAsia="Times New Roman" w:hAnsi="Calibri" w:cs="Calibri"/>
                <w:b/>
                <w:bCs/>
                <w:sz w:val="32"/>
                <w:szCs w:val="32"/>
                <w:u w:val="single"/>
              </w:rPr>
            </w:pPr>
            <w:r w:rsidRPr="001C5E49">
              <w:rPr>
                <w:rFonts w:ascii="Calibri" w:eastAsia="Times New Roman" w:hAnsi="Calibri" w:cs="Calibri"/>
                <w:b/>
                <w:bCs/>
                <w:sz w:val="32"/>
                <w:szCs w:val="32"/>
                <w:u w:val="single"/>
              </w:rPr>
              <w:t>Security</w:t>
            </w:r>
          </w:p>
        </w:tc>
        <w:tc>
          <w:tcPr>
            <w:tcW w:w="271" w:type="pct"/>
            <w:tcBorders>
              <w:top w:val="nil"/>
              <w:left w:val="nil"/>
              <w:bottom w:val="single" w:sz="4" w:space="0" w:color="auto"/>
              <w:right w:val="single" w:sz="4" w:space="0" w:color="auto"/>
            </w:tcBorders>
            <w:shd w:val="clear" w:color="auto" w:fill="FFFFFF" w:themeFill="background1"/>
          </w:tcPr>
          <w:p w14:paraId="2170BE90" w14:textId="77777777" w:rsidR="00B339E9" w:rsidRPr="001C5E49" w:rsidRDefault="00B339E9" w:rsidP="00382462">
            <w:pPr>
              <w:spacing w:after="0" w:line="240" w:lineRule="auto"/>
              <w:jc w:val="center"/>
              <w:rPr>
                <w:rFonts w:ascii="Calibri" w:eastAsia="Times New Roman" w:hAnsi="Calibri" w:cs="Calibri"/>
                <w:b/>
                <w:bCs/>
                <w:sz w:val="32"/>
                <w:szCs w:val="32"/>
                <w:u w:val="single"/>
              </w:rPr>
            </w:pPr>
          </w:p>
        </w:tc>
      </w:tr>
      <w:tr w:rsidR="00B339E9" w:rsidRPr="001C5E49" w14:paraId="6BF7735D" w14:textId="7D4B6191"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A8A439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10.1.</w:t>
            </w:r>
          </w:p>
        </w:tc>
        <w:tc>
          <w:tcPr>
            <w:tcW w:w="1738" w:type="pct"/>
            <w:tcBorders>
              <w:top w:val="nil"/>
              <w:left w:val="nil"/>
              <w:bottom w:val="single" w:sz="4" w:space="0" w:color="auto"/>
              <w:right w:val="single" w:sz="4" w:space="0" w:color="auto"/>
            </w:tcBorders>
            <w:shd w:val="clear" w:color="auto" w:fill="FFFFFF" w:themeFill="background1"/>
            <w:hideMark/>
          </w:tcPr>
          <w:p w14:paraId="05506096" w14:textId="18FDBD4C" w:rsidR="00B339E9" w:rsidRPr="001C5E49" w:rsidRDefault="004403AE" w:rsidP="00174C80">
            <w:pPr>
              <w:spacing w:after="0" w:line="240" w:lineRule="auto"/>
              <w:rPr>
                <w:rFonts w:ascii="Calibri" w:eastAsia="Times New Roman" w:hAnsi="Calibri" w:cs="Calibri"/>
                <w:b/>
                <w:bCs/>
                <w:sz w:val="24"/>
                <w:szCs w:val="24"/>
                <w:u w:val="single"/>
              </w:rPr>
            </w:pPr>
            <w:r w:rsidRPr="004403AE">
              <w:rPr>
                <w:rFonts w:ascii="Calibri" w:eastAsia="Times New Roman" w:hAnsi="Calibri" w:cs="Calibri"/>
                <w:b/>
                <w:bCs/>
                <w:sz w:val="24"/>
                <w:szCs w:val="24"/>
                <w:u w:val="single"/>
              </w:rPr>
              <w:t xml:space="preserve">Security </w:t>
            </w:r>
            <w:proofErr w:type="spellStart"/>
            <w:r w:rsidRPr="004403AE">
              <w:rPr>
                <w:rFonts w:ascii="Calibri" w:eastAsia="Times New Roman" w:hAnsi="Calibri" w:cs="Calibri"/>
                <w:b/>
                <w:bCs/>
                <w:sz w:val="24"/>
                <w:szCs w:val="24"/>
                <w:u w:val="single"/>
              </w:rPr>
              <w:t>nel</w:t>
            </w:r>
            <w:proofErr w:type="spellEnd"/>
            <w:r w:rsidRPr="004403AE">
              <w:rPr>
                <w:rFonts w:ascii="Calibri" w:eastAsia="Times New Roman" w:hAnsi="Calibri" w:cs="Calibri"/>
                <w:b/>
                <w:bCs/>
                <w:sz w:val="24"/>
                <w:szCs w:val="24"/>
                <w:u w:val="single"/>
              </w:rPr>
              <w:t xml:space="preserve"> </w:t>
            </w:r>
            <w:proofErr w:type="spellStart"/>
            <w:r w:rsidRPr="004403AE">
              <w:rPr>
                <w:rFonts w:ascii="Calibri" w:eastAsia="Times New Roman" w:hAnsi="Calibri" w:cs="Calibri"/>
                <w:b/>
                <w:bCs/>
                <w:sz w:val="24"/>
                <w:szCs w:val="24"/>
                <w:u w:val="single"/>
              </w:rPr>
              <w:t>trasporto</w:t>
            </w:r>
            <w:proofErr w:type="spellEnd"/>
          </w:p>
        </w:tc>
        <w:tc>
          <w:tcPr>
            <w:tcW w:w="92" w:type="pct"/>
            <w:tcBorders>
              <w:top w:val="nil"/>
              <w:left w:val="nil"/>
              <w:bottom w:val="nil"/>
              <w:right w:val="single" w:sz="4" w:space="0" w:color="auto"/>
            </w:tcBorders>
            <w:shd w:val="clear" w:color="auto" w:fill="FFFFFF" w:themeFill="background1"/>
            <w:hideMark/>
          </w:tcPr>
          <w:p w14:paraId="779614B5"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3A56920" w14:textId="6BFA80AB" w:rsidR="00B339E9" w:rsidRPr="001C5E49" w:rsidRDefault="004403AE" w:rsidP="00174C80">
            <w:pPr>
              <w:spacing w:after="0" w:line="240" w:lineRule="auto"/>
              <w:rPr>
                <w:rFonts w:ascii="Calibri" w:eastAsia="Times New Roman" w:hAnsi="Calibri" w:cs="Calibri"/>
                <w:b/>
                <w:bCs/>
                <w:sz w:val="24"/>
                <w:szCs w:val="24"/>
                <w:u w:val="single"/>
              </w:rPr>
            </w:pPr>
            <w:r w:rsidRPr="004403AE">
              <w:rPr>
                <w:rFonts w:ascii="Calibri" w:eastAsia="Times New Roman" w:hAnsi="Calibri" w:cs="Calibri"/>
                <w:b/>
                <w:bCs/>
                <w:sz w:val="24"/>
                <w:szCs w:val="24"/>
                <w:u w:val="single"/>
              </w:rPr>
              <w:t xml:space="preserve">Security </w:t>
            </w:r>
            <w:proofErr w:type="spellStart"/>
            <w:r w:rsidRPr="004403AE">
              <w:rPr>
                <w:rFonts w:ascii="Calibri" w:eastAsia="Times New Roman" w:hAnsi="Calibri" w:cs="Calibri"/>
                <w:b/>
                <w:bCs/>
                <w:sz w:val="24"/>
                <w:szCs w:val="24"/>
                <w:u w:val="single"/>
              </w:rPr>
              <w:t>nel</w:t>
            </w:r>
            <w:proofErr w:type="spellEnd"/>
            <w:r w:rsidRPr="004403AE">
              <w:rPr>
                <w:rFonts w:ascii="Calibri" w:eastAsia="Times New Roman" w:hAnsi="Calibri" w:cs="Calibri"/>
                <w:b/>
                <w:bCs/>
                <w:sz w:val="24"/>
                <w:szCs w:val="24"/>
                <w:u w:val="single"/>
              </w:rPr>
              <w:t xml:space="preserve"> </w:t>
            </w:r>
            <w:proofErr w:type="spellStart"/>
            <w:r w:rsidRPr="004403AE">
              <w:rPr>
                <w:rFonts w:ascii="Calibri" w:eastAsia="Times New Roman" w:hAnsi="Calibri" w:cs="Calibri"/>
                <w:b/>
                <w:bCs/>
                <w:sz w:val="24"/>
                <w:szCs w:val="24"/>
                <w:u w:val="single"/>
              </w:rPr>
              <w:t>trasporto</w:t>
            </w:r>
            <w:proofErr w:type="spellEnd"/>
          </w:p>
        </w:tc>
        <w:tc>
          <w:tcPr>
            <w:tcW w:w="271" w:type="pct"/>
            <w:tcBorders>
              <w:top w:val="nil"/>
              <w:left w:val="nil"/>
              <w:bottom w:val="single" w:sz="4" w:space="0" w:color="auto"/>
              <w:right w:val="single" w:sz="4" w:space="0" w:color="auto"/>
            </w:tcBorders>
            <w:shd w:val="clear" w:color="auto" w:fill="FFFFFF" w:themeFill="background1"/>
          </w:tcPr>
          <w:p w14:paraId="4FEAEDE9" w14:textId="77777777" w:rsidR="00B339E9" w:rsidRPr="001C5E49" w:rsidRDefault="00B339E9" w:rsidP="00382462">
            <w:pPr>
              <w:spacing w:after="0" w:line="240" w:lineRule="auto"/>
              <w:jc w:val="center"/>
              <w:rPr>
                <w:rFonts w:ascii="Calibri" w:eastAsia="Times New Roman" w:hAnsi="Calibri" w:cs="Calibri"/>
                <w:b/>
                <w:bCs/>
                <w:sz w:val="24"/>
                <w:szCs w:val="24"/>
                <w:u w:val="single"/>
              </w:rPr>
            </w:pPr>
          </w:p>
        </w:tc>
      </w:tr>
      <w:tr w:rsidR="00B339E9" w:rsidRPr="00607B15" w14:paraId="668F1BAE" w14:textId="02B5F5C4"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F11A5D5"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10.1.1.</w:t>
            </w:r>
          </w:p>
        </w:tc>
        <w:tc>
          <w:tcPr>
            <w:tcW w:w="1738" w:type="pct"/>
            <w:tcBorders>
              <w:top w:val="nil"/>
              <w:left w:val="nil"/>
              <w:bottom w:val="single" w:sz="4" w:space="0" w:color="auto"/>
              <w:right w:val="single" w:sz="4" w:space="0" w:color="auto"/>
            </w:tcBorders>
            <w:shd w:val="clear" w:color="auto" w:fill="FFFFFF" w:themeFill="background1"/>
            <w:hideMark/>
          </w:tcPr>
          <w:p w14:paraId="33139759" w14:textId="5A619F99"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L'azienda ha sviluppato provvedimenti di Security riguardanti la diffusione di informazioni relative ai propri trasporti?</w:t>
            </w:r>
          </w:p>
        </w:tc>
        <w:tc>
          <w:tcPr>
            <w:tcW w:w="92" w:type="pct"/>
            <w:tcBorders>
              <w:top w:val="nil"/>
              <w:left w:val="nil"/>
              <w:bottom w:val="nil"/>
              <w:right w:val="single" w:sz="4" w:space="0" w:color="auto"/>
            </w:tcBorders>
            <w:shd w:val="clear" w:color="auto" w:fill="FFFFFF" w:themeFill="background1"/>
            <w:hideMark/>
          </w:tcPr>
          <w:p w14:paraId="11A2094D"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62BD198" w14:textId="77777777" w:rsidR="004403AE" w:rsidRPr="004403AE" w:rsidRDefault="004403AE" w:rsidP="004403AE">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Le informazioni sulla logistica devono essere protette e salvaguardate all'interno del sistema informatico. Controllare che i sistemi informatici siano adeguatamente protetti. Un'ulteriore possibilità consiste nell'includere una clausola di confidenzialità nella lettera di assunzione che viene conservata dall'Ufficio Risorse Umane.</w:t>
            </w:r>
          </w:p>
          <w:p w14:paraId="104B8BE5" w14:textId="7A1484EA" w:rsidR="00B339E9" w:rsidRPr="004403AE" w:rsidRDefault="004403AE" w:rsidP="004403AE">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Controllare le clausole di security nei contratti con i fornitori di servizio, i requisiti, e l'elenco dei fornitori approvati.</w:t>
            </w:r>
          </w:p>
        </w:tc>
        <w:tc>
          <w:tcPr>
            <w:tcW w:w="271" w:type="pct"/>
            <w:tcBorders>
              <w:top w:val="nil"/>
              <w:left w:val="nil"/>
              <w:bottom w:val="single" w:sz="4" w:space="0" w:color="auto"/>
              <w:right w:val="single" w:sz="4" w:space="0" w:color="auto"/>
            </w:tcBorders>
            <w:shd w:val="clear" w:color="auto" w:fill="FFFFFF" w:themeFill="background1"/>
          </w:tcPr>
          <w:p w14:paraId="19A205D2"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96345B3" w14:textId="77C603CF"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B25C8F1" w14:textId="4FDBD1DE"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10.1.1.a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39A7A27" w14:textId="1CCA5E24" w:rsidR="00B339E9" w:rsidRPr="001C5E49" w:rsidRDefault="004403AE" w:rsidP="004403AE">
            <w:pPr>
              <w:tabs>
                <w:tab w:val="left" w:pos="4450"/>
              </w:tabs>
              <w:spacing w:after="0" w:line="240" w:lineRule="auto"/>
              <w:rPr>
                <w:rFonts w:ascii="Calibri" w:eastAsia="Times New Roman" w:hAnsi="Calibri" w:cs="Calibri"/>
                <w:sz w:val="24"/>
                <w:szCs w:val="24"/>
              </w:rPr>
            </w:pPr>
            <w:r w:rsidRPr="004403AE">
              <w:rPr>
                <w:rFonts w:ascii="Calibri" w:eastAsia="Times New Roman" w:hAnsi="Calibri" w:cs="Calibri"/>
                <w:sz w:val="24"/>
                <w:szCs w:val="24"/>
              </w:rPr>
              <w:t xml:space="preserve">- </w:t>
            </w:r>
            <w:proofErr w:type="spellStart"/>
            <w:r w:rsidRPr="004403AE">
              <w:rPr>
                <w:rFonts w:ascii="Calibri" w:eastAsia="Times New Roman" w:hAnsi="Calibri" w:cs="Calibri"/>
                <w:sz w:val="24"/>
                <w:szCs w:val="24"/>
              </w:rPr>
              <w:t>depositi</w:t>
            </w:r>
            <w:proofErr w:type="spellEnd"/>
            <w:r w:rsidRPr="004403AE">
              <w:rPr>
                <w:rFonts w:ascii="Calibri" w:eastAsia="Times New Roman" w:hAnsi="Calibri" w:cs="Calibri"/>
                <w:sz w:val="24"/>
                <w:szCs w:val="24"/>
              </w:rPr>
              <w:t xml:space="preserve"> e </w:t>
            </w:r>
            <w:proofErr w:type="spellStart"/>
            <w:r w:rsidRPr="004403AE">
              <w:rPr>
                <w:rFonts w:ascii="Calibri" w:eastAsia="Times New Roman" w:hAnsi="Calibri" w:cs="Calibri"/>
                <w:sz w:val="24"/>
                <w:szCs w:val="24"/>
              </w:rPr>
              <w:t>posteggi</w:t>
            </w:r>
            <w:proofErr w:type="spellEnd"/>
            <w:r w:rsidRPr="004403AE">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84CF147"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AD0F2BB" w14:textId="31E7E4DB" w:rsidR="00B339E9" w:rsidRPr="00CD4141" w:rsidRDefault="00A55023"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28D07BA" w14:textId="77777777" w:rsidR="00B339E9" w:rsidRPr="00CD4141"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792B0CB" w14:textId="776E10DB"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075AAAF" w14:textId="3F0F0CE9"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10.1.1.b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D21E06E" w14:textId="442FC2CC" w:rsidR="00B339E9" w:rsidRPr="001C5E49" w:rsidRDefault="004403AE" w:rsidP="00174C80">
            <w:pPr>
              <w:spacing w:after="0" w:line="240" w:lineRule="auto"/>
              <w:rPr>
                <w:rFonts w:ascii="Calibri" w:eastAsia="Times New Roman" w:hAnsi="Calibri" w:cs="Calibri"/>
                <w:sz w:val="24"/>
                <w:szCs w:val="24"/>
              </w:rPr>
            </w:pPr>
            <w:r w:rsidRPr="004403AE">
              <w:rPr>
                <w:rFonts w:ascii="Calibri" w:eastAsia="Times New Roman" w:hAnsi="Calibri" w:cs="Calibri"/>
                <w:sz w:val="24"/>
                <w:szCs w:val="24"/>
              </w:rPr>
              <w:t xml:space="preserve">- </w:t>
            </w:r>
            <w:proofErr w:type="spellStart"/>
            <w:r w:rsidRPr="004403AE">
              <w:rPr>
                <w:rFonts w:ascii="Calibri" w:eastAsia="Times New Roman" w:hAnsi="Calibri" w:cs="Calibri"/>
                <w:sz w:val="24"/>
                <w:szCs w:val="24"/>
              </w:rPr>
              <w:t>stazioni</w:t>
            </w:r>
            <w:proofErr w:type="spellEnd"/>
            <w:r w:rsidRPr="004403AE">
              <w:rPr>
                <w:rFonts w:ascii="Calibri" w:eastAsia="Times New Roman" w:hAnsi="Calibri" w:cs="Calibri"/>
                <w:sz w:val="24"/>
                <w:szCs w:val="24"/>
              </w:rPr>
              <w:t xml:space="preserve"> di </w:t>
            </w:r>
            <w:proofErr w:type="spellStart"/>
            <w:r w:rsidRPr="004403AE">
              <w:rPr>
                <w:rFonts w:ascii="Calibri" w:eastAsia="Times New Roman" w:hAnsi="Calibri" w:cs="Calibri"/>
                <w:sz w:val="24"/>
                <w:szCs w:val="24"/>
              </w:rPr>
              <w:t>lavaggio</w:t>
            </w:r>
            <w:proofErr w:type="spellEnd"/>
            <w:r w:rsidRPr="004403AE">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7ABA22B"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E792D07" w14:textId="5663F5AA" w:rsidR="00B339E9" w:rsidRPr="00A55023" w:rsidRDefault="00A55023"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54899ACB" w14:textId="77777777" w:rsidR="00B339E9" w:rsidRPr="00A55023"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132DE89" w14:textId="3E044A9E"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195605E" w14:textId="3F6F29A0"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10.1.1.c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A9EE377" w14:textId="005C2619" w:rsidR="00B339E9" w:rsidRPr="004403AE" w:rsidRDefault="004403AE" w:rsidP="004403AE">
            <w:pPr>
              <w:tabs>
                <w:tab w:val="left" w:pos="2244"/>
              </w:tabs>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 ai punti d'interfaccia con ciascuna azienda subappaltata per i trasporti su strada?</w:t>
            </w:r>
          </w:p>
        </w:tc>
        <w:tc>
          <w:tcPr>
            <w:tcW w:w="92" w:type="pct"/>
            <w:tcBorders>
              <w:top w:val="nil"/>
              <w:left w:val="nil"/>
              <w:bottom w:val="nil"/>
              <w:right w:val="single" w:sz="4" w:space="0" w:color="auto"/>
            </w:tcBorders>
            <w:shd w:val="clear" w:color="auto" w:fill="FFFFFF" w:themeFill="background1"/>
            <w:hideMark/>
          </w:tcPr>
          <w:p w14:paraId="6C894CF4"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A5A2F17" w14:textId="263AD576" w:rsidR="00B339E9" w:rsidRPr="00A55023" w:rsidRDefault="00A55023"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45AF6651" w14:textId="77777777" w:rsidR="00B339E9" w:rsidRPr="00A55023"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069162E" w14:textId="74F4FFDF"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790292C" w14:textId="269CB6F1"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10.1.1.d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0888367" w14:textId="260D79C7" w:rsidR="00B339E9" w:rsidRPr="004403AE" w:rsidRDefault="004403AE" w:rsidP="004403AE">
            <w:pPr>
              <w:tabs>
                <w:tab w:val="left" w:pos="4049"/>
              </w:tabs>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 ai punti di interfaccia per il trasporto intermodale?</w:t>
            </w:r>
          </w:p>
        </w:tc>
        <w:tc>
          <w:tcPr>
            <w:tcW w:w="92" w:type="pct"/>
            <w:tcBorders>
              <w:top w:val="nil"/>
              <w:left w:val="nil"/>
              <w:bottom w:val="nil"/>
              <w:right w:val="single" w:sz="4" w:space="0" w:color="auto"/>
            </w:tcBorders>
            <w:shd w:val="clear" w:color="auto" w:fill="FFFFFF" w:themeFill="background1"/>
            <w:hideMark/>
          </w:tcPr>
          <w:p w14:paraId="40260187"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D155C4E" w14:textId="729C06A2" w:rsidR="00B339E9" w:rsidRPr="00A55023" w:rsidRDefault="00A55023"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76091508" w14:textId="77777777" w:rsidR="00B339E9" w:rsidRPr="00A55023"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7556013" w14:textId="5578BA0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A849AD5"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xml:space="preserve">10.1.2. </w:t>
            </w:r>
          </w:p>
        </w:tc>
        <w:tc>
          <w:tcPr>
            <w:tcW w:w="1738" w:type="pct"/>
            <w:tcBorders>
              <w:top w:val="nil"/>
              <w:left w:val="nil"/>
              <w:bottom w:val="single" w:sz="4" w:space="0" w:color="auto"/>
              <w:right w:val="single" w:sz="4" w:space="0" w:color="auto"/>
            </w:tcBorders>
            <w:shd w:val="clear" w:color="auto" w:fill="FFFFFF" w:themeFill="background1"/>
            <w:hideMark/>
          </w:tcPr>
          <w:p w14:paraId="3C34B917" w14:textId="07005B81"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Il trasferimento/passaggio di responsabilità in materia di security è firmato e documentato?</w:t>
            </w:r>
          </w:p>
        </w:tc>
        <w:tc>
          <w:tcPr>
            <w:tcW w:w="92" w:type="pct"/>
            <w:tcBorders>
              <w:top w:val="nil"/>
              <w:left w:val="nil"/>
              <w:bottom w:val="nil"/>
              <w:right w:val="single" w:sz="4" w:space="0" w:color="auto"/>
            </w:tcBorders>
            <w:shd w:val="clear" w:color="auto" w:fill="FFFFFF" w:themeFill="background1"/>
            <w:hideMark/>
          </w:tcPr>
          <w:p w14:paraId="4DAD8DC8"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625171D" w14:textId="5FC8DCF6"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Controllare il tipo di dispositivi antifurto, attrezzature o disposizioni e l'efficacia nella pratica</w:t>
            </w:r>
            <w:r w:rsidR="00B339E9" w:rsidRPr="004403AE">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1385B4ED"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F773FD7" w14:textId="0B7AB0C8"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53AF97"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10.1.3.</w:t>
            </w:r>
          </w:p>
        </w:tc>
        <w:tc>
          <w:tcPr>
            <w:tcW w:w="1738" w:type="pct"/>
            <w:tcBorders>
              <w:top w:val="nil"/>
              <w:left w:val="nil"/>
              <w:bottom w:val="single" w:sz="4" w:space="0" w:color="auto"/>
              <w:right w:val="single" w:sz="4" w:space="0" w:color="auto"/>
            </w:tcBorders>
            <w:shd w:val="clear" w:color="auto" w:fill="FFFFFF" w:themeFill="background1"/>
            <w:hideMark/>
          </w:tcPr>
          <w:p w14:paraId="228402E8" w14:textId="422EC734"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Sono applicati dispositivi, attrezzature o disposizioni per prevenire il furto di veicoli e vengono prese misure per garantire che siano operative ed efficaci in ogni momento?</w:t>
            </w:r>
          </w:p>
        </w:tc>
        <w:tc>
          <w:tcPr>
            <w:tcW w:w="92" w:type="pct"/>
            <w:tcBorders>
              <w:top w:val="nil"/>
              <w:left w:val="nil"/>
              <w:bottom w:val="nil"/>
              <w:right w:val="single" w:sz="4" w:space="0" w:color="auto"/>
            </w:tcBorders>
            <w:shd w:val="clear" w:color="auto" w:fill="FFFFFF" w:themeFill="background1"/>
            <w:hideMark/>
          </w:tcPr>
          <w:p w14:paraId="3D7049F6"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7D22761" w14:textId="32CBA939"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 xml:space="preserve">Controllare la disponibilità di evidenze documentate. Come esempio si potrebbe considerare una Ricevuta di Scambio di Attrezzatura (E.I.R. = </w:t>
            </w:r>
            <w:proofErr w:type="spellStart"/>
            <w:r w:rsidRPr="004403AE">
              <w:rPr>
                <w:rFonts w:ascii="Calibri" w:eastAsia="Times New Roman" w:hAnsi="Calibri" w:cs="Calibri"/>
                <w:sz w:val="24"/>
                <w:szCs w:val="24"/>
                <w:lang w:val="it-IT"/>
              </w:rPr>
              <w:t>Equipment</w:t>
            </w:r>
            <w:proofErr w:type="spellEnd"/>
            <w:r w:rsidRPr="004403AE">
              <w:rPr>
                <w:rFonts w:ascii="Calibri" w:eastAsia="Times New Roman" w:hAnsi="Calibri" w:cs="Calibri"/>
                <w:sz w:val="24"/>
                <w:szCs w:val="24"/>
                <w:lang w:val="it-IT"/>
              </w:rPr>
              <w:t xml:space="preserve"> </w:t>
            </w:r>
            <w:proofErr w:type="spellStart"/>
            <w:r w:rsidRPr="004403AE">
              <w:rPr>
                <w:rFonts w:ascii="Calibri" w:eastAsia="Times New Roman" w:hAnsi="Calibri" w:cs="Calibri"/>
                <w:sz w:val="24"/>
                <w:szCs w:val="24"/>
                <w:lang w:val="it-IT"/>
              </w:rPr>
              <w:t>Interchange</w:t>
            </w:r>
            <w:proofErr w:type="spellEnd"/>
            <w:r w:rsidRPr="004403AE">
              <w:rPr>
                <w:rFonts w:ascii="Calibri" w:eastAsia="Times New Roman" w:hAnsi="Calibri" w:cs="Calibri"/>
                <w:sz w:val="24"/>
                <w:szCs w:val="24"/>
                <w:lang w:val="it-IT"/>
              </w:rPr>
              <w:t xml:space="preserve"> </w:t>
            </w:r>
            <w:proofErr w:type="spellStart"/>
            <w:r w:rsidRPr="004403AE">
              <w:rPr>
                <w:rFonts w:ascii="Calibri" w:eastAsia="Times New Roman" w:hAnsi="Calibri" w:cs="Calibri"/>
                <w:sz w:val="24"/>
                <w:szCs w:val="24"/>
                <w:lang w:val="it-IT"/>
              </w:rPr>
              <w:t>Receipt</w:t>
            </w:r>
            <w:proofErr w:type="spellEnd"/>
            <w:r w:rsidRPr="004403AE">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7CDCA379"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B60C3E3" w14:textId="3778495A"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CD90894"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10.1.4.</w:t>
            </w:r>
          </w:p>
        </w:tc>
        <w:tc>
          <w:tcPr>
            <w:tcW w:w="1738" w:type="pct"/>
            <w:tcBorders>
              <w:top w:val="nil"/>
              <w:left w:val="nil"/>
              <w:bottom w:val="single" w:sz="4" w:space="0" w:color="auto"/>
              <w:right w:val="single" w:sz="4" w:space="0" w:color="auto"/>
            </w:tcBorders>
            <w:shd w:val="clear" w:color="auto" w:fill="FFFFFF" w:themeFill="background1"/>
            <w:hideMark/>
          </w:tcPr>
          <w:p w14:paraId="4D2AD7C7" w14:textId="1099A13D"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Le cabine di guida dispongono di un sistema di controllo dell'accesso?</w:t>
            </w:r>
          </w:p>
        </w:tc>
        <w:tc>
          <w:tcPr>
            <w:tcW w:w="92" w:type="pct"/>
            <w:tcBorders>
              <w:top w:val="nil"/>
              <w:left w:val="nil"/>
              <w:bottom w:val="nil"/>
              <w:right w:val="single" w:sz="4" w:space="0" w:color="auto"/>
            </w:tcBorders>
            <w:shd w:val="clear" w:color="auto" w:fill="FFFFFF" w:themeFill="background1"/>
            <w:hideMark/>
          </w:tcPr>
          <w:p w14:paraId="7FA4C81A"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F9D9357" w14:textId="5763CCEB"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L'accesso non autorizzato alla cabina di guida dev'essere rilevato ed il sistema di allarme attivato per avvisare l'autista: gli autisti che dispongono di una carta di accesso, una password o un sistema di riconoscimento positivo (riconoscimento degli occhi) possono entrare nella cabina del camion. L'ingresso non autorizzato attiverà un allarme nei sistemi informatici di base e verrà attivato un immobilizzatore.</w:t>
            </w:r>
          </w:p>
        </w:tc>
        <w:tc>
          <w:tcPr>
            <w:tcW w:w="271" w:type="pct"/>
            <w:tcBorders>
              <w:top w:val="nil"/>
              <w:left w:val="nil"/>
              <w:bottom w:val="single" w:sz="4" w:space="0" w:color="auto"/>
              <w:right w:val="single" w:sz="4" w:space="0" w:color="auto"/>
            </w:tcBorders>
            <w:shd w:val="clear" w:color="auto" w:fill="FFFFFF" w:themeFill="background1"/>
          </w:tcPr>
          <w:p w14:paraId="1CA2C6DB"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6EC9FF7" w14:textId="2BB38C23"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A47B741"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10.1.5.</w:t>
            </w:r>
          </w:p>
        </w:tc>
        <w:tc>
          <w:tcPr>
            <w:tcW w:w="1738" w:type="pct"/>
            <w:tcBorders>
              <w:top w:val="nil"/>
              <w:left w:val="nil"/>
              <w:bottom w:val="single" w:sz="4" w:space="0" w:color="auto"/>
              <w:right w:val="single" w:sz="4" w:space="0" w:color="auto"/>
            </w:tcBorders>
            <w:shd w:val="clear" w:color="auto" w:fill="FFFFFF" w:themeFill="background1"/>
            <w:hideMark/>
          </w:tcPr>
          <w:p w14:paraId="1C4DFFA6" w14:textId="55B88384"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I veicoli sono dotati di sistema di controllo dell'avviamento?</w:t>
            </w:r>
          </w:p>
        </w:tc>
        <w:tc>
          <w:tcPr>
            <w:tcW w:w="92" w:type="pct"/>
            <w:tcBorders>
              <w:top w:val="nil"/>
              <w:left w:val="nil"/>
              <w:bottom w:val="nil"/>
              <w:right w:val="single" w:sz="4" w:space="0" w:color="auto"/>
            </w:tcBorders>
            <w:shd w:val="clear" w:color="auto" w:fill="FFFFFF" w:themeFill="background1"/>
            <w:hideMark/>
          </w:tcPr>
          <w:p w14:paraId="77553E45"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C42DB66" w14:textId="7FCBE296"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Gli automezzi devono essere dotati di un sistema elettronico anti-avviamento del motore (anche definito "immobilizer").</w:t>
            </w:r>
          </w:p>
        </w:tc>
        <w:tc>
          <w:tcPr>
            <w:tcW w:w="271" w:type="pct"/>
            <w:tcBorders>
              <w:top w:val="nil"/>
              <w:left w:val="nil"/>
              <w:bottom w:val="single" w:sz="4" w:space="0" w:color="auto"/>
              <w:right w:val="single" w:sz="4" w:space="0" w:color="auto"/>
            </w:tcBorders>
            <w:shd w:val="clear" w:color="auto" w:fill="FFFFFF" w:themeFill="background1"/>
          </w:tcPr>
          <w:p w14:paraId="2213E69F"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F932D48" w14:textId="7083154F"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EC175F0"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10.1.6.</w:t>
            </w:r>
          </w:p>
        </w:tc>
        <w:tc>
          <w:tcPr>
            <w:tcW w:w="1738" w:type="pct"/>
            <w:tcBorders>
              <w:top w:val="nil"/>
              <w:left w:val="nil"/>
              <w:bottom w:val="single" w:sz="4" w:space="0" w:color="auto"/>
              <w:right w:val="single" w:sz="4" w:space="0" w:color="auto"/>
            </w:tcBorders>
            <w:shd w:val="clear" w:color="auto" w:fill="FFFFFF" w:themeFill="background1"/>
            <w:hideMark/>
          </w:tcPr>
          <w:p w14:paraId="1ED63C4D" w14:textId="398CD329"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I rimorchi indipendentemente dal tipo son forniti di dispositivi di sicurezza che impedis</w:t>
            </w:r>
            <w:r w:rsidR="0049458D">
              <w:rPr>
                <w:rFonts w:ascii="Calibri" w:eastAsia="Times New Roman" w:hAnsi="Calibri" w:cs="Calibri"/>
                <w:sz w:val="24"/>
                <w:szCs w:val="24"/>
                <w:lang w:val="it-IT"/>
              </w:rPr>
              <w:t>cono il furto quando sono sganc</w:t>
            </w:r>
            <w:r w:rsidRPr="004403AE">
              <w:rPr>
                <w:rFonts w:ascii="Calibri" w:eastAsia="Times New Roman" w:hAnsi="Calibri" w:cs="Calibri"/>
                <w:sz w:val="24"/>
                <w:szCs w:val="24"/>
                <w:lang w:val="it-IT"/>
              </w:rPr>
              <w:t>i</w:t>
            </w:r>
            <w:r w:rsidR="0049458D">
              <w:rPr>
                <w:rFonts w:ascii="Calibri" w:eastAsia="Times New Roman" w:hAnsi="Calibri" w:cs="Calibri"/>
                <w:sz w:val="24"/>
                <w:szCs w:val="24"/>
                <w:lang w:val="it-IT"/>
              </w:rPr>
              <w:t>a</w:t>
            </w:r>
            <w:r w:rsidRPr="004403AE">
              <w:rPr>
                <w:rFonts w:ascii="Calibri" w:eastAsia="Times New Roman" w:hAnsi="Calibri" w:cs="Calibri"/>
                <w:sz w:val="24"/>
                <w:szCs w:val="24"/>
                <w:lang w:val="it-IT"/>
              </w:rPr>
              <w:t>ti?</w:t>
            </w:r>
          </w:p>
        </w:tc>
        <w:tc>
          <w:tcPr>
            <w:tcW w:w="92" w:type="pct"/>
            <w:tcBorders>
              <w:top w:val="nil"/>
              <w:left w:val="nil"/>
              <w:bottom w:val="nil"/>
              <w:right w:val="single" w:sz="4" w:space="0" w:color="auto"/>
            </w:tcBorders>
            <w:shd w:val="clear" w:color="auto" w:fill="FFFFFF" w:themeFill="background1"/>
            <w:hideMark/>
          </w:tcPr>
          <w:p w14:paraId="1BD40DB9"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11F2B14" w14:textId="70CB50BD" w:rsidR="00B339E9" w:rsidRPr="004403AE" w:rsidRDefault="00B339E9" w:rsidP="00174C80">
            <w:pPr>
              <w:spacing w:after="0" w:line="240" w:lineRule="auto"/>
              <w:rPr>
                <w:rFonts w:ascii="Calibri" w:eastAsia="Times New Roman" w:hAnsi="Calibri" w:cs="Calibri"/>
                <w:sz w:val="24"/>
                <w:szCs w:val="24"/>
                <w:lang w:val="it-IT"/>
              </w:rPr>
            </w:pPr>
          </w:p>
        </w:tc>
        <w:tc>
          <w:tcPr>
            <w:tcW w:w="271" w:type="pct"/>
            <w:tcBorders>
              <w:top w:val="nil"/>
              <w:left w:val="nil"/>
              <w:bottom w:val="single" w:sz="4" w:space="0" w:color="auto"/>
              <w:right w:val="single" w:sz="4" w:space="0" w:color="auto"/>
            </w:tcBorders>
            <w:shd w:val="clear" w:color="auto" w:fill="FFFFFF" w:themeFill="background1"/>
          </w:tcPr>
          <w:p w14:paraId="6FD576B3" w14:textId="77777777" w:rsidR="00B339E9" w:rsidRPr="004403AE" w:rsidRDefault="00B339E9" w:rsidP="00382462">
            <w:pPr>
              <w:spacing w:after="0" w:line="240" w:lineRule="auto"/>
              <w:jc w:val="center"/>
              <w:rPr>
                <w:rFonts w:ascii="Calibri" w:eastAsia="Times New Roman" w:hAnsi="Calibri" w:cs="Calibri"/>
                <w:strike/>
                <w:sz w:val="24"/>
                <w:szCs w:val="24"/>
                <w:lang w:val="it-IT"/>
              </w:rPr>
            </w:pPr>
          </w:p>
        </w:tc>
      </w:tr>
      <w:tr w:rsidR="00B339E9" w:rsidRPr="001C5E49" w14:paraId="6C080ED5" w14:textId="6B37ACBB" w:rsidTr="00BB742B">
        <w:trPr>
          <w:trHeight w:val="148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C3CF174"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10.1.7.</w:t>
            </w:r>
          </w:p>
        </w:tc>
        <w:tc>
          <w:tcPr>
            <w:tcW w:w="1738" w:type="pct"/>
            <w:tcBorders>
              <w:top w:val="nil"/>
              <w:left w:val="nil"/>
              <w:bottom w:val="single" w:sz="4" w:space="0" w:color="auto"/>
              <w:right w:val="single" w:sz="4" w:space="0" w:color="auto"/>
            </w:tcBorders>
            <w:shd w:val="clear" w:color="auto" w:fill="FFFFFF" w:themeFill="background1"/>
            <w:hideMark/>
          </w:tcPr>
          <w:p w14:paraId="7907E839" w14:textId="25D3133C"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Laddove applicabile, la società ha sviluppato e implementato disposizioni di sicurezza per il trasporto di prodotti sensibili (prodotti di alto valore, precursori di esplosivi, precursori di armi chimiche o precursori di droghe illecite)?</w:t>
            </w:r>
          </w:p>
        </w:tc>
        <w:tc>
          <w:tcPr>
            <w:tcW w:w="92" w:type="pct"/>
            <w:tcBorders>
              <w:top w:val="nil"/>
              <w:left w:val="nil"/>
              <w:bottom w:val="nil"/>
              <w:right w:val="single" w:sz="4" w:space="0" w:color="auto"/>
            </w:tcBorders>
            <w:shd w:val="clear" w:color="auto" w:fill="FFFFFF" w:themeFill="background1"/>
            <w:hideMark/>
          </w:tcPr>
          <w:p w14:paraId="3F64C0ED"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74A256F" w14:textId="24172B3E" w:rsidR="00B339E9" w:rsidRPr="001C5E49" w:rsidRDefault="004403AE" w:rsidP="00174C80">
            <w:pPr>
              <w:spacing w:after="0" w:line="240" w:lineRule="auto"/>
              <w:rPr>
                <w:rFonts w:ascii="Calibri" w:eastAsia="Times New Roman" w:hAnsi="Calibri" w:cs="Calibri"/>
                <w:sz w:val="24"/>
                <w:szCs w:val="24"/>
              </w:rPr>
            </w:pPr>
            <w:r w:rsidRPr="004403AE">
              <w:rPr>
                <w:rFonts w:ascii="Calibri" w:eastAsia="Times New Roman" w:hAnsi="Calibri" w:cs="Calibri"/>
                <w:sz w:val="24"/>
                <w:szCs w:val="24"/>
                <w:lang w:val="it-IT"/>
              </w:rPr>
              <w:t xml:space="preserve">I prodotti di alto valore sono quelli definiti dal cliente, la legislazione i requisiti locali per i trasporti nazionali o i requisiti CMR. </w:t>
            </w:r>
            <w:proofErr w:type="spellStart"/>
            <w:r w:rsidRPr="004403AE">
              <w:rPr>
                <w:rFonts w:ascii="Calibri" w:eastAsia="Times New Roman" w:hAnsi="Calibri" w:cs="Calibri"/>
                <w:sz w:val="24"/>
                <w:szCs w:val="24"/>
              </w:rPr>
              <w:t>Controlla</w:t>
            </w:r>
            <w:r w:rsidR="00233FCC">
              <w:rPr>
                <w:rFonts w:ascii="Calibri" w:eastAsia="Times New Roman" w:hAnsi="Calibri" w:cs="Calibri"/>
                <w:sz w:val="24"/>
                <w:szCs w:val="24"/>
              </w:rPr>
              <w:t>re</w:t>
            </w:r>
            <w:proofErr w:type="spellEnd"/>
            <w:r w:rsidRPr="004403AE">
              <w:rPr>
                <w:rFonts w:ascii="Calibri" w:eastAsia="Times New Roman" w:hAnsi="Calibri" w:cs="Calibri"/>
                <w:sz w:val="24"/>
                <w:szCs w:val="24"/>
              </w:rPr>
              <w:t xml:space="preserve"> i </w:t>
            </w:r>
            <w:proofErr w:type="spellStart"/>
            <w:r w:rsidRPr="004403AE">
              <w:rPr>
                <w:rFonts w:ascii="Calibri" w:eastAsia="Times New Roman" w:hAnsi="Calibri" w:cs="Calibri"/>
                <w:sz w:val="24"/>
                <w:szCs w:val="24"/>
              </w:rPr>
              <w:t>documenti</w:t>
            </w:r>
            <w:proofErr w:type="spellEnd"/>
            <w:r w:rsidRPr="004403AE">
              <w:rPr>
                <w:rFonts w:ascii="Calibri" w:eastAsia="Times New Roman" w:hAnsi="Calibri" w:cs="Calibri"/>
                <w:sz w:val="24"/>
                <w:szCs w:val="24"/>
              </w:rPr>
              <w:t xml:space="preserve"> e </w:t>
            </w:r>
            <w:proofErr w:type="spellStart"/>
            <w:r w:rsidRPr="004403AE">
              <w:rPr>
                <w:rFonts w:ascii="Calibri" w:eastAsia="Times New Roman" w:hAnsi="Calibri" w:cs="Calibri"/>
                <w:sz w:val="24"/>
                <w:szCs w:val="24"/>
              </w:rPr>
              <w:t>intervista</w:t>
            </w:r>
            <w:r w:rsidR="00233FCC">
              <w:rPr>
                <w:rFonts w:ascii="Calibri" w:eastAsia="Times New Roman" w:hAnsi="Calibri" w:cs="Calibri"/>
                <w:sz w:val="24"/>
                <w:szCs w:val="24"/>
              </w:rPr>
              <w:t>re</w:t>
            </w:r>
            <w:proofErr w:type="spellEnd"/>
            <w:r w:rsidRPr="004403AE">
              <w:rPr>
                <w:rFonts w:ascii="Calibri" w:eastAsia="Times New Roman" w:hAnsi="Calibri" w:cs="Calibri"/>
                <w:sz w:val="24"/>
                <w:szCs w:val="24"/>
              </w:rPr>
              <w:t xml:space="preserve"> i </w:t>
            </w:r>
            <w:proofErr w:type="spellStart"/>
            <w:r w:rsidRPr="004403AE">
              <w:rPr>
                <w:rFonts w:ascii="Calibri" w:eastAsia="Times New Roman" w:hAnsi="Calibri" w:cs="Calibri"/>
                <w:sz w:val="24"/>
                <w:szCs w:val="24"/>
              </w:rPr>
              <w:t>trasportatori</w:t>
            </w:r>
            <w:proofErr w:type="spellEnd"/>
            <w:r w:rsidRPr="004403AE">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51EA7DF0"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75CBF704" w14:textId="2BEE51B5" w:rsidTr="00BB742B">
        <w:trPr>
          <w:trHeight w:val="11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2E0422"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10.1.8.</w:t>
            </w:r>
          </w:p>
        </w:tc>
        <w:tc>
          <w:tcPr>
            <w:tcW w:w="1738" w:type="pct"/>
            <w:tcBorders>
              <w:top w:val="nil"/>
              <w:left w:val="nil"/>
              <w:bottom w:val="single" w:sz="4" w:space="0" w:color="auto"/>
              <w:right w:val="single" w:sz="4" w:space="0" w:color="auto"/>
            </w:tcBorders>
            <w:shd w:val="clear" w:color="auto" w:fill="FFFFFF" w:themeFill="background1"/>
            <w:hideMark/>
          </w:tcPr>
          <w:p w14:paraId="5C613E7A" w14:textId="62D0B360"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È in atto una procedura per garantire che incidenti di sicurezza riguardanti prodotti sensibili vengano immediatamente segnalati a clienti e autorità?</w:t>
            </w:r>
          </w:p>
        </w:tc>
        <w:tc>
          <w:tcPr>
            <w:tcW w:w="92" w:type="pct"/>
            <w:tcBorders>
              <w:top w:val="nil"/>
              <w:left w:val="nil"/>
              <w:bottom w:val="nil"/>
              <w:right w:val="single" w:sz="4" w:space="0" w:color="auto"/>
            </w:tcBorders>
            <w:shd w:val="clear" w:color="auto" w:fill="FFFFFF" w:themeFill="background1"/>
            <w:hideMark/>
          </w:tcPr>
          <w:p w14:paraId="19A6BC05"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C87BC4C" w14:textId="768CE903"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Controlla documenti, intervista gli autisti e il responsabile operativo.</w:t>
            </w:r>
          </w:p>
        </w:tc>
        <w:tc>
          <w:tcPr>
            <w:tcW w:w="271" w:type="pct"/>
            <w:tcBorders>
              <w:top w:val="nil"/>
              <w:left w:val="nil"/>
              <w:bottom w:val="single" w:sz="4" w:space="0" w:color="auto"/>
              <w:right w:val="single" w:sz="4" w:space="0" w:color="auto"/>
            </w:tcBorders>
            <w:shd w:val="clear" w:color="auto" w:fill="FFFFFF" w:themeFill="background1"/>
          </w:tcPr>
          <w:p w14:paraId="70C14758"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386AF1E" w14:textId="41DAFCD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CD03A5B"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10.2.</w:t>
            </w:r>
          </w:p>
        </w:tc>
        <w:tc>
          <w:tcPr>
            <w:tcW w:w="1738" w:type="pct"/>
            <w:tcBorders>
              <w:top w:val="nil"/>
              <w:left w:val="nil"/>
              <w:bottom w:val="single" w:sz="4" w:space="0" w:color="auto"/>
              <w:right w:val="single" w:sz="4" w:space="0" w:color="auto"/>
            </w:tcBorders>
            <w:shd w:val="clear" w:color="auto" w:fill="FFFFFF" w:themeFill="background1"/>
            <w:hideMark/>
          </w:tcPr>
          <w:p w14:paraId="4B5B9019" w14:textId="7B0A4AFF" w:rsidR="00B339E9" w:rsidRPr="004403AE" w:rsidRDefault="004403AE" w:rsidP="00174C80">
            <w:pPr>
              <w:spacing w:after="0" w:line="240" w:lineRule="auto"/>
              <w:rPr>
                <w:rFonts w:ascii="Calibri" w:eastAsia="Times New Roman" w:hAnsi="Calibri" w:cs="Calibri"/>
                <w:b/>
                <w:bCs/>
                <w:sz w:val="24"/>
                <w:szCs w:val="24"/>
                <w:u w:val="single"/>
                <w:lang w:val="it-IT"/>
              </w:rPr>
            </w:pPr>
            <w:r w:rsidRPr="004403AE">
              <w:rPr>
                <w:rFonts w:ascii="Calibri" w:eastAsia="Times New Roman" w:hAnsi="Calibri" w:cs="Calibri"/>
                <w:b/>
                <w:bCs/>
                <w:sz w:val="24"/>
                <w:szCs w:val="24"/>
                <w:u w:val="single"/>
                <w:lang w:val="it-IT"/>
              </w:rPr>
              <w:t>Security durante la manipolazione di Merci Pericolose ad alto rischio</w:t>
            </w:r>
          </w:p>
        </w:tc>
        <w:tc>
          <w:tcPr>
            <w:tcW w:w="92" w:type="pct"/>
            <w:tcBorders>
              <w:top w:val="nil"/>
              <w:left w:val="nil"/>
              <w:bottom w:val="nil"/>
              <w:right w:val="single" w:sz="4" w:space="0" w:color="auto"/>
            </w:tcBorders>
            <w:shd w:val="clear" w:color="auto" w:fill="FFFFFF" w:themeFill="background1"/>
            <w:hideMark/>
          </w:tcPr>
          <w:p w14:paraId="12B3DD29"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9382BB7" w14:textId="4895CC2B" w:rsidR="00B339E9" w:rsidRPr="004403AE" w:rsidRDefault="004403AE" w:rsidP="00174C80">
            <w:pPr>
              <w:spacing w:after="0" w:line="240" w:lineRule="auto"/>
              <w:rPr>
                <w:rFonts w:ascii="Calibri" w:eastAsia="Times New Roman" w:hAnsi="Calibri" w:cs="Calibri"/>
                <w:b/>
                <w:bCs/>
                <w:sz w:val="24"/>
                <w:szCs w:val="24"/>
                <w:u w:val="single"/>
                <w:lang w:val="it-IT"/>
              </w:rPr>
            </w:pPr>
            <w:r w:rsidRPr="004403AE">
              <w:rPr>
                <w:rFonts w:ascii="Calibri" w:eastAsia="Times New Roman" w:hAnsi="Calibri" w:cs="Calibri"/>
                <w:b/>
                <w:bCs/>
                <w:sz w:val="24"/>
                <w:szCs w:val="24"/>
                <w:u w:val="single"/>
                <w:lang w:val="it-IT"/>
              </w:rPr>
              <w:t>Security durante la manipolazione di Merci Pericolose ad alto rischio</w:t>
            </w:r>
          </w:p>
        </w:tc>
        <w:tc>
          <w:tcPr>
            <w:tcW w:w="271" w:type="pct"/>
            <w:tcBorders>
              <w:top w:val="nil"/>
              <w:left w:val="nil"/>
              <w:bottom w:val="single" w:sz="4" w:space="0" w:color="auto"/>
              <w:right w:val="single" w:sz="4" w:space="0" w:color="auto"/>
            </w:tcBorders>
            <w:shd w:val="clear" w:color="auto" w:fill="FFFFFF" w:themeFill="background1"/>
          </w:tcPr>
          <w:p w14:paraId="0921D5E4" w14:textId="77777777" w:rsidR="00B339E9" w:rsidRPr="004403AE"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1C5E49" w14:paraId="146F1193" w14:textId="721737E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0F8EFB6" w14:textId="77777777" w:rsidR="00B339E9" w:rsidRPr="004403AE" w:rsidRDefault="00B339E9"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0910DC7B" w14:textId="201461F9" w:rsidR="00B339E9" w:rsidRPr="004403AE" w:rsidRDefault="00B339E9" w:rsidP="00174C80">
            <w:pPr>
              <w:spacing w:after="0" w:line="240" w:lineRule="auto"/>
              <w:rPr>
                <w:rFonts w:ascii="Calibri" w:eastAsia="Times New Roman" w:hAnsi="Calibri" w:cs="Calibri"/>
                <w:sz w:val="24"/>
                <w:szCs w:val="24"/>
                <w:u w:val="single"/>
                <w:lang w:val="it-IT"/>
              </w:rPr>
            </w:pPr>
          </w:p>
        </w:tc>
        <w:tc>
          <w:tcPr>
            <w:tcW w:w="92" w:type="pct"/>
            <w:tcBorders>
              <w:top w:val="nil"/>
              <w:left w:val="nil"/>
              <w:bottom w:val="nil"/>
              <w:right w:val="single" w:sz="4" w:space="0" w:color="auto"/>
            </w:tcBorders>
            <w:shd w:val="clear" w:color="auto" w:fill="FFFFFF" w:themeFill="background1"/>
            <w:hideMark/>
          </w:tcPr>
          <w:p w14:paraId="66E71979"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AC9190A" w14:textId="17BE519D"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If the LSP has no HCDG, chapter 10.2</w:t>
            </w:r>
            <w:r>
              <w:rPr>
                <w:rFonts w:ascii="Calibri" w:eastAsia="Times New Roman" w:hAnsi="Calibri" w:cs="Calibri"/>
                <w:sz w:val="24"/>
                <w:szCs w:val="24"/>
              </w:rPr>
              <w:t>.</w:t>
            </w:r>
            <w:r w:rsidRPr="39B706A0">
              <w:rPr>
                <w:rFonts w:ascii="Calibri" w:eastAsia="Times New Roman" w:hAnsi="Calibri" w:cs="Calibri"/>
                <w:sz w:val="24"/>
                <w:szCs w:val="24"/>
              </w:rPr>
              <w:t xml:space="preserve"> has to be scored with </w:t>
            </w:r>
            <w:proofErr w:type="spellStart"/>
            <w:r w:rsidRPr="39B706A0">
              <w:rPr>
                <w:rFonts w:ascii="Calibri" w:eastAsia="Times New Roman" w:hAnsi="Calibri" w:cs="Calibri"/>
                <w:sz w:val="24"/>
                <w:szCs w:val="24"/>
              </w:rPr>
              <w:t>n.a.</w:t>
            </w:r>
            <w:proofErr w:type="spellEnd"/>
            <w:r w:rsidRPr="39B706A0">
              <w:rPr>
                <w:rFonts w:ascii="Calibri" w:eastAsia="Times New Roman" w:hAnsi="Calibri" w:cs="Calibri"/>
                <w:sz w:val="24"/>
                <w:szCs w:val="24"/>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7FC7D1CF"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722B5F82" w14:textId="2FC8E404" w:rsidTr="00BB742B">
        <w:trPr>
          <w:trHeight w:val="1483"/>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401FD29"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10.2.1.</w:t>
            </w:r>
          </w:p>
        </w:tc>
        <w:tc>
          <w:tcPr>
            <w:tcW w:w="1738" w:type="pct"/>
            <w:tcBorders>
              <w:top w:val="nil"/>
              <w:left w:val="nil"/>
              <w:bottom w:val="single" w:sz="4" w:space="0" w:color="auto"/>
              <w:right w:val="single" w:sz="4" w:space="0" w:color="auto"/>
            </w:tcBorders>
            <w:shd w:val="clear" w:color="auto" w:fill="FFFFFF" w:themeFill="background1"/>
            <w:hideMark/>
          </w:tcPr>
          <w:p w14:paraId="5B59CFAE" w14:textId="3E9FA650" w:rsidR="00B339E9" w:rsidRPr="004403AE" w:rsidRDefault="004403AE"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 xml:space="preserve">È </w:t>
            </w:r>
            <w:r w:rsidRPr="004403AE">
              <w:rPr>
                <w:rFonts w:ascii="Calibri" w:eastAsia="Times New Roman" w:hAnsi="Calibri" w:cs="Calibri"/>
                <w:sz w:val="24"/>
                <w:szCs w:val="24"/>
                <w:lang w:val="it-IT"/>
              </w:rPr>
              <w:t>stato sviluppato ed adottato un piano di security per le merci pericolose ad alto rischio (HCDG) secondo quanto disposto nella sezione  1.10 dell'ADR?</w:t>
            </w:r>
          </w:p>
        </w:tc>
        <w:tc>
          <w:tcPr>
            <w:tcW w:w="92" w:type="pct"/>
            <w:tcBorders>
              <w:top w:val="nil"/>
              <w:left w:val="nil"/>
              <w:bottom w:val="nil"/>
              <w:right w:val="single" w:sz="4" w:space="0" w:color="auto"/>
            </w:tcBorders>
            <w:shd w:val="clear" w:color="auto" w:fill="FFFFFF" w:themeFill="background1"/>
            <w:hideMark/>
          </w:tcPr>
          <w:p w14:paraId="1F81327C"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6823A70" w14:textId="77777777" w:rsidR="004403AE" w:rsidRPr="004403AE" w:rsidRDefault="004403AE" w:rsidP="004403AE">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Controllare il contenuto principale della sezione 1.10 dell'ADR e verificare se la pagina d'indice del piano di sicurezza contiene tutti i capitoli richiesti. Consultare le LINEE GUIDA DEL SETTORE INDUSTRIA PER IL TRASPORTO DELLE MERCI PERICOLOSE SU STRADA:</w:t>
            </w:r>
          </w:p>
          <w:p w14:paraId="3A7A8495" w14:textId="770D3FBF" w:rsidR="00B339E9" w:rsidRPr="004403AE" w:rsidRDefault="00B339E9" w:rsidP="004403AE">
            <w:pPr>
              <w:spacing w:after="0" w:line="240" w:lineRule="auto"/>
              <w:rPr>
                <w:rFonts w:ascii="Calibri" w:eastAsia="Times New Roman" w:hAnsi="Calibri" w:cs="Calibri"/>
                <w:sz w:val="24"/>
                <w:szCs w:val="24"/>
                <w:lang w:val="it-IT"/>
              </w:rPr>
            </w:pPr>
            <w:hyperlink r:id="rId27">
              <w:r w:rsidRPr="004403AE">
                <w:rPr>
                  <w:rStyle w:val="Hyperlink"/>
                  <w:rFonts w:ascii="Calibri" w:eastAsia="Times New Roman" w:hAnsi="Calibri" w:cs="Calibri"/>
                  <w:sz w:val="24"/>
                  <w:szCs w:val="24"/>
                  <w:highlight w:val="red"/>
                  <w:lang w:val="it-IT"/>
                </w:rPr>
                <w:t>https://cefic.org/library-item/guidelines-for-the-security-of-the-transport-of-dangerous-goods-by-road</w:t>
              </w:r>
            </w:hyperlink>
            <w:r w:rsidRPr="004403AE">
              <w:rPr>
                <w:rFonts w:ascii="Calibri" w:eastAsia="Times New Roman" w:hAnsi="Calibri" w:cs="Calibri"/>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48E043FF"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11E57E0" w14:textId="5E9D5F9B"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4FBFC8F"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10.2.2.</w:t>
            </w:r>
          </w:p>
        </w:tc>
        <w:tc>
          <w:tcPr>
            <w:tcW w:w="1738" w:type="pct"/>
            <w:tcBorders>
              <w:top w:val="nil"/>
              <w:left w:val="nil"/>
              <w:bottom w:val="single" w:sz="4" w:space="0" w:color="auto"/>
              <w:right w:val="single" w:sz="4" w:space="0" w:color="auto"/>
            </w:tcBorders>
            <w:shd w:val="clear" w:color="auto" w:fill="FFFFFF" w:themeFill="background1"/>
            <w:hideMark/>
          </w:tcPr>
          <w:p w14:paraId="5214B704" w14:textId="1807D24F"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L'azienda ha adottato misure per controllare durante il viaggio la movimentazione delle merci pericolose ad alto rischio (HCDG)?</w:t>
            </w:r>
          </w:p>
        </w:tc>
        <w:tc>
          <w:tcPr>
            <w:tcW w:w="92" w:type="pct"/>
            <w:tcBorders>
              <w:top w:val="nil"/>
              <w:left w:val="nil"/>
              <w:bottom w:val="nil"/>
              <w:right w:val="single" w:sz="4" w:space="0" w:color="auto"/>
            </w:tcBorders>
            <w:shd w:val="clear" w:color="auto" w:fill="FFFFFF" w:themeFill="background1"/>
            <w:hideMark/>
          </w:tcPr>
          <w:p w14:paraId="7FBDEFB6"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4A22276" w14:textId="3EAB736E"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I dispositivi per seguire e rintracciare le merci pericolose ad alto rischio (HCDG) durante il viaggio comprendono controllo di tipo GPS.</w:t>
            </w:r>
          </w:p>
        </w:tc>
        <w:tc>
          <w:tcPr>
            <w:tcW w:w="271" w:type="pct"/>
            <w:tcBorders>
              <w:top w:val="nil"/>
              <w:left w:val="nil"/>
              <w:bottom w:val="single" w:sz="4" w:space="0" w:color="auto"/>
              <w:right w:val="single" w:sz="4" w:space="0" w:color="auto"/>
            </w:tcBorders>
            <w:shd w:val="clear" w:color="auto" w:fill="FFFFFF" w:themeFill="background1"/>
          </w:tcPr>
          <w:p w14:paraId="5669B292"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2D98C37" w14:textId="2FF46F25"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1DF701" w14:textId="5B84BB80" w:rsidR="00B339E9" w:rsidRPr="001C5E49" w:rsidRDefault="00B339E9" w:rsidP="00174C80">
            <w:pPr>
              <w:spacing w:after="0" w:line="240" w:lineRule="auto"/>
              <w:rPr>
                <w:rFonts w:ascii="Calibri" w:eastAsia="Times New Roman" w:hAnsi="Calibri" w:cs="Calibri"/>
                <w:sz w:val="24"/>
                <w:szCs w:val="24"/>
              </w:rPr>
            </w:pPr>
            <w:r w:rsidRPr="006174B7">
              <w:rPr>
                <w:rFonts w:ascii="Calibri" w:eastAsia="Times New Roman" w:hAnsi="Calibri" w:cs="Calibri"/>
                <w:color w:val="0070C0"/>
                <w:sz w:val="24"/>
                <w:szCs w:val="24"/>
              </w:rPr>
              <w:lastRenderedPageBreak/>
              <w:t>10</w:t>
            </w:r>
            <w:r w:rsidRPr="001C5E49">
              <w:rPr>
                <w:rFonts w:ascii="Calibri" w:eastAsia="Times New Roman" w:hAnsi="Calibri" w:cs="Calibri"/>
                <w:sz w:val="24"/>
                <w:szCs w:val="24"/>
              </w:rPr>
              <w:t>.2.3.</w:t>
            </w:r>
          </w:p>
        </w:tc>
        <w:tc>
          <w:tcPr>
            <w:tcW w:w="1738" w:type="pct"/>
            <w:tcBorders>
              <w:top w:val="nil"/>
              <w:left w:val="nil"/>
              <w:bottom w:val="single" w:sz="4" w:space="0" w:color="auto"/>
              <w:right w:val="single" w:sz="4" w:space="0" w:color="auto"/>
            </w:tcBorders>
            <w:shd w:val="clear" w:color="auto" w:fill="FFFFFF" w:themeFill="background1"/>
            <w:hideMark/>
          </w:tcPr>
          <w:p w14:paraId="3C99C58B" w14:textId="2EAD126D" w:rsidR="00B339E9" w:rsidRPr="004403AE" w:rsidRDefault="004403AE" w:rsidP="00A82C81">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 xml:space="preserve">I </w:t>
            </w:r>
            <w:r w:rsidR="00A82C81">
              <w:rPr>
                <w:rFonts w:ascii="Calibri" w:eastAsia="Times New Roman" w:hAnsi="Calibri" w:cs="Calibri"/>
                <w:sz w:val="24"/>
                <w:szCs w:val="24"/>
                <w:lang w:val="it-IT"/>
              </w:rPr>
              <w:t>container</w:t>
            </w:r>
            <w:r w:rsidRPr="004403AE">
              <w:rPr>
                <w:rFonts w:ascii="Calibri" w:eastAsia="Times New Roman" w:hAnsi="Calibri" w:cs="Calibri"/>
                <w:sz w:val="24"/>
                <w:szCs w:val="24"/>
                <w:lang w:val="it-IT"/>
              </w:rPr>
              <w:t xml:space="preserve"> a pieno carico, </w:t>
            </w:r>
            <w:r w:rsidR="00A82C81">
              <w:rPr>
                <w:rFonts w:ascii="Calibri" w:eastAsia="Times New Roman" w:hAnsi="Calibri" w:cs="Calibri"/>
                <w:sz w:val="24"/>
                <w:szCs w:val="24"/>
                <w:lang w:val="it-IT"/>
              </w:rPr>
              <w:t>container</w:t>
            </w:r>
            <w:r w:rsidRPr="004403AE">
              <w:rPr>
                <w:rFonts w:ascii="Calibri" w:eastAsia="Times New Roman" w:hAnsi="Calibri" w:cs="Calibri"/>
                <w:sz w:val="24"/>
                <w:szCs w:val="24"/>
                <w:lang w:val="it-IT"/>
              </w:rPr>
              <w:t>-cisterna, veicoli stradali carichi e carri ferroviari contenenti merci pericolose ad alto rischio (HCDG) vengono sigillati, e i numeri dei sigilli sono comunicati separatamente (su supporto informatico o cartaceo)?</w:t>
            </w:r>
          </w:p>
        </w:tc>
        <w:tc>
          <w:tcPr>
            <w:tcW w:w="92" w:type="pct"/>
            <w:tcBorders>
              <w:top w:val="nil"/>
              <w:left w:val="nil"/>
              <w:bottom w:val="nil"/>
              <w:right w:val="single" w:sz="4" w:space="0" w:color="auto"/>
            </w:tcBorders>
            <w:shd w:val="clear" w:color="auto" w:fill="FFFFFF" w:themeFill="background1"/>
            <w:hideMark/>
          </w:tcPr>
          <w:p w14:paraId="723C39CA" w14:textId="77777777" w:rsidR="00B339E9" w:rsidRPr="004403AE" w:rsidRDefault="00B339E9" w:rsidP="00174C80">
            <w:pPr>
              <w:spacing w:after="0" w:line="240" w:lineRule="auto"/>
              <w:rPr>
                <w:rFonts w:ascii="Calibri" w:eastAsia="Times New Roman" w:hAnsi="Calibri" w:cs="Calibri"/>
                <w:b/>
                <w:bCs/>
                <w:sz w:val="24"/>
                <w:szCs w:val="24"/>
                <w:lang w:val="it-IT"/>
              </w:rPr>
            </w:pPr>
            <w:r w:rsidRPr="004403A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B81E17D" w14:textId="6C3CC9AB"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Verificare intervistando gli autisti le prassi per la sigillatura e le  istruzioni relative. Chiedere di visionare la procedura scritta per la sigillatura  ed i sigilli a numerazione unica da ripor</w:t>
            </w:r>
            <w:r>
              <w:rPr>
                <w:rFonts w:ascii="Calibri" w:eastAsia="Times New Roman" w:hAnsi="Calibri" w:cs="Calibri"/>
                <w:sz w:val="24"/>
                <w:szCs w:val="24"/>
                <w:lang w:val="it-IT"/>
              </w:rPr>
              <w:t>tare sui documenti di trasporto</w:t>
            </w:r>
            <w:r w:rsidR="00B339E9" w:rsidRPr="004403AE">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4F58ABB1"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377677D" w14:textId="17BF898F"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EE4ED27"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10.2.4.</w:t>
            </w:r>
          </w:p>
        </w:tc>
        <w:tc>
          <w:tcPr>
            <w:tcW w:w="1738" w:type="pct"/>
            <w:tcBorders>
              <w:top w:val="nil"/>
              <w:left w:val="nil"/>
              <w:bottom w:val="single" w:sz="4" w:space="0" w:color="auto"/>
              <w:right w:val="single" w:sz="4" w:space="0" w:color="auto"/>
            </w:tcBorders>
            <w:shd w:val="clear" w:color="auto" w:fill="FFFFFF" w:themeFill="background1"/>
            <w:hideMark/>
          </w:tcPr>
          <w:p w14:paraId="7F6ABC78" w14:textId="7F30A4DB" w:rsidR="00B339E9" w:rsidRPr="00D258EE" w:rsidRDefault="00D258EE" w:rsidP="00174C80">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Le discrepanze sul numero di sigillo delle merci pericolose ad alto rischio (HCDG) vengono investigate accuratamente, la spedizione viene respinta se necessario, il personale della sicurezza viene  informato, e viene adottata estrema cautela nel caso di evidente manomissione del sigillo?</w:t>
            </w:r>
          </w:p>
        </w:tc>
        <w:tc>
          <w:tcPr>
            <w:tcW w:w="92" w:type="pct"/>
            <w:tcBorders>
              <w:top w:val="nil"/>
              <w:left w:val="nil"/>
              <w:bottom w:val="nil"/>
              <w:right w:val="single" w:sz="4" w:space="0" w:color="auto"/>
            </w:tcBorders>
            <w:shd w:val="clear" w:color="auto" w:fill="FFFFFF" w:themeFill="background1"/>
            <w:hideMark/>
          </w:tcPr>
          <w:p w14:paraId="3CCD367D" w14:textId="77777777" w:rsidR="00B339E9" w:rsidRPr="00D258EE" w:rsidRDefault="00B339E9" w:rsidP="00174C80">
            <w:pPr>
              <w:spacing w:after="0" w:line="240" w:lineRule="auto"/>
              <w:rPr>
                <w:rFonts w:ascii="Calibri" w:eastAsia="Times New Roman" w:hAnsi="Calibri" w:cs="Calibri"/>
                <w:b/>
                <w:bCs/>
                <w:sz w:val="24"/>
                <w:szCs w:val="24"/>
                <w:lang w:val="it-IT"/>
              </w:rPr>
            </w:pPr>
            <w:r w:rsidRPr="00D258E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7B02CA8" w14:textId="3891057D" w:rsidR="00B339E9" w:rsidRPr="004403AE" w:rsidRDefault="004403AE" w:rsidP="00174C80">
            <w:pPr>
              <w:spacing w:after="0" w:line="240" w:lineRule="auto"/>
              <w:rPr>
                <w:rFonts w:ascii="Calibri" w:eastAsia="Times New Roman" w:hAnsi="Calibri" w:cs="Calibri"/>
                <w:sz w:val="24"/>
                <w:szCs w:val="24"/>
                <w:lang w:val="it-IT"/>
              </w:rPr>
            </w:pPr>
            <w:r w:rsidRPr="004403AE">
              <w:rPr>
                <w:rFonts w:ascii="Calibri" w:eastAsia="Times New Roman" w:hAnsi="Calibri" w:cs="Calibri"/>
                <w:sz w:val="24"/>
                <w:szCs w:val="24"/>
                <w:lang w:val="it-IT"/>
              </w:rPr>
              <w:t>Deve essere in vigore un sistema per riferire su discrepanze nei sigilli, comprensivo di investigazione e controlli successivi.</w:t>
            </w:r>
          </w:p>
        </w:tc>
        <w:tc>
          <w:tcPr>
            <w:tcW w:w="271" w:type="pct"/>
            <w:tcBorders>
              <w:top w:val="nil"/>
              <w:left w:val="nil"/>
              <w:bottom w:val="single" w:sz="4" w:space="0" w:color="auto"/>
              <w:right w:val="single" w:sz="4" w:space="0" w:color="auto"/>
            </w:tcBorders>
            <w:shd w:val="clear" w:color="auto" w:fill="FFFFFF" w:themeFill="background1"/>
          </w:tcPr>
          <w:p w14:paraId="2A0CE7C6" w14:textId="77777777" w:rsidR="00B339E9" w:rsidRPr="004403AE"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747EF366" w14:textId="4C2472F1"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6C9FBE8"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10.2.5.</w:t>
            </w:r>
          </w:p>
        </w:tc>
        <w:tc>
          <w:tcPr>
            <w:tcW w:w="1738" w:type="pct"/>
            <w:tcBorders>
              <w:top w:val="nil"/>
              <w:left w:val="nil"/>
              <w:bottom w:val="single" w:sz="4" w:space="0" w:color="auto"/>
              <w:right w:val="single" w:sz="4" w:space="0" w:color="auto"/>
            </w:tcBorders>
            <w:shd w:val="clear" w:color="auto" w:fill="FFFFFF" w:themeFill="background1"/>
            <w:hideMark/>
          </w:tcPr>
          <w:p w14:paraId="0DD1B06D" w14:textId="570E95F3" w:rsidR="00B339E9" w:rsidRPr="001C5E49" w:rsidRDefault="00D258EE" w:rsidP="00174C80">
            <w:pPr>
              <w:spacing w:after="0" w:line="240" w:lineRule="auto"/>
              <w:rPr>
                <w:rFonts w:ascii="Calibri" w:eastAsia="Times New Roman" w:hAnsi="Calibri" w:cs="Calibri"/>
                <w:sz w:val="24"/>
                <w:szCs w:val="24"/>
              </w:rPr>
            </w:pPr>
            <w:r w:rsidRPr="00D258EE">
              <w:rPr>
                <w:rFonts w:ascii="Calibri" w:eastAsia="Times New Roman" w:hAnsi="Calibri" w:cs="Calibri"/>
                <w:sz w:val="24"/>
                <w:szCs w:val="24"/>
                <w:lang w:val="it-IT"/>
              </w:rPr>
              <w:t xml:space="preserve">Agli autisti (propri e dei sub-vettori totalmente integrati) è richiesto di mettersi periodicamente in contatto con la sede se non è disponibile alcuna localizzazione tramite gli strumenti di localizzazione e tracciamento elettronici (ad es. </w:t>
            </w:r>
            <w:r w:rsidRPr="00D258EE">
              <w:rPr>
                <w:rFonts w:ascii="Calibri" w:eastAsia="Times New Roman" w:hAnsi="Calibri" w:cs="Calibri"/>
                <w:sz w:val="24"/>
                <w:szCs w:val="24"/>
              </w:rPr>
              <w:t>GPS)?</w:t>
            </w:r>
          </w:p>
        </w:tc>
        <w:tc>
          <w:tcPr>
            <w:tcW w:w="92" w:type="pct"/>
            <w:tcBorders>
              <w:top w:val="nil"/>
              <w:left w:val="nil"/>
              <w:bottom w:val="nil"/>
              <w:right w:val="single" w:sz="4" w:space="0" w:color="auto"/>
            </w:tcBorders>
            <w:shd w:val="clear" w:color="auto" w:fill="FFFFFF" w:themeFill="background1"/>
            <w:hideMark/>
          </w:tcPr>
          <w:p w14:paraId="406A0177"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DC71117" w14:textId="27E2A1CC" w:rsidR="00B339E9" w:rsidRPr="001C5E49" w:rsidRDefault="00D258EE" w:rsidP="00174C80">
            <w:pPr>
              <w:spacing w:after="0" w:line="240" w:lineRule="auto"/>
              <w:rPr>
                <w:rFonts w:ascii="Calibri" w:eastAsia="Times New Roman" w:hAnsi="Calibri" w:cs="Calibri"/>
                <w:sz w:val="24"/>
                <w:szCs w:val="24"/>
              </w:rPr>
            </w:pPr>
            <w:r w:rsidRPr="00D258EE">
              <w:rPr>
                <w:rFonts w:ascii="Calibri" w:eastAsia="Times New Roman" w:hAnsi="Calibri" w:cs="Calibri"/>
                <w:sz w:val="24"/>
                <w:szCs w:val="24"/>
                <w:lang w:val="it-IT"/>
              </w:rPr>
              <w:t xml:space="preserve">Controllare se nel manuale dell'autista sono riportate le istruzioni per chiamate periodiche, e verificare la prassi intervistando gli autisti. La periodicità varia in relazione al prodotto/tipo di trasporto/paese. </w:t>
            </w:r>
            <w:proofErr w:type="spellStart"/>
            <w:r w:rsidRPr="00D258EE">
              <w:rPr>
                <w:rFonts w:ascii="Calibri" w:eastAsia="Times New Roman" w:hAnsi="Calibri" w:cs="Calibri"/>
                <w:sz w:val="24"/>
                <w:szCs w:val="24"/>
              </w:rPr>
              <w:t>Almeno</w:t>
            </w:r>
            <w:proofErr w:type="spellEnd"/>
            <w:r w:rsidRPr="00D258EE">
              <w:rPr>
                <w:rFonts w:ascii="Calibri" w:eastAsia="Times New Roman" w:hAnsi="Calibri" w:cs="Calibri"/>
                <w:sz w:val="24"/>
                <w:szCs w:val="24"/>
              </w:rPr>
              <w:t xml:space="preserve"> </w:t>
            </w:r>
            <w:proofErr w:type="spellStart"/>
            <w:r w:rsidRPr="00D258EE">
              <w:rPr>
                <w:rFonts w:ascii="Calibri" w:eastAsia="Times New Roman" w:hAnsi="Calibri" w:cs="Calibri"/>
                <w:sz w:val="24"/>
                <w:szCs w:val="24"/>
              </w:rPr>
              <w:t>ogni</w:t>
            </w:r>
            <w:proofErr w:type="spellEnd"/>
            <w:r w:rsidRPr="00D258EE">
              <w:rPr>
                <w:rFonts w:ascii="Calibri" w:eastAsia="Times New Roman" w:hAnsi="Calibri" w:cs="Calibri"/>
                <w:sz w:val="24"/>
                <w:szCs w:val="24"/>
              </w:rPr>
              <w:t xml:space="preserve"> volta</w:t>
            </w:r>
            <w:r w:rsidR="00233FCC">
              <w:rPr>
                <w:rFonts w:ascii="Calibri" w:eastAsia="Times New Roman" w:hAnsi="Calibri" w:cs="Calibri"/>
                <w:sz w:val="24"/>
                <w:szCs w:val="24"/>
              </w:rPr>
              <w:t>,</w:t>
            </w:r>
            <w:r w:rsidRPr="00D258EE">
              <w:rPr>
                <w:rFonts w:ascii="Calibri" w:eastAsia="Times New Roman" w:hAnsi="Calibri" w:cs="Calibri"/>
                <w:sz w:val="24"/>
                <w:szCs w:val="24"/>
              </w:rPr>
              <w:t xml:space="preserve"> dopo un </w:t>
            </w:r>
            <w:proofErr w:type="spellStart"/>
            <w:r w:rsidRPr="00D258EE">
              <w:rPr>
                <w:rFonts w:ascii="Calibri" w:eastAsia="Times New Roman" w:hAnsi="Calibri" w:cs="Calibri"/>
                <w:sz w:val="24"/>
                <w:szCs w:val="24"/>
              </w:rPr>
              <w:t>lungo</w:t>
            </w:r>
            <w:proofErr w:type="spellEnd"/>
            <w:r w:rsidRPr="00D258EE">
              <w:rPr>
                <w:rFonts w:ascii="Calibri" w:eastAsia="Times New Roman" w:hAnsi="Calibri" w:cs="Calibri"/>
                <w:sz w:val="24"/>
                <w:szCs w:val="24"/>
              </w:rPr>
              <w:t xml:space="preserve"> </w:t>
            </w:r>
            <w:proofErr w:type="spellStart"/>
            <w:r w:rsidRPr="00D258EE">
              <w:rPr>
                <w:rFonts w:ascii="Calibri" w:eastAsia="Times New Roman" w:hAnsi="Calibri" w:cs="Calibri"/>
                <w:sz w:val="24"/>
                <w:szCs w:val="24"/>
              </w:rPr>
              <w:t>periodo</w:t>
            </w:r>
            <w:proofErr w:type="spellEnd"/>
            <w:r w:rsidRPr="00D258EE">
              <w:rPr>
                <w:rFonts w:ascii="Calibri" w:eastAsia="Times New Roman" w:hAnsi="Calibri" w:cs="Calibri"/>
                <w:sz w:val="24"/>
                <w:szCs w:val="24"/>
              </w:rPr>
              <w:t xml:space="preserve"> in </w:t>
            </w:r>
            <w:proofErr w:type="spellStart"/>
            <w:r w:rsidRPr="00D258EE">
              <w:rPr>
                <w:rFonts w:ascii="Calibri" w:eastAsia="Times New Roman" w:hAnsi="Calibri" w:cs="Calibri"/>
                <w:sz w:val="24"/>
                <w:szCs w:val="24"/>
              </w:rPr>
              <w:t>sosta</w:t>
            </w:r>
            <w:proofErr w:type="spellEnd"/>
            <w:r w:rsidRPr="00D258EE">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2D5A637D"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3C303B95" w14:textId="7FA78760" w:rsidTr="00BB742B">
        <w:trPr>
          <w:trHeight w:val="6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54C98A6" w14:textId="58FDA685"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11</w:t>
            </w:r>
            <w:r>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2688F73E" w14:textId="12A35470" w:rsidR="00B339E9" w:rsidRPr="001C5E49" w:rsidRDefault="00D258EE" w:rsidP="00174C80">
            <w:pPr>
              <w:spacing w:after="320" w:line="240" w:lineRule="auto"/>
              <w:rPr>
                <w:rFonts w:ascii="Calibri" w:eastAsia="Times New Roman" w:hAnsi="Calibri" w:cs="Calibri"/>
                <w:b/>
                <w:bCs/>
                <w:sz w:val="32"/>
                <w:szCs w:val="32"/>
                <w:u w:val="single"/>
              </w:rPr>
            </w:pPr>
            <w:proofErr w:type="spellStart"/>
            <w:r w:rsidRPr="00D258EE">
              <w:rPr>
                <w:rFonts w:ascii="Calibri" w:eastAsia="Times New Roman" w:hAnsi="Calibri" w:cs="Calibri"/>
                <w:b/>
                <w:bCs/>
                <w:sz w:val="32"/>
                <w:szCs w:val="32"/>
                <w:u w:val="single"/>
              </w:rPr>
              <w:t>Controllo</w:t>
            </w:r>
            <w:proofErr w:type="spellEnd"/>
            <w:r w:rsidRPr="00D258EE">
              <w:rPr>
                <w:rFonts w:ascii="Calibri" w:eastAsia="Times New Roman" w:hAnsi="Calibri" w:cs="Calibri"/>
                <w:b/>
                <w:bCs/>
                <w:sz w:val="32"/>
                <w:szCs w:val="32"/>
                <w:u w:val="single"/>
              </w:rPr>
              <w:t xml:space="preserve"> </w:t>
            </w:r>
            <w:proofErr w:type="spellStart"/>
            <w:r w:rsidRPr="00D258EE">
              <w:rPr>
                <w:rFonts w:ascii="Calibri" w:eastAsia="Times New Roman" w:hAnsi="Calibri" w:cs="Calibri"/>
                <w:b/>
                <w:bCs/>
                <w:sz w:val="32"/>
                <w:szCs w:val="32"/>
                <w:u w:val="single"/>
              </w:rPr>
              <w:t>delle</w:t>
            </w:r>
            <w:proofErr w:type="spellEnd"/>
            <w:r w:rsidRPr="00D258EE">
              <w:rPr>
                <w:rFonts w:ascii="Calibri" w:eastAsia="Times New Roman" w:hAnsi="Calibri" w:cs="Calibri"/>
                <w:b/>
                <w:bCs/>
                <w:sz w:val="32"/>
                <w:szCs w:val="32"/>
                <w:u w:val="single"/>
              </w:rPr>
              <w:t xml:space="preserve"> </w:t>
            </w:r>
            <w:proofErr w:type="spellStart"/>
            <w:r w:rsidRPr="00D258EE">
              <w:rPr>
                <w:rFonts w:ascii="Calibri" w:eastAsia="Times New Roman" w:hAnsi="Calibri" w:cs="Calibri"/>
                <w:b/>
                <w:bCs/>
                <w:sz w:val="32"/>
                <w:szCs w:val="32"/>
                <w:u w:val="single"/>
              </w:rPr>
              <w:t>operazioni</w:t>
            </w:r>
            <w:proofErr w:type="spellEnd"/>
          </w:p>
        </w:tc>
        <w:tc>
          <w:tcPr>
            <w:tcW w:w="92" w:type="pct"/>
            <w:tcBorders>
              <w:top w:val="nil"/>
              <w:left w:val="nil"/>
              <w:bottom w:val="nil"/>
              <w:right w:val="single" w:sz="4" w:space="0" w:color="auto"/>
            </w:tcBorders>
            <w:shd w:val="clear" w:color="auto" w:fill="FFFFFF" w:themeFill="background1"/>
            <w:hideMark/>
          </w:tcPr>
          <w:p w14:paraId="6F81BE51" w14:textId="77777777"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F6F1D7D" w14:textId="3E2ECA95" w:rsidR="00B339E9" w:rsidRPr="001C5E49" w:rsidRDefault="00D258EE" w:rsidP="00174C80">
            <w:pPr>
              <w:spacing w:after="320" w:line="240" w:lineRule="auto"/>
              <w:rPr>
                <w:rFonts w:ascii="Calibri" w:eastAsia="Times New Roman" w:hAnsi="Calibri" w:cs="Calibri"/>
                <w:b/>
                <w:bCs/>
                <w:sz w:val="32"/>
                <w:szCs w:val="32"/>
                <w:u w:val="single"/>
              </w:rPr>
            </w:pPr>
            <w:proofErr w:type="spellStart"/>
            <w:r w:rsidRPr="00D258EE">
              <w:rPr>
                <w:rFonts w:ascii="Calibri" w:eastAsia="Times New Roman" w:hAnsi="Calibri" w:cs="Calibri"/>
                <w:b/>
                <w:bCs/>
                <w:sz w:val="32"/>
                <w:szCs w:val="32"/>
                <w:u w:val="single"/>
              </w:rPr>
              <w:t>Controllo</w:t>
            </w:r>
            <w:proofErr w:type="spellEnd"/>
            <w:r w:rsidRPr="00D258EE">
              <w:rPr>
                <w:rFonts w:ascii="Calibri" w:eastAsia="Times New Roman" w:hAnsi="Calibri" w:cs="Calibri"/>
                <w:b/>
                <w:bCs/>
                <w:sz w:val="32"/>
                <w:szCs w:val="32"/>
                <w:u w:val="single"/>
              </w:rPr>
              <w:t xml:space="preserve"> </w:t>
            </w:r>
            <w:proofErr w:type="spellStart"/>
            <w:r w:rsidRPr="00D258EE">
              <w:rPr>
                <w:rFonts w:ascii="Calibri" w:eastAsia="Times New Roman" w:hAnsi="Calibri" w:cs="Calibri"/>
                <w:b/>
                <w:bCs/>
                <w:sz w:val="32"/>
                <w:szCs w:val="32"/>
                <w:u w:val="single"/>
              </w:rPr>
              <w:t>delle</w:t>
            </w:r>
            <w:proofErr w:type="spellEnd"/>
            <w:r w:rsidRPr="00D258EE">
              <w:rPr>
                <w:rFonts w:ascii="Calibri" w:eastAsia="Times New Roman" w:hAnsi="Calibri" w:cs="Calibri"/>
                <w:b/>
                <w:bCs/>
                <w:sz w:val="32"/>
                <w:szCs w:val="32"/>
                <w:u w:val="single"/>
              </w:rPr>
              <w:t xml:space="preserve"> </w:t>
            </w:r>
            <w:proofErr w:type="spellStart"/>
            <w:r w:rsidRPr="00D258EE">
              <w:rPr>
                <w:rFonts w:ascii="Calibri" w:eastAsia="Times New Roman" w:hAnsi="Calibri" w:cs="Calibri"/>
                <w:b/>
                <w:bCs/>
                <w:sz w:val="32"/>
                <w:szCs w:val="32"/>
                <w:u w:val="single"/>
              </w:rPr>
              <w:t>operazioni</w:t>
            </w:r>
            <w:proofErr w:type="spellEnd"/>
          </w:p>
        </w:tc>
        <w:tc>
          <w:tcPr>
            <w:tcW w:w="271" w:type="pct"/>
            <w:tcBorders>
              <w:top w:val="nil"/>
              <w:left w:val="nil"/>
              <w:bottom w:val="single" w:sz="4" w:space="0" w:color="auto"/>
              <w:right w:val="single" w:sz="4" w:space="0" w:color="auto"/>
            </w:tcBorders>
            <w:shd w:val="clear" w:color="auto" w:fill="FFFFFF" w:themeFill="background1"/>
          </w:tcPr>
          <w:p w14:paraId="59016D54" w14:textId="77777777" w:rsidR="00B339E9" w:rsidRPr="001C5E49" w:rsidRDefault="00B339E9" w:rsidP="00382462">
            <w:pPr>
              <w:spacing w:after="320" w:line="240" w:lineRule="auto"/>
              <w:jc w:val="center"/>
              <w:rPr>
                <w:rFonts w:ascii="Calibri" w:eastAsia="Times New Roman" w:hAnsi="Calibri" w:cs="Calibri"/>
                <w:b/>
                <w:bCs/>
                <w:sz w:val="32"/>
                <w:szCs w:val="32"/>
                <w:u w:val="single"/>
              </w:rPr>
            </w:pPr>
          </w:p>
        </w:tc>
      </w:tr>
      <w:tr w:rsidR="00B339E9" w:rsidRPr="001C5E49" w14:paraId="27C38DB0" w14:textId="26CC084F"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6A92DB" w14:textId="15EA2FDC"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11.1</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090993A" w14:textId="2D95AB62" w:rsidR="00B339E9" w:rsidRPr="001C5E49" w:rsidRDefault="00D258EE" w:rsidP="00174C80">
            <w:pPr>
              <w:spacing w:after="0" w:line="240" w:lineRule="auto"/>
              <w:rPr>
                <w:rFonts w:ascii="Calibri" w:eastAsia="Times New Roman" w:hAnsi="Calibri" w:cs="Calibri"/>
                <w:b/>
                <w:bCs/>
                <w:sz w:val="24"/>
                <w:szCs w:val="24"/>
                <w:u w:val="single"/>
              </w:rPr>
            </w:pPr>
            <w:proofErr w:type="spellStart"/>
            <w:r w:rsidRPr="00D258EE">
              <w:rPr>
                <w:rFonts w:ascii="Calibri" w:eastAsia="Times New Roman" w:hAnsi="Calibri" w:cs="Calibri"/>
                <w:b/>
                <w:bCs/>
                <w:sz w:val="24"/>
                <w:szCs w:val="24"/>
                <w:u w:val="single"/>
              </w:rPr>
              <w:t>Interfaccia</w:t>
            </w:r>
            <w:proofErr w:type="spellEnd"/>
            <w:r w:rsidRPr="00D258EE">
              <w:rPr>
                <w:rFonts w:ascii="Calibri" w:eastAsia="Times New Roman" w:hAnsi="Calibri" w:cs="Calibri"/>
                <w:b/>
                <w:bCs/>
                <w:sz w:val="24"/>
                <w:szCs w:val="24"/>
                <w:u w:val="single"/>
              </w:rPr>
              <w:t xml:space="preserve"> con i </w:t>
            </w:r>
            <w:proofErr w:type="spellStart"/>
            <w:r w:rsidRPr="00D258EE">
              <w:rPr>
                <w:rFonts w:ascii="Calibri" w:eastAsia="Times New Roman" w:hAnsi="Calibri" w:cs="Calibri"/>
                <w:b/>
                <w:bCs/>
                <w:sz w:val="24"/>
                <w:szCs w:val="24"/>
                <w:u w:val="single"/>
              </w:rPr>
              <w:t>clienti</w:t>
            </w:r>
            <w:proofErr w:type="spellEnd"/>
          </w:p>
        </w:tc>
        <w:tc>
          <w:tcPr>
            <w:tcW w:w="92" w:type="pct"/>
            <w:tcBorders>
              <w:top w:val="nil"/>
              <w:left w:val="nil"/>
              <w:bottom w:val="nil"/>
              <w:right w:val="single" w:sz="4" w:space="0" w:color="auto"/>
            </w:tcBorders>
            <w:shd w:val="clear" w:color="auto" w:fill="FFFFFF" w:themeFill="background1"/>
            <w:hideMark/>
          </w:tcPr>
          <w:p w14:paraId="16530C5B"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B0DC113" w14:textId="1C5A44CC" w:rsidR="00B339E9" w:rsidRPr="001C5E49" w:rsidRDefault="00D258EE" w:rsidP="00174C80">
            <w:pPr>
              <w:spacing w:after="0" w:line="240" w:lineRule="auto"/>
              <w:rPr>
                <w:rFonts w:ascii="Calibri" w:eastAsia="Times New Roman" w:hAnsi="Calibri" w:cs="Calibri"/>
                <w:b/>
                <w:bCs/>
                <w:sz w:val="24"/>
                <w:szCs w:val="24"/>
                <w:u w:val="single"/>
              </w:rPr>
            </w:pPr>
            <w:proofErr w:type="spellStart"/>
            <w:r w:rsidRPr="00D258EE">
              <w:rPr>
                <w:rFonts w:ascii="Calibri" w:eastAsia="Times New Roman" w:hAnsi="Calibri" w:cs="Calibri"/>
                <w:b/>
                <w:bCs/>
                <w:sz w:val="24"/>
                <w:szCs w:val="24"/>
                <w:u w:val="single"/>
              </w:rPr>
              <w:t>Interfaccia</w:t>
            </w:r>
            <w:proofErr w:type="spellEnd"/>
            <w:r w:rsidRPr="00D258EE">
              <w:rPr>
                <w:rFonts w:ascii="Calibri" w:eastAsia="Times New Roman" w:hAnsi="Calibri" w:cs="Calibri"/>
                <w:b/>
                <w:bCs/>
                <w:sz w:val="24"/>
                <w:szCs w:val="24"/>
                <w:u w:val="single"/>
              </w:rPr>
              <w:t xml:space="preserve"> con i </w:t>
            </w:r>
            <w:proofErr w:type="spellStart"/>
            <w:r w:rsidRPr="00D258EE">
              <w:rPr>
                <w:rFonts w:ascii="Calibri" w:eastAsia="Times New Roman" w:hAnsi="Calibri" w:cs="Calibri"/>
                <w:b/>
                <w:bCs/>
                <w:sz w:val="24"/>
                <w:szCs w:val="24"/>
                <w:u w:val="single"/>
              </w:rPr>
              <w:t>clienti</w:t>
            </w:r>
            <w:proofErr w:type="spellEnd"/>
          </w:p>
        </w:tc>
        <w:tc>
          <w:tcPr>
            <w:tcW w:w="271" w:type="pct"/>
            <w:tcBorders>
              <w:top w:val="nil"/>
              <w:left w:val="nil"/>
              <w:bottom w:val="single" w:sz="4" w:space="0" w:color="auto"/>
              <w:right w:val="single" w:sz="4" w:space="0" w:color="auto"/>
            </w:tcBorders>
            <w:shd w:val="clear" w:color="auto" w:fill="FFFFFF" w:themeFill="background1"/>
          </w:tcPr>
          <w:p w14:paraId="7C677B8A" w14:textId="77777777" w:rsidR="00B339E9" w:rsidRPr="001C5E49" w:rsidRDefault="00B339E9" w:rsidP="00382462">
            <w:pPr>
              <w:spacing w:after="0" w:line="240" w:lineRule="auto"/>
              <w:jc w:val="center"/>
              <w:rPr>
                <w:rFonts w:ascii="Calibri" w:eastAsia="Times New Roman" w:hAnsi="Calibri" w:cs="Calibri"/>
                <w:b/>
                <w:bCs/>
                <w:sz w:val="24"/>
                <w:szCs w:val="24"/>
                <w:u w:val="single"/>
              </w:rPr>
            </w:pPr>
          </w:p>
        </w:tc>
      </w:tr>
      <w:tr w:rsidR="00B339E9" w:rsidRPr="00607B15" w14:paraId="62472F5C" w14:textId="28FB49DB" w:rsidTr="00BB742B">
        <w:trPr>
          <w:trHeight w:val="1228"/>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41F6598" w14:textId="543AC1D8"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38924BB" w14:textId="75EB1B7B" w:rsidR="00B339E9" w:rsidRPr="001C5E49" w:rsidRDefault="00D258EE" w:rsidP="00D258EE">
            <w:pPr>
              <w:spacing w:after="240" w:line="240" w:lineRule="auto"/>
              <w:rPr>
                <w:rFonts w:ascii="Calibri" w:eastAsia="Times New Roman" w:hAnsi="Calibri" w:cs="Calibri"/>
                <w:sz w:val="24"/>
                <w:szCs w:val="24"/>
              </w:rPr>
            </w:pPr>
            <w:r w:rsidRPr="00D258EE">
              <w:rPr>
                <w:rFonts w:ascii="Calibri" w:eastAsia="Times New Roman" w:hAnsi="Calibri" w:cs="Calibri"/>
                <w:sz w:val="24"/>
                <w:szCs w:val="24"/>
                <w:lang w:val="it-IT"/>
              </w:rPr>
              <w:t xml:space="preserve">Esiste informazione, da parte del cliente (di prodotti chimici), per </w:t>
            </w:r>
            <w:r w:rsidRPr="00D258EE">
              <w:rPr>
                <w:rFonts w:ascii="Calibri" w:eastAsia="Times New Roman" w:hAnsi="Calibri" w:cs="Calibri"/>
                <w:color w:val="70AD47" w:themeColor="accent6"/>
                <w:sz w:val="24"/>
                <w:szCs w:val="24"/>
                <w:lang w:val="it-IT"/>
              </w:rPr>
              <w:t xml:space="preserve">effettuare </w:t>
            </w:r>
            <w:r w:rsidRPr="00D258EE">
              <w:rPr>
                <w:rFonts w:ascii="Calibri" w:eastAsia="Times New Roman" w:hAnsi="Calibri" w:cs="Calibri"/>
                <w:sz w:val="24"/>
                <w:szCs w:val="24"/>
                <w:lang w:val="it-IT"/>
              </w:rPr>
              <w:t xml:space="preserve">il carico /scarico in sicurezza? </w:t>
            </w:r>
            <w:r w:rsidRPr="00D258EE">
              <w:rPr>
                <w:rFonts w:ascii="Calibri" w:eastAsia="Times New Roman" w:hAnsi="Calibri" w:cs="Calibri"/>
                <w:sz w:val="24"/>
                <w:szCs w:val="24"/>
              </w:rPr>
              <w:t xml:space="preserve">Questa </w:t>
            </w:r>
            <w:proofErr w:type="spellStart"/>
            <w:r w:rsidRPr="00D258EE">
              <w:rPr>
                <w:rFonts w:ascii="Calibri" w:eastAsia="Times New Roman" w:hAnsi="Calibri" w:cs="Calibri"/>
                <w:sz w:val="24"/>
                <w:szCs w:val="24"/>
              </w:rPr>
              <w:t>deve</w:t>
            </w:r>
            <w:proofErr w:type="spellEnd"/>
            <w:r w:rsidRPr="00D258EE">
              <w:rPr>
                <w:rFonts w:ascii="Calibri" w:eastAsia="Times New Roman" w:hAnsi="Calibri" w:cs="Calibri"/>
                <w:sz w:val="24"/>
                <w:szCs w:val="24"/>
              </w:rPr>
              <w:t xml:space="preserve"> </w:t>
            </w:r>
            <w:proofErr w:type="spellStart"/>
            <w:r w:rsidRPr="00D258EE">
              <w:rPr>
                <w:rFonts w:ascii="Calibri" w:eastAsia="Times New Roman" w:hAnsi="Calibri" w:cs="Calibri"/>
                <w:sz w:val="24"/>
                <w:szCs w:val="24"/>
              </w:rPr>
              <w:t>includere</w:t>
            </w:r>
            <w:proofErr w:type="spellEnd"/>
            <w:r w:rsidRPr="00D258EE">
              <w:rPr>
                <w:rFonts w:ascii="Calibri" w:eastAsia="Times New Roman" w:hAnsi="Calibri" w:cs="Calibri"/>
                <w:sz w:val="24"/>
                <w:szCs w:val="24"/>
              </w:rPr>
              <w:t xml:space="preserve"> al </w:t>
            </w:r>
            <w:proofErr w:type="spellStart"/>
            <w:r w:rsidRPr="00D258EE">
              <w:rPr>
                <w:rFonts w:ascii="Calibri" w:eastAsia="Times New Roman" w:hAnsi="Calibri" w:cs="Calibri"/>
                <w:sz w:val="24"/>
                <w:szCs w:val="24"/>
              </w:rPr>
              <w:t>minimo</w:t>
            </w:r>
            <w:proofErr w:type="spellEnd"/>
            <w:r w:rsidRPr="00D258EE">
              <w:rPr>
                <w:rFonts w:ascii="Calibri" w:eastAsia="Times New Roman" w:hAnsi="Calibri" w:cs="Calibri"/>
                <w:sz w:val="24"/>
                <w:szCs w:val="24"/>
              </w:rPr>
              <w:t>:</w:t>
            </w:r>
            <w:r w:rsidR="00B339E9" w:rsidRPr="39B706A0">
              <w:rPr>
                <w:rFonts w:ascii="Calibri" w:eastAsia="Times New Roman" w:hAnsi="Calibri" w:cs="Calibri"/>
                <w:sz w:val="24"/>
                <w:szCs w:val="24"/>
              </w:rPr>
              <w:t xml:space="preserve"> </w:t>
            </w:r>
          </w:p>
        </w:tc>
        <w:tc>
          <w:tcPr>
            <w:tcW w:w="92" w:type="pct"/>
            <w:tcBorders>
              <w:top w:val="nil"/>
              <w:left w:val="nil"/>
              <w:bottom w:val="nil"/>
              <w:right w:val="single" w:sz="4" w:space="0" w:color="auto"/>
            </w:tcBorders>
            <w:shd w:val="clear" w:color="auto" w:fill="FFFFFF" w:themeFill="background1"/>
            <w:hideMark/>
          </w:tcPr>
          <w:p w14:paraId="0F52C95E"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E2AA756" w14:textId="77777777" w:rsidR="00D258EE" w:rsidRPr="00D258EE" w:rsidRDefault="00D258EE" w:rsidP="00D258EE">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La informazione può derivare da contratto generale, ordine individuale o documento di informazione riguardante il punto di carico/scarico, ...</w:t>
            </w:r>
          </w:p>
          <w:p w14:paraId="7603CDCC" w14:textId="55627737" w:rsidR="00B339E9" w:rsidRPr="00D258EE" w:rsidRDefault="00D258EE" w:rsidP="00D258EE">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Selezionare a caso alcune attività da un elenco di ordini o da un elenco di pianificazioni di trasporto e verificare.</w:t>
            </w:r>
            <w:r w:rsidR="00B339E9" w:rsidRPr="00D258EE">
              <w:rPr>
                <w:lang w:val="it-IT"/>
              </w:rPr>
              <w:br/>
            </w:r>
            <w:r w:rsidR="00B339E9" w:rsidRPr="00D258EE">
              <w:rPr>
                <w:rFonts w:ascii="Calibri" w:eastAsia="Times New Roman" w:hAnsi="Calibri" w:cs="Calibri"/>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4B4D1F9D" w14:textId="77777777" w:rsidR="00B339E9" w:rsidRPr="00D258E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82BCA2B" w14:textId="68C2A7B1"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F0CB8A" w14:textId="6D2B5AC6"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11.1.1.1.a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3BD5549" w14:textId="2DBCA502" w:rsidR="00B339E9" w:rsidRPr="00D258EE" w:rsidRDefault="00D258EE" w:rsidP="00174C80">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 la suddivisione delle responsabilità concordate tra l'autista e l'operatore al carico / scarico (BBS carico/scarico)?</w:t>
            </w:r>
          </w:p>
        </w:tc>
        <w:tc>
          <w:tcPr>
            <w:tcW w:w="92" w:type="pct"/>
            <w:tcBorders>
              <w:top w:val="nil"/>
              <w:left w:val="nil"/>
              <w:bottom w:val="nil"/>
              <w:right w:val="single" w:sz="4" w:space="0" w:color="auto"/>
            </w:tcBorders>
            <w:shd w:val="clear" w:color="auto" w:fill="FFFFFF" w:themeFill="background1"/>
            <w:hideMark/>
          </w:tcPr>
          <w:p w14:paraId="017D976F" w14:textId="77777777" w:rsidR="00B339E9" w:rsidRPr="00D258EE" w:rsidRDefault="00B339E9" w:rsidP="00174C80">
            <w:pPr>
              <w:spacing w:after="0" w:line="240" w:lineRule="auto"/>
              <w:rPr>
                <w:rFonts w:ascii="Calibri" w:eastAsia="Times New Roman" w:hAnsi="Calibri" w:cs="Calibri"/>
                <w:b/>
                <w:bCs/>
                <w:sz w:val="24"/>
                <w:szCs w:val="24"/>
                <w:lang w:val="it-IT"/>
              </w:rPr>
            </w:pPr>
            <w:r w:rsidRPr="00D258E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A271C7E" w14:textId="6A94EAD4" w:rsidR="00B339E9" w:rsidRPr="00D258EE" w:rsidRDefault="00D258EE" w:rsidP="00174C80">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Le linee guida BBS carico/scarico devono essere spiegate e considerate nella risposta a questa domanda, in particolare che l'autista non è coinvolto nel prelievo campioni.</w:t>
            </w:r>
          </w:p>
        </w:tc>
        <w:tc>
          <w:tcPr>
            <w:tcW w:w="271" w:type="pct"/>
            <w:tcBorders>
              <w:top w:val="nil"/>
              <w:left w:val="nil"/>
              <w:bottom w:val="single" w:sz="4" w:space="0" w:color="auto"/>
              <w:right w:val="single" w:sz="4" w:space="0" w:color="auto"/>
            </w:tcBorders>
            <w:shd w:val="clear" w:color="auto" w:fill="FFFFFF" w:themeFill="background1"/>
          </w:tcPr>
          <w:p w14:paraId="0EA83374" w14:textId="77777777" w:rsidR="00B339E9" w:rsidRPr="00D258E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CC55556" w14:textId="65CAB02C"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2F7A9DE" w14:textId="33465FEE"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t>11.1.1.1.b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23C5FC0" w14:textId="55DDC02B" w:rsidR="00B339E9" w:rsidRPr="00D258EE" w:rsidRDefault="00D258EE" w:rsidP="00174C80">
            <w:pPr>
              <w:spacing w:after="0" w:line="240" w:lineRule="auto"/>
              <w:rPr>
                <w:rFonts w:ascii="Calibri" w:eastAsia="Times New Roman" w:hAnsi="Calibri" w:cs="Calibri"/>
                <w:sz w:val="24"/>
                <w:szCs w:val="24"/>
                <w:lang w:val="it-IT"/>
              </w:rPr>
            </w:pPr>
            <w:r w:rsidRPr="00D258EE">
              <w:rPr>
                <w:rFonts w:ascii="Calibri" w:eastAsia="Times New Roman" w:hAnsi="Calibri" w:cs="Calibri"/>
                <w:sz w:val="24"/>
                <w:szCs w:val="24"/>
                <w:lang w:val="it-IT"/>
              </w:rPr>
              <w:t>- consegna del documento di lavaggio ECD (</w:t>
            </w:r>
            <w:proofErr w:type="spellStart"/>
            <w:r w:rsidRPr="00D258EE">
              <w:rPr>
                <w:rFonts w:ascii="Calibri" w:eastAsia="Times New Roman" w:hAnsi="Calibri" w:cs="Calibri"/>
                <w:sz w:val="24"/>
                <w:szCs w:val="24"/>
                <w:lang w:val="it-IT"/>
              </w:rPr>
              <w:t>Eftco</w:t>
            </w:r>
            <w:proofErr w:type="spellEnd"/>
            <w:r w:rsidRPr="00D258EE">
              <w:rPr>
                <w:rFonts w:ascii="Calibri" w:eastAsia="Times New Roman" w:hAnsi="Calibri" w:cs="Calibri"/>
                <w:sz w:val="24"/>
                <w:szCs w:val="24"/>
                <w:lang w:val="it-IT"/>
              </w:rPr>
              <w:t xml:space="preserve"> </w:t>
            </w:r>
            <w:proofErr w:type="spellStart"/>
            <w:r w:rsidRPr="00D258EE">
              <w:rPr>
                <w:rFonts w:ascii="Calibri" w:eastAsia="Times New Roman" w:hAnsi="Calibri" w:cs="Calibri"/>
                <w:sz w:val="24"/>
                <w:szCs w:val="24"/>
                <w:lang w:val="it-IT"/>
              </w:rPr>
              <w:t>Cleaning</w:t>
            </w:r>
            <w:proofErr w:type="spellEnd"/>
            <w:r w:rsidRPr="00D258EE">
              <w:rPr>
                <w:rFonts w:ascii="Calibri" w:eastAsia="Times New Roman" w:hAnsi="Calibri" w:cs="Calibri"/>
                <w:sz w:val="24"/>
                <w:szCs w:val="24"/>
                <w:lang w:val="it-IT"/>
              </w:rPr>
              <w:t xml:space="preserve"> </w:t>
            </w:r>
            <w:proofErr w:type="spellStart"/>
            <w:r w:rsidRPr="00D258EE">
              <w:rPr>
                <w:rFonts w:ascii="Calibri" w:eastAsia="Times New Roman" w:hAnsi="Calibri" w:cs="Calibri"/>
                <w:sz w:val="24"/>
                <w:szCs w:val="24"/>
                <w:lang w:val="it-IT"/>
              </w:rPr>
              <w:t>Document</w:t>
            </w:r>
            <w:proofErr w:type="spellEnd"/>
            <w:r w:rsidRPr="00D258EE">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313201C6" w14:textId="77777777" w:rsidR="00B339E9" w:rsidRPr="00D258EE" w:rsidRDefault="00B339E9" w:rsidP="00174C80">
            <w:pPr>
              <w:spacing w:after="0" w:line="240" w:lineRule="auto"/>
              <w:rPr>
                <w:rFonts w:ascii="Calibri" w:eastAsia="Times New Roman" w:hAnsi="Calibri" w:cs="Calibri"/>
                <w:b/>
                <w:bCs/>
                <w:sz w:val="24"/>
                <w:szCs w:val="24"/>
                <w:lang w:val="it-IT"/>
              </w:rPr>
            </w:pPr>
            <w:r w:rsidRPr="00D258E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67AC52C" w14:textId="2A99CFD6" w:rsidR="00B339E9" w:rsidRPr="00D258EE" w:rsidRDefault="00D258EE"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2BD56951" w14:textId="77777777" w:rsidR="00B339E9" w:rsidRPr="00D258EE"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A9346AE" w14:textId="35362065" w:rsidTr="00BB742B">
        <w:trPr>
          <w:trHeight w:val="24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967C079" w14:textId="2C302041" w:rsidR="00B339E9" w:rsidRPr="001C5E49" w:rsidRDefault="00B339E9" w:rsidP="00174C80">
            <w:pPr>
              <w:spacing w:after="0" w:line="240" w:lineRule="auto"/>
              <w:rPr>
                <w:rFonts w:ascii="Calibri" w:eastAsia="Times New Roman" w:hAnsi="Calibri" w:cs="Calibri"/>
                <w:sz w:val="24"/>
                <w:szCs w:val="24"/>
              </w:rPr>
            </w:pPr>
            <w:r w:rsidRPr="39B706A0">
              <w:rPr>
                <w:rFonts w:ascii="Calibri" w:eastAsia="Times New Roman" w:hAnsi="Calibri" w:cs="Calibri"/>
                <w:sz w:val="24"/>
                <w:szCs w:val="24"/>
              </w:rPr>
              <w:lastRenderedPageBreak/>
              <w:t>11.1.1.1.c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7698F21" w14:textId="28E6106A"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w:t>
            </w:r>
            <w:r w:rsidRPr="00A30124">
              <w:rPr>
                <w:lang w:val="it-IT"/>
              </w:rPr>
              <w:t xml:space="preserve"> </w:t>
            </w:r>
            <w:r w:rsidRPr="00A30124">
              <w:rPr>
                <w:rFonts w:ascii="Calibri" w:eastAsia="Times New Roman" w:hAnsi="Calibri" w:cs="Calibri"/>
                <w:sz w:val="24"/>
                <w:szCs w:val="24"/>
                <w:lang w:val="it-IT"/>
              </w:rPr>
              <w:t xml:space="preserve">requisiti di accesso al sito compresi i DPI?                                      </w:t>
            </w:r>
          </w:p>
          <w:p w14:paraId="27A4D4A2"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 verifica della tenuta dei dispositivi di chiusura dopo il carico/scarico?                                                                                             </w:t>
            </w:r>
          </w:p>
          <w:p w14:paraId="797E1733"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 i documenti che accompagnano il processo di carico/scarico     (prima/durante/dopo)?                                                                          </w:t>
            </w:r>
          </w:p>
          <w:p w14:paraId="754D0340"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 requisiti dell'attrezzatura?                                                                   </w:t>
            </w:r>
          </w:p>
          <w:p w14:paraId="4C4FC217" w14:textId="268294AE" w:rsidR="00B339E9" w:rsidRPr="00633CF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fissaggio del carico?</w:t>
            </w:r>
          </w:p>
        </w:tc>
        <w:tc>
          <w:tcPr>
            <w:tcW w:w="92" w:type="pct"/>
            <w:tcBorders>
              <w:top w:val="nil"/>
              <w:left w:val="nil"/>
              <w:bottom w:val="nil"/>
              <w:right w:val="single" w:sz="4" w:space="0" w:color="auto"/>
            </w:tcBorders>
            <w:shd w:val="clear" w:color="auto" w:fill="FFFFFF" w:themeFill="background1"/>
            <w:hideMark/>
          </w:tcPr>
          <w:p w14:paraId="2AD5C7EB" w14:textId="77777777" w:rsidR="00B339E9" w:rsidRPr="00633CF4" w:rsidRDefault="00B339E9" w:rsidP="00174C80">
            <w:pPr>
              <w:spacing w:after="0" w:line="240" w:lineRule="auto"/>
              <w:rPr>
                <w:rFonts w:ascii="Calibri" w:eastAsia="Times New Roman" w:hAnsi="Calibri" w:cs="Calibri"/>
                <w:b/>
                <w:bCs/>
                <w:sz w:val="24"/>
                <w:szCs w:val="24"/>
                <w:lang w:val="it-IT"/>
              </w:rPr>
            </w:pPr>
            <w:r w:rsidRPr="00633CF4">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A5056E0"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Le informazioni devono includere:                                                                                                    </w:t>
            </w:r>
          </w:p>
          <w:p w14:paraId="0721B355"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 orari di apertura, restrizioni del veicolo, ...                                                                                   </w:t>
            </w:r>
          </w:p>
          <w:p w14:paraId="32E98332" w14:textId="77777777" w:rsidR="00A30124"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 possono essere applicabili informazioni dettagliate sui documenti necessari nelle diverse fasi.                                                                                                                                                  - lunghezza dei tubi flessibili, tipo di tubi flessibili, compressori, pompe, ...                             </w:t>
            </w:r>
          </w:p>
          <w:p w14:paraId="66635ADC" w14:textId="435ADB4C" w:rsidR="00B339E9" w:rsidRPr="00A30124" w:rsidRDefault="00A30124" w:rsidP="00A30124">
            <w:pPr>
              <w:spacing w:after="0" w:line="240" w:lineRule="auto"/>
              <w:ind w:left="113" w:hanging="113"/>
              <w:rPr>
                <w:rFonts w:ascii="Calibri" w:eastAsia="Times New Roman" w:hAnsi="Calibri" w:cs="Calibri"/>
                <w:sz w:val="24"/>
                <w:szCs w:val="24"/>
                <w:lang w:val="it-IT"/>
              </w:rPr>
            </w:pPr>
            <w:r w:rsidRPr="00A30124">
              <w:rPr>
                <w:rFonts w:ascii="Calibri" w:eastAsia="Times New Roman" w:hAnsi="Calibri" w:cs="Calibri"/>
                <w:sz w:val="24"/>
                <w:szCs w:val="24"/>
                <w:lang w:val="it-IT"/>
              </w:rPr>
              <w:t>- istruzioni del cliente relative al fissaggio del carico per carico specifico</w:t>
            </w:r>
          </w:p>
        </w:tc>
        <w:tc>
          <w:tcPr>
            <w:tcW w:w="271" w:type="pct"/>
            <w:tcBorders>
              <w:top w:val="nil"/>
              <w:left w:val="nil"/>
              <w:bottom w:val="single" w:sz="4" w:space="0" w:color="auto"/>
              <w:right w:val="single" w:sz="4" w:space="0" w:color="auto"/>
            </w:tcBorders>
            <w:shd w:val="clear" w:color="auto" w:fill="FFFFFF" w:themeFill="background1"/>
          </w:tcPr>
          <w:p w14:paraId="78857F9B" w14:textId="77777777" w:rsidR="00B339E9" w:rsidRPr="00A3012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C230810" w14:textId="347D5100"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F0B66BD" w14:textId="4D523A73"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3713F38" w14:textId="1EE282B8" w:rsidR="00B339E9" w:rsidRPr="00A30124" w:rsidRDefault="00A30124" w:rsidP="00174C80">
            <w:pPr>
              <w:spacing w:after="0" w:line="240" w:lineRule="auto"/>
              <w:rPr>
                <w:rFonts w:ascii="Calibri" w:eastAsia="Times New Roman" w:hAnsi="Calibri" w:cs="Calibri"/>
                <w:sz w:val="24"/>
                <w:szCs w:val="24"/>
                <w:lang w:val="it-IT"/>
              </w:rPr>
            </w:pPr>
            <w:r w:rsidRPr="00A30124">
              <w:rPr>
                <w:rFonts w:ascii="Calibri" w:eastAsia="Times New Roman" w:hAnsi="Calibri" w:cs="Calibri"/>
                <w:sz w:val="24"/>
                <w:szCs w:val="24"/>
                <w:lang w:val="it-IT"/>
              </w:rPr>
              <w:t xml:space="preserve">Esiste una prova scritta dell'impegno della direzione a supportare il conducente secondo le "Best Practice </w:t>
            </w:r>
            <w:proofErr w:type="spellStart"/>
            <w:r w:rsidRPr="00A30124">
              <w:rPr>
                <w:rFonts w:ascii="Calibri" w:eastAsia="Times New Roman" w:hAnsi="Calibri" w:cs="Calibri"/>
                <w:sz w:val="24"/>
                <w:szCs w:val="24"/>
                <w:lang w:val="it-IT"/>
              </w:rPr>
              <w:t>Guidelines</w:t>
            </w:r>
            <w:proofErr w:type="spellEnd"/>
            <w:r w:rsidRPr="00A30124">
              <w:rPr>
                <w:rFonts w:ascii="Calibri" w:eastAsia="Times New Roman" w:hAnsi="Calibri" w:cs="Calibri"/>
                <w:sz w:val="24"/>
                <w:szCs w:val="24"/>
                <w:lang w:val="it-IT"/>
              </w:rPr>
              <w:t xml:space="preserve"> for Safe (Un)Loading of Road Freight </w:t>
            </w:r>
            <w:proofErr w:type="spellStart"/>
            <w:r w:rsidRPr="00A30124">
              <w:rPr>
                <w:rFonts w:ascii="Calibri" w:eastAsia="Times New Roman" w:hAnsi="Calibri" w:cs="Calibri"/>
                <w:sz w:val="24"/>
                <w:szCs w:val="24"/>
                <w:lang w:val="it-IT"/>
              </w:rPr>
              <w:t>Vehicles</w:t>
            </w:r>
            <w:proofErr w:type="spellEnd"/>
            <w:r w:rsidRPr="00A30124">
              <w:rPr>
                <w:rFonts w:ascii="Calibri" w:eastAsia="Times New Roman" w:hAnsi="Calibri" w:cs="Calibri"/>
                <w:sz w:val="24"/>
                <w:szCs w:val="24"/>
                <w:lang w:val="it-IT"/>
              </w:rPr>
              <w:t xml:space="preserve"> "</w:t>
            </w:r>
          </w:p>
        </w:tc>
        <w:tc>
          <w:tcPr>
            <w:tcW w:w="92" w:type="pct"/>
            <w:tcBorders>
              <w:top w:val="nil"/>
              <w:left w:val="nil"/>
              <w:bottom w:val="nil"/>
              <w:right w:val="single" w:sz="4" w:space="0" w:color="auto"/>
            </w:tcBorders>
            <w:shd w:val="clear" w:color="auto" w:fill="FFFFFF" w:themeFill="background1"/>
            <w:hideMark/>
          </w:tcPr>
          <w:p w14:paraId="0A932A07" w14:textId="77777777" w:rsidR="00B339E9" w:rsidRPr="00A30124" w:rsidRDefault="00B339E9" w:rsidP="00174C80">
            <w:pPr>
              <w:spacing w:after="0" w:line="240" w:lineRule="auto"/>
              <w:rPr>
                <w:rFonts w:ascii="Calibri" w:eastAsia="Times New Roman" w:hAnsi="Calibri" w:cs="Calibri"/>
                <w:b/>
                <w:bCs/>
                <w:sz w:val="24"/>
                <w:szCs w:val="24"/>
                <w:lang w:val="it-IT"/>
              </w:rPr>
            </w:pPr>
            <w:r w:rsidRPr="00A3012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AC00A7C" w14:textId="149FF3DD" w:rsidR="00B339E9" w:rsidRPr="00A30124" w:rsidRDefault="005562E2"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Questo può</w:t>
            </w:r>
            <w:r w:rsidR="00A30124" w:rsidRPr="00A30124">
              <w:rPr>
                <w:rFonts w:ascii="Calibri" w:eastAsia="Times New Roman" w:hAnsi="Calibri" w:cs="Calibri"/>
                <w:sz w:val="24"/>
                <w:szCs w:val="24"/>
                <w:lang w:val="it-IT"/>
              </w:rPr>
              <w:t xml:space="preserve"> venire aggiunto nel manuale dell'autista o con una istruzione separata ma deve trovare riscontro durante l'intervista con l'autista, basata sulle non conformità nei siti.</w:t>
            </w:r>
          </w:p>
        </w:tc>
        <w:tc>
          <w:tcPr>
            <w:tcW w:w="271" w:type="pct"/>
            <w:tcBorders>
              <w:top w:val="nil"/>
              <w:left w:val="nil"/>
              <w:bottom w:val="single" w:sz="4" w:space="0" w:color="auto"/>
              <w:right w:val="single" w:sz="4" w:space="0" w:color="auto"/>
            </w:tcBorders>
            <w:shd w:val="clear" w:color="auto" w:fill="FFFFFF" w:themeFill="background1"/>
          </w:tcPr>
          <w:p w14:paraId="469931DC" w14:textId="77777777" w:rsidR="00B339E9" w:rsidRPr="00A30124"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41425381" w14:textId="7E1A9BFC"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6F91C30"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11.2.</w:t>
            </w:r>
          </w:p>
        </w:tc>
        <w:tc>
          <w:tcPr>
            <w:tcW w:w="1738" w:type="pct"/>
            <w:tcBorders>
              <w:top w:val="nil"/>
              <w:left w:val="nil"/>
              <w:bottom w:val="single" w:sz="4" w:space="0" w:color="auto"/>
              <w:right w:val="single" w:sz="4" w:space="0" w:color="auto"/>
            </w:tcBorders>
            <w:shd w:val="clear" w:color="auto" w:fill="FFFFFF" w:themeFill="background1"/>
            <w:hideMark/>
          </w:tcPr>
          <w:p w14:paraId="2DBB3721" w14:textId="57491AE2" w:rsidR="00B339E9" w:rsidRPr="001C5E49" w:rsidRDefault="00A30124" w:rsidP="00174C80">
            <w:pPr>
              <w:spacing w:after="0" w:line="240" w:lineRule="auto"/>
              <w:rPr>
                <w:rFonts w:ascii="Calibri" w:eastAsia="Times New Roman" w:hAnsi="Calibri" w:cs="Calibri"/>
                <w:b/>
                <w:bCs/>
                <w:sz w:val="24"/>
                <w:szCs w:val="24"/>
                <w:u w:val="single"/>
              </w:rPr>
            </w:pPr>
            <w:proofErr w:type="spellStart"/>
            <w:r w:rsidRPr="00A30124">
              <w:rPr>
                <w:rFonts w:ascii="Calibri" w:eastAsia="Times New Roman" w:hAnsi="Calibri" w:cs="Calibri"/>
                <w:b/>
                <w:bCs/>
                <w:sz w:val="24"/>
                <w:szCs w:val="24"/>
                <w:u w:val="single"/>
              </w:rPr>
              <w:t>Programmazione</w:t>
            </w:r>
            <w:proofErr w:type="spellEnd"/>
            <w:r w:rsidRPr="00A30124">
              <w:rPr>
                <w:rFonts w:ascii="Calibri" w:eastAsia="Times New Roman" w:hAnsi="Calibri" w:cs="Calibri"/>
                <w:b/>
                <w:bCs/>
                <w:sz w:val="24"/>
                <w:szCs w:val="24"/>
                <w:u w:val="single"/>
              </w:rPr>
              <w:t xml:space="preserve"> e </w:t>
            </w:r>
            <w:proofErr w:type="spellStart"/>
            <w:r w:rsidRPr="00A30124">
              <w:rPr>
                <w:rFonts w:ascii="Calibri" w:eastAsia="Times New Roman" w:hAnsi="Calibri" w:cs="Calibri"/>
                <w:b/>
                <w:bCs/>
                <w:sz w:val="24"/>
                <w:szCs w:val="24"/>
                <w:u w:val="single"/>
              </w:rPr>
              <w:t>comunicazione</w:t>
            </w:r>
            <w:proofErr w:type="spellEnd"/>
          </w:p>
        </w:tc>
        <w:tc>
          <w:tcPr>
            <w:tcW w:w="92" w:type="pct"/>
            <w:tcBorders>
              <w:top w:val="nil"/>
              <w:left w:val="nil"/>
              <w:bottom w:val="nil"/>
              <w:right w:val="single" w:sz="4" w:space="0" w:color="auto"/>
            </w:tcBorders>
            <w:shd w:val="clear" w:color="auto" w:fill="FFFFFF" w:themeFill="background1"/>
            <w:hideMark/>
          </w:tcPr>
          <w:p w14:paraId="023EB0B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A0E8AD7" w14:textId="717CB8F9" w:rsidR="00B339E9" w:rsidRPr="001C5E49" w:rsidRDefault="00A30124" w:rsidP="00174C80">
            <w:pPr>
              <w:spacing w:after="0" w:line="240" w:lineRule="auto"/>
              <w:rPr>
                <w:rFonts w:ascii="Calibri" w:eastAsia="Times New Roman" w:hAnsi="Calibri" w:cs="Calibri"/>
                <w:b/>
                <w:bCs/>
                <w:sz w:val="24"/>
                <w:szCs w:val="24"/>
                <w:u w:val="single"/>
              </w:rPr>
            </w:pPr>
            <w:proofErr w:type="spellStart"/>
            <w:r w:rsidRPr="00A30124">
              <w:rPr>
                <w:rFonts w:ascii="Calibri" w:eastAsia="Times New Roman" w:hAnsi="Calibri" w:cs="Calibri"/>
                <w:b/>
                <w:bCs/>
                <w:sz w:val="24"/>
                <w:szCs w:val="24"/>
                <w:u w:val="single"/>
              </w:rPr>
              <w:t>Programmazione</w:t>
            </w:r>
            <w:proofErr w:type="spellEnd"/>
            <w:r w:rsidRPr="00A30124">
              <w:rPr>
                <w:rFonts w:ascii="Calibri" w:eastAsia="Times New Roman" w:hAnsi="Calibri" w:cs="Calibri"/>
                <w:b/>
                <w:bCs/>
                <w:sz w:val="24"/>
                <w:szCs w:val="24"/>
                <w:u w:val="single"/>
              </w:rPr>
              <w:t xml:space="preserve"> e </w:t>
            </w:r>
            <w:proofErr w:type="spellStart"/>
            <w:r w:rsidRPr="00A30124">
              <w:rPr>
                <w:rFonts w:ascii="Calibri" w:eastAsia="Times New Roman" w:hAnsi="Calibri" w:cs="Calibri"/>
                <w:b/>
                <w:bCs/>
                <w:sz w:val="24"/>
                <w:szCs w:val="24"/>
                <w:u w:val="single"/>
              </w:rPr>
              <w:t>comunicazione</w:t>
            </w:r>
            <w:proofErr w:type="spellEnd"/>
          </w:p>
        </w:tc>
        <w:tc>
          <w:tcPr>
            <w:tcW w:w="271" w:type="pct"/>
            <w:tcBorders>
              <w:top w:val="nil"/>
              <w:left w:val="nil"/>
              <w:bottom w:val="single" w:sz="4" w:space="0" w:color="auto"/>
              <w:right w:val="single" w:sz="4" w:space="0" w:color="auto"/>
            </w:tcBorders>
            <w:shd w:val="clear" w:color="auto" w:fill="FFFFFF" w:themeFill="background1"/>
          </w:tcPr>
          <w:p w14:paraId="5DDF154C" w14:textId="77777777" w:rsidR="00B339E9" w:rsidRPr="001C5E49" w:rsidRDefault="00B339E9" w:rsidP="00382462">
            <w:pPr>
              <w:spacing w:after="0" w:line="240" w:lineRule="auto"/>
              <w:jc w:val="center"/>
              <w:rPr>
                <w:rFonts w:ascii="Calibri" w:eastAsia="Times New Roman" w:hAnsi="Calibri" w:cs="Calibri"/>
                <w:b/>
                <w:bCs/>
                <w:sz w:val="24"/>
                <w:szCs w:val="24"/>
                <w:u w:val="single"/>
              </w:rPr>
            </w:pPr>
          </w:p>
        </w:tc>
      </w:tr>
      <w:tr w:rsidR="00B339E9" w:rsidRPr="00607B15" w14:paraId="67DCD954" w14:textId="5240DD19"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88A54A8"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11.2.1.</w:t>
            </w:r>
          </w:p>
        </w:tc>
        <w:tc>
          <w:tcPr>
            <w:tcW w:w="1738" w:type="pct"/>
            <w:tcBorders>
              <w:top w:val="nil"/>
              <w:left w:val="nil"/>
              <w:bottom w:val="single" w:sz="4" w:space="0" w:color="auto"/>
              <w:right w:val="single" w:sz="4" w:space="0" w:color="auto"/>
            </w:tcBorders>
            <w:shd w:val="clear" w:color="auto" w:fill="FFFFFF" w:themeFill="background1"/>
            <w:hideMark/>
          </w:tcPr>
          <w:p w14:paraId="5DDE6DDF" w14:textId="3023C0A4" w:rsidR="00B339E9" w:rsidRPr="0066615A" w:rsidRDefault="0066615A" w:rsidP="00174C80">
            <w:pPr>
              <w:spacing w:after="0" w:line="240" w:lineRule="auto"/>
              <w:rPr>
                <w:rFonts w:ascii="Calibri" w:eastAsia="Times New Roman" w:hAnsi="Calibri" w:cs="Calibri"/>
                <w:b/>
                <w:bCs/>
                <w:sz w:val="24"/>
                <w:szCs w:val="24"/>
                <w:lang w:val="it-IT"/>
              </w:rPr>
            </w:pPr>
            <w:r w:rsidRPr="0066615A">
              <w:rPr>
                <w:rFonts w:ascii="Calibri" w:eastAsia="Times New Roman" w:hAnsi="Calibri" w:cs="Calibri"/>
                <w:b/>
                <w:bCs/>
                <w:sz w:val="24"/>
                <w:szCs w:val="24"/>
                <w:lang w:val="it-IT"/>
              </w:rPr>
              <w:t>Programmazione e gestione degli ordini</w:t>
            </w:r>
          </w:p>
        </w:tc>
        <w:tc>
          <w:tcPr>
            <w:tcW w:w="92" w:type="pct"/>
            <w:tcBorders>
              <w:top w:val="nil"/>
              <w:left w:val="nil"/>
              <w:bottom w:val="nil"/>
              <w:right w:val="single" w:sz="4" w:space="0" w:color="auto"/>
            </w:tcBorders>
            <w:shd w:val="clear" w:color="auto" w:fill="FFFFFF" w:themeFill="background1"/>
            <w:hideMark/>
          </w:tcPr>
          <w:p w14:paraId="3929F0BC" w14:textId="77777777" w:rsidR="00B339E9" w:rsidRPr="0066615A" w:rsidRDefault="00B339E9" w:rsidP="00174C80">
            <w:pPr>
              <w:spacing w:after="0" w:line="240" w:lineRule="auto"/>
              <w:rPr>
                <w:rFonts w:ascii="Calibri" w:eastAsia="Times New Roman" w:hAnsi="Calibri" w:cs="Calibri"/>
                <w:b/>
                <w:bCs/>
                <w:sz w:val="24"/>
                <w:szCs w:val="24"/>
                <w:lang w:val="it-IT"/>
              </w:rPr>
            </w:pPr>
            <w:r w:rsidRPr="0066615A">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9052548" w14:textId="15715970" w:rsidR="00B339E9" w:rsidRPr="0066615A" w:rsidRDefault="0066615A" w:rsidP="00174C80">
            <w:pPr>
              <w:spacing w:after="0" w:line="240" w:lineRule="auto"/>
              <w:rPr>
                <w:rFonts w:ascii="Calibri" w:eastAsia="Times New Roman" w:hAnsi="Calibri" w:cs="Calibri"/>
                <w:b/>
                <w:bCs/>
                <w:sz w:val="24"/>
                <w:szCs w:val="24"/>
                <w:lang w:val="it-IT"/>
              </w:rPr>
            </w:pPr>
            <w:r w:rsidRPr="0066615A">
              <w:rPr>
                <w:rFonts w:ascii="Calibri" w:eastAsia="Times New Roman" w:hAnsi="Calibri" w:cs="Calibri"/>
                <w:b/>
                <w:bCs/>
                <w:sz w:val="24"/>
                <w:szCs w:val="24"/>
                <w:lang w:val="it-IT"/>
              </w:rPr>
              <w:t>Programmazione e gestione degli ordini</w:t>
            </w:r>
          </w:p>
        </w:tc>
        <w:tc>
          <w:tcPr>
            <w:tcW w:w="271" w:type="pct"/>
            <w:tcBorders>
              <w:top w:val="nil"/>
              <w:left w:val="nil"/>
              <w:bottom w:val="single" w:sz="4" w:space="0" w:color="auto"/>
              <w:right w:val="single" w:sz="4" w:space="0" w:color="auto"/>
            </w:tcBorders>
            <w:shd w:val="clear" w:color="auto" w:fill="FFFFFF" w:themeFill="background1"/>
          </w:tcPr>
          <w:p w14:paraId="1D6EF5C8" w14:textId="77777777" w:rsidR="00B339E9" w:rsidRPr="0066615A" w:rsidRDefault="00B339E9" w:rsidP="00382462">
            <w:pPr>
              <w:spacing w:after="0" w:line="240" w:lineRule="auto"/>
              <w:jc w:val="center"/>
              <w:rPr>
                <w:rFonts w:ascii="Calibri" w:eastAsia="Times New Roman" w:hAnsi="Calibri" w:cs="Calibri"/>
                <w:b/>
                <w:bCs/>
                <w:sz w:val="24"/>
                <w:szCs w:val="24"/>
                <w:lang w:val="it-IT"/>
              </w:rPr>
            </w:pPr>
          </w:p>
        </w:tc>
      </w:tr>
      <w:tr w:rsidR="00B339E9" w:rsidRPr="00607B15" w14:paraId="68A8989B" w14:textId="44D7AA23" w:rsidTr="00BB742B">
        <w:trPr>
          <w:trHeight w:val="23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E8A48F4" w14:textId="669929A3"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A1D7F86" w14:textId="095952E5" w:rsidR="00B339E9" w:rsidRPr="006641E4" w:rsidRDefault="006641E4" w:rsidP="00174C80">
            <w:pPr>
              <w:spacing w:after="0" w:line="240" w:lineRule="auto"/>
              <w:rPr>
                <w:rFonts w:ascii="Calibri" w:eastAsia="Times New Roman" w:hAnsi="Calibri" w:cs="Calibri"/>
                <w:sz w:val="24"/>
                <w:szCs w:val="24"/>
                <w:lang w:val="it-IT"/>
              </w:rPr>
            </w:pPr>
            <w:r w:rsidRPr="006641E4">
              <w:rPr>
                <w:rFonts w:ascii="Calibri" w:eastAsia="Times New Roman" w:hAnsi="Calibri" w:cs="Calibri"/>
                <w:sz w:val="24"/>
                <w:szCs w:val="24"/>
                <w:lang w:val="it-IT"/>
              </w:rPr>
              <w:t>Esiste una procedura scritta per la gestione degli ordini di trasporto, la segregazione delle merci e per la programmazione dei veicoli?</w:t>
            </w:r>
          </w:p>
        </w:tc>
        <w:tc>
          <w:tcPr>
            <w:tcW w:w="92" w:type="pct"/>
            <w:tcBorders>
              <w:top w:val="nil"/>
              <w:left w:val="nil"/>
              <w:bottom w:val="nil"/>
              <w:right w:val="single" w:sz="4" w:space="0" w:color="auto"/>
            </w:tcBorders>
            <w:shd w:val="clear" w:color="auto" w:fill="FFFFFF" w:themeFill="background1"/>
            <w:hideMark/>
          </w:tcPr>
          <w:p w14:paraId="18B20B14" w14:textId="77777777" w:rsidR="00B339E9" w:rsidRPr="006641E4" w:rsidRDefault="00B339E9" w:rsidP="00174C80">
            <w:pPr>
              <w:spacing w:after="0" w:line="240" w:lineRule="auto"/>
              <w:rPr>
                <w:rFonts w:ascii="Calibri" w:eastAsia="Times New Roman" w:hAnsi="Calibri" w:cs="Calibri"/>
                <w:b/>
                <w:bCs/>
                <w:sz w:val="24"/>
                <w:szCs w:val="24"/>
                <w:lang w:val="it-IT"/>
              </w:rPr>
            </w:pPr>
            <w:r w:rsidRPr="006641E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D7B4C7A" w14:textId="77777777" w:rsidR="0066615A" w:rsidRPr="0066615A" w:rsidRDefault="0066615A" w:rsidP="0066615A">
            <w:pPr>
              <w:spacing w:after="0" w:line="240" w:lineRule="auto"/>
              <w:rPr>
                <w:rFonts w:ascii="Calibri" w:eastAsia="Times New Roman" w:hAnsi="Calibri" w:cs="Calibri"/>
                <w:sz w:val="24"/>
                <w:szCs w:val="24"/>
                <w:lang w:val="it-IT"/>
              </w:rPr>
            </w:pPr>
            <w:r w:rsidRPr="0066615A">
              <w:rPr>
                <w:rFonts w:ascii="Calibri" w:eastAsia="Times New Roman" w:hAnsi="Calibri" w:cs="Calibri"/>
                <w:sz w:val="24"/>
                <w:szCs w:val="24"/>
                <w:lang w:val="it-IT"/>
              </w:rPr>
              <w:t>Il valutatore dovrebbe esaminare le procedure documentate e assegnare un punteggio positivo se giudica che gli elementi chiave siano contemplati, es.: i programmi di manutenzione dei mezzi non sono in contrasto con i programmi di esecuzione degli ordini. Verificare se esistono istruzioni o procedure di comunicazione tra l'officina di manutenzione e il reparto pianificazione.</w:t>
            </w:r>
          </w:p>
          <w:p w14:paraId="015FB81D" w14:textId="5E31CB0C" w:rsidR="00B339E9" w:rsidRPr="0066615A" w:rsidRDefault="0066615A" w:rsidP="0066615A">
            <w:pPr>
              <w:spacing w:after="0" w:line="240" w:lineRule="auto"/>
              <w:rPr>
                <w:rFonts w:ascii="Calibri" w:eastAsia="Times New Roman" w:hAnsi="Calibri" w:cs="Calibri"/>
                <w:sz w:val="24"/>
                <w:szCs w:val="24"/>
                <w:lang w:val="it-IT"/>
              </w:rPr>
            </w:pPr>
            <w:r w:rsidRPr="0066615A">
              <w:rPr>
                <w:rFonts w:ascii="Calibri" w:eastAsia="Times New Roman" w:hAnsi="Calibri" w:cs="Calibri"/>
                <w:sz w:val="24"/>
                <w:szCs w:val="24"/>
                <w:lang w:val="it-IT"/>
              </w:rPr>
              <w:t>Cercare le rispettive procedure e pratiche scritte relative alla separazione dei diversi tipi di merci, prodotti alimentari, ecc. In linea con i requisiti legali. Per le merci pericolose verificare la conformità con il capitolo 7.5 dell'ADR.</w:t>
            </w:r>
          </w:p>
        </w:tc>
        <w:tc>
          <w:tcPr>
            <w:tcW w:w="271" w:type="pct"/>
            <w:tcBorders>
              <w:top w:val="nil"/>
              <w:left w:val="nil"/>
              <w:bottom w:val="single" w:sz="4" w:space="0" w:color="auto"/>
              <w:right w:val="single" w:sz="4" w:space="0" w:color="auto"/>
            </w:tcBorders>
            <w:shd w:val="clear" w:color="auto" w:fill="FFFFFF" w:themeFill="background1"/>
          </w:tcPr>
          <w:p w14:paraId="20A6C833" w14:textId="77777777" w:rsidR="00B339E9" w:rsidRPr="0066615A"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0B26DF8B" w14:textId="395B0AF1" w:rsidTr="00BB742B">
        <w:trPr>
          <w:trHeight w:val="271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6F36720" w14:textId="6FCAD49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11.2.1.2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2C7F0EB"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Has the company a documented process to control its services from loading point to delivery at the final consignee ?</w:t>
            </w:r>
          </w:p>
        </w:tc>
        <w:tc>
          <w:tcPr>
            <w:tcW w:w="92" w:type="pct"/>
            <w:tcBorders>
              <w:top w:val="nil"/>
              <w:left w:val="nil"/>
              <w:bottom w:val="nil"/>
              <w:right w:val="single" w:sz="4" w:space="0" w:color="auto"/>
            </w:tcBorders>
            <w:shd w:val="clear" w:color="auto" w:fill="FFFFFF" w:themeFill="background1"/>
            <w:hideMark/>
          </w:tcPr>
          <w:p w14:paraId="2B724D5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B0E3156"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Verify through a sample of transactions how the company traces and follows current status/location during transport and transit according to customer requirements or risk assessment. In larger companies, effective control of the status of shipments along the supply chain could be based on IT-technologies like barcodes, RFID (Radio Frequency Identification) or SCEM(Supply Chain Event Management) but also through document scanning, mobile communication calling in or other follow-up. Look at whether the process description covers the complete supply chain.</w:t>
            </w:r>
          </w:p>
        </w:tc>
        <w:tc>
          <w:tcPr>
            <w:tcW w:w="271" w:type="pct"/>
            <w:tcBorders>
              <w:top w:val="nil"/>
              <w:left w:val="nil"/>
              <w:bottom w:val="single" w:sz="4" w:space="0" w:color="auto"/>
              <w:right w:val="single" w:sz="4" w:space="0" w:color="auto"/>
            </w:tcBorders>
            <w:shd w:val="clear" w:color="auto" w:fill="FFFFFF" w:themeFill="background1"/>
          </w:tcPr>
          <w:p w14:paraId="74BFA527"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31E080D1" w14:textId="772FAEB1" w:rsidTr="00BB742B">
        <w:trPr>
          <w:trHeight w:val="2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D5A9E60" w14:textId="534A8CA1"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87AC2A2" w14:textId="5DB280CD" w:rsidR="00B339E9" w:rsidRPr="005070FB" w:rsidRDefault="005070FB" w:rsidP="00174C80">
            <w:pPr>
              <w:spacing w:after="0" w:line="240" w:lineRule="auto"/>
              <w:rPr>
                <w:rFonts w:ascii="Calibri" w:eastAsia="Times New Roman" w:hAnsi="Calibri" w:cs="Calibri"/>
                <w:sz w:val="24"/>
                <w:szCs w:val="24"/>
                <w:lang w:val="it-IT"/>
              </w:rPr>
            </w:pPr>
            <w:r w:rsidRPr="005070FB">
              <w:rPr>
                <w:rFonts w:ascii="Calibri" w:eastAsia="Times New Roman" w:hAnsi="Calibri" w:cs="Calibri"/>
                <w:sz w:val="24"/>
                <w:szCs w:val="24"/>
                <w:lang w:val="it-IT"/>
              </w:rPr>
              <w:t>Tutte le istruzioni e richieste del cliente sono rispettate attraverso l'intera catena di distribuzione?</w:t>
            </w:r>
          </w:p>
        </w:tc>
        <w:tc>
          <w:tcPr>
            <w:tcW w:w="92" w:type="pct"/>
            <w:tcBorders>
              <w:top w:val="nil"/>
              <w:left w:val="nil"/>
              <w:bottom w:val="nil"/>
              <w:right w:val="single" w:sz="4" w:space="0" w:color="auto"/>
            </w:tcBorders>
            <w:shd w:val="clear" w:color="auto" w:fill="FFFFFF" w:themeFill="background1"/>
            <w:hideMark/>
          </w:tcPr>
          <w:p w14:paraId="2889A123" w14:textId="77777777" w:rsidR="00B339E9" w:rsidRPr="005070FB" w:rsidRDefault="00B339E9" w:rsidP="00174C80">
            <w:pPr>
              <w:spacing w:after="0" w:line="240" w:lineRule="auto"/>
              <w:rPr>
                <w:rFonts w:ascii="Calibri" w:eastAsia="Times New Roman" w:hAnsi="Calibri" w:cs="Calibri"/>
                <w:b/>
                <w:bCs/>
                <w:sz w:val="24"/>
                <w:szCs w:val="24"/>
                <w:lang w:val="it-IT"/>
              </w:rPr>
            </w:pPr>
            <w:r w:rsidRPr="005070F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2F77EDA" w14:textId="0A43ABD4" w:rsidR="00B339E9" w:rsidRPr="005070FB" w:rsidRDefault="005070FB" w:rsidP="00174C80">
            <w:pPr>
              <w:spacing w:after="0" w:line="240" w:lineRule="auto"/>
              <w:rPr>
                <w:rFonts w:ascii="Calibri" w:eastAsia="Times New Roman" w:hAnsi="Calibri" w:cs="Calibri"/>
                <w:sz w:val="24"/>
                <w:szCs w:val="24"/>
                <w:lang w:val="it-IT"/>
              </w:rPr>
            </w:pPr>
            <w:r w:rsidRPr="005070FB">
              <w:rPr>
                <w:rFonts w:ascii="Calibri" w:eastAsia="Times New Roman" w:hAnsi="Calibri" w:cs="Calibri"/>
                <w:sz w:val="24"/>
                <w:szCs w:val="24"/>
                <w:lang w:val="it-IT"/>
              </w:rPr>
              <w:t>Verificare che ci siano degli accordi firmati dai sub-vettori (non integrati) in cui i requisiti dei clienti siano stati inclusi o aggiunti. Nel caso di prestazione di servizi ad aziende chimiche l'azienda valutata deve assicurare che i suoi sub-vettori siano conformi ai propri requisiti così come a quelli dei clienti (aziende chimiche). L'accordo con i clienti chimici potrebbe essere incluso in un contratto scritto. I sub-vettori completamente integrati sono considerati come autisti propri.</w:t>
            </w:r>
          </w:p>
        </w:tc>
        <w:tc>
          <w:tcPr>
            <w:tcW w:w="271" w:type="pct"/>
            <w:tcBorders>
              <w:top w:val="nil"/>
              <w:left w:val="nil"/>
              <w:bottom w:val="single" w:sz="4" w:space="0" w:color="auto"/>
              <w:right w:val="single" w:sz="4" w:space="0" w:color="auto"/>
            </w:tcBorders>
            <w:shd w:val="clear" w:color="auto" w:fill="FFFFFF" w:themeFill="background1"/>
          </w:tcPr>
          <w:p w14:paraId="7B4DC14C" w14:textId="77777777" w:rsidR="00B339E9" w:rsidRPr="005070FB"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9ED33F9" w14:textId="70FD6A55" w:rsidTr="00BB742B">
        <w:trPr>
          <w:trHeight w:val="36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BA9451" w14:textId="420B74A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BDE3C3F" w14:textId="77777777" w:rsid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Il reparto programmazione (traffico) informazioni e istruzioni pertinenti al autista/sub-vettore, inclusi, ma non limitati a:</w:t>
            </w:r>
          </w:p>
          <w:p w14:paraId="7DCCF8A9" w14:textId="27BA24F7" w:rsid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 criteri di instradamento (inclusi parcheggi approvati, codici tunnel,...)?</w:t>
            </w:r>
          </w:p>
          <w:p w14:paraId="5EEB618D" w14:textId="3B6C7437" w:rsidR="002E5D24" w:rsidRP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 xml:space="preserve">- regolamenti supplementari nazionali sui trasporti in altri Paesi (per trasporti internazionali)?                                                          </w:t>
            </w:r>
          </w:p>
          <w:p w14:paraId="070A410F" w14:textId="77777777" w:rsidR="002E5D24" w:rsidRP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 dettagli sul mittente/destinatario?</w:t>
            </w:r>
          </w:p>
          <w:p w14:paraId="2F6E7FF7" w14:textId="77777777" w:rsidR="002E5D24" w:rsidRP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 compatibilità tra prodotti (carichi multipli)?</w:t>
            </w:r>
          </w:p>
          <w:p w14:paraId="3D300451" w14:textId="77777777" w:rsidR="002E5D24" w:rsidRPr="002E5D24" w:rsidRDefault="002E5D24" w:rsidP="002E5D24">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 compatibilità tra prodotti (carichi precedenti)?</w:t>
            </w:r>
          </w:p>
          <w:p w14:paraId="6CD8985A" w14:textId="76226C3E" w:rsidR="00B339E9" w:rsidRPr="002E5D24" w:rsidRDefault="002E5D24" w:rsidP="002E5D24">
            <w:pPr>
              <w:spacing w:after="240" w:line="240" w:lineRule="auto"/>
              <w:ind w:left="113" w:hanging="113"/>
              <w:rPr>
                <w:rFonts w:ascii="Calibri" w:eastAsia="Times New Roman" w:hAnsi="Calibri" w:cs="Calibri"/>
                <w:sz w:val="24"/>
                <w:szCs w:val="24"/>
                <w:lang w:val="it-IT"/>
              </w:rPr>
            </w:pPr>
            <w:r w:rsidRPr="002E5D24">
              <w:rPr>
                <w:rFonts w:ascii="Calibri" w:eastAsia="Times New Roman" w:hAnsi="Calibri" w:cs="Calibri"/>
                <w:sz w:val="24"/>
                <w:szCs w:val="24"/>
                <w:lang w:val="it-IT"/>
              </w:rPr>
              <w:t>- requisiti specifici SSA del cliente?</w:t>
            </w:r>
          </w:p>
        </w:tc>
        <w:tc>
          <w:tcPr>
            <w:tcW w:w="92" w:type="pct"/>
            <w:tcBorders>
              <w:top w:val="nil"/>
              <w:left w:val="nil"/>
              <w:bottom w:val="nil"/>
              <w:right w:val="single" w:sz="4" w:space="0" w:color="auto"/>
            </w:tcBorders>
            <w:shd w:val="clear" w:color="auto" w:fill="FFFFFF" w:themeFill="background1"/>
            <w:hideMark/>
          </w:tcPr>
          <w:p w14:paraId="4C59A5FD" w14:textId="77777777" w:rsidR="00B339E9" w:rsidRPr="002E5D24" w:rsidRDefault="00B339E9" w:rsidP="00174C80">
            <w:pPr>
              <w:spacing w:after="0" w:line="240" w:lineRule="auto"/>
              <w:rPr>
                <w:rFonts w:ascii="Calibri" w:eastAsia="Times New Roman" w:hAnsi="Calibri" w:cs="Calibri"/>
                <w:b/>
                <w:bCs/>
                <w:sz w:val="24"/>
                <w:szCs w:val="24"/>
                <w:lang w:val="it-IT"/>
              </w:rPr>
            </w:pPr>
            <w:r w:rsidRPr="002E5D24">
              <w:rPr>
                <w:rFonts w:ascii="Calibri" w:eastAsia="Times New Roman" w:hAnsi="Calibri" w:cs="Calibri"/>
                <w:b/>
                <w:bCs/>
                <w:strike/>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641A6F7" w14:textId="3F0F1C3E" w:rsidR="00B339E9" w:rsidRPr="002E5D24" w:rsidRDefault="002E5D24" w:rsidP="00174C80">
            <w:pPr>
              <w:spacing w:after="0" w:line="240" w:lineRule="auto"/>
              <w:rPr>
                <w:rFonts w:ascii="Calibri" w:eastAsia="Times New Roman" w:hAnsi="Calibri" w:cs="Calibri"/>
                <w:sz w:val="24"/>
                <w:szCs w:val="24"/>
                <w:lang w:val="it-IT"/>
              </w:rPr>
            </w:pPr>
            <w:r w:rsidRPr="002E5D24">
              <w:rPr>
                <w:rFonts w:ascii="Calibri" w:eastAsia="Times New Roman" w:hAnsi="Calibri" w:cs="Calibri"/>
                <w:sz w:val="24"/>
                <w:szCs w:val="24"/>
                <w:lang w:val="it-IT"/>
              </w:rPr>
              <w:t>È richiesto un commento obbligatorio.</w:t>
            </w:r>
          </w:p>
        </w:tc>
        <w:tc>
          <w:tcPr>
            <w:tcW w:w="271" w:type="pct"/>
            <w:tcBorders>
              <w:top w:val="nil"/>
              <w:left w:val="nil"/>
              <w:bottom w:val="single" w:sz="4" w:space="0" w:color="auto"/>
              <w:right w:val="single" w:sz="4" w:space="0" w:color="auto"/>
            </w:tcBorders>
            <w:shd w:val="clear" w:color="auto" w:fill="FFFFFF" w:themeFill="background1"/>
          </w:tcPr>
          <w:p w14:paraId="44E5241B" w14:textId="77777777" w:rsidR="00B339E9" w:rsidRPr="002E5D24"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129074F" w14:textId="25A708EF" w:rsidTr="003050B0">
        <w:trPr>
          <w:trHeight w:val="1408"/>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EF9294" w14:textId="3FF21FCD"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12.2.1.5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0D704F5"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xml:space="preserve">Does the company have, for all journey's exceeding 4,5 driving hours, a Journey Risk Assessment system in place that supports the driver to manage his journey, via a documented Journey Plan that contains the authorized route, known route hazards, safe and </w:t>
            </w:r>
            <w:r w:rsidRPr="001C5E49">
              <w:rPr>
                <w:rFonts w:ascii="Calibri" w:eastAsia="Times New Roman" w:hAnsi="Calibri" w:cs="Calibri"/>
                <w:sz w:val="24"/>
                <w:szCs w:val="24"/>
              </w:rPr>
              <w:lastRenderedPageBreak/>
              <w:t xml:space="preserve">secure vehicle parking and authorized rest stops? </w:t>
            </w:r>
          </w:p>
        </w:tc>
        <w:tc>
          <w:tcPr>
            <w:tcW w:w="92" w:type="pct"/>
            <w:tcBorders>
              <w:top w:val="nil"/>
              <w:left w:val="nil"/>
              <w:bottom w:val="nil"/>
              <w:right w:val="single" w:sz="4" w:space="0" w:color="auto"/>
            </w:tcBorders>
            <w:shd w:val="clear" w:color="auto" w:fill="FFFFFF" w:themeFill="background1"/>
            <w:hideMark/>
          </w:tcPr>
          <w:p w14:paraId="03E626C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 </w:t>
            </w:r>
          </w:p>
        </w:tc>
        <w:tc>
          <w:tcPr>
            <w:tcW w:w="2311" w:type="pct"/>
            <w:tcBorders>
              <w:top w:val="nil"/>
              <w:left w:val="nil"/>
              <w:bottom w:val="single" w:sz="4" w:space="0" w:color="auto"/>
              <w:right w:val="single" w:sz="4" w:space="0" w:color="auto"/>
            </w:tcBorders>
            <w:shd w:val="clear" w:color="auto" w:fill="FFFFFF" w:themeFill="background1"/>
            <w:hideMark/>
          </w:tcPr>
          <w:p w14:paraId="350BE08F" w14:textId="77777777" w:rsidR="00B0213D"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Una valutazione del rischio correlato al viaggio (JRA) fornirà all'autista un Piano di Viaggio (alcune aziende si riferiscono a questo come "Piano di gestione del viaggio") che include il percorso e le soste autorizzati, i pericoli lungo il percorso di cui si è a conoscenza e i parcheggi per il veicolo sicuri in termini di sicurezza e security.</w:t>
            </w:r>
          </w:p>
          <w:p w14:paraId="23B28C24" w14:textId="77777777" w:rsidR="00B0213D"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lastRenderedPageBreak/>
              <w:t>L'autista deve ricevere il Piano di Viaggio prima della partenza per il viaggio assegnato. La selezione si baserà sulla valutazione del rischio ma includerà almeno tutti i viaggi che superano le 4-5 ore di guida.</w:t>
            </w:r>
          </w:p>
          <w:p w14:paraId="3873D981" w14:textId="77777777" w:rsidR="00AD2D7B" w:rsidRPr="00AD2D7B" w:rsidRDefault="00B0213D" w:rsidP="00AD2D7B">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I Piani di Viaggio si basano sulla valutazione del rischio viaggio. Per un viaggio specifico, la valutazione del rischio dovrebbe tenere conto degli aspetti di sicurezza e security sopra menzionati e basarsi sui rischi correlati al prodotto ed al suo valore commerciale. (Fare riferimento al documento Cefic "</w:t>
            </w:r>
            <w:r w:rsidR="00AD2D7B" w:rsidRPr="00AD2D7B">
              <w:rPr>
                <w:rFonts w:ascii="Calibri" w:eastAsia="Times New Roman" w:hAnsi="Calibri" w:cs="Calibri"/>
                <w:sz w:val="24"/>
                <w:szCs w:val="24"/>
                <w:lang w:val="it-IT"/>
              </w:rPr>
              <w:t xml:space="preserve"> </w:t>
            </w:r>
            <w:proofErr w:type="spellStart"/>
            <w:r w:rsidR="00AD2D7B" w:rsidRPr="00AD2D7B">
              <w:rPr>
                <w:rFonts w:ascii="Calibri" w:eastAsia="Times New Roman" w:hAnsi="Calibri" w:cs="Calibri"/>
                <w:sz w:val="24"/>
                <w:szCs w:val="24"/>
                <w:lang w:val="it-IT"/>
              </w:rPr>
              <w:t>Guidance</w:t>
            </w:r>
            <w:proofErr w:type="spellEnd"/>
            <w:r w:rsidR="00AD2D7B" w:rsidRPr="00AD2D7B">
              <w:rPr>
                <w:rFonts w:ascii="Calibri" w:eastAsia="Times New Roman" w:hAnsi="Calibri" w:cs="Calibri"/>
                <w:sz w:val="24"/>
                <w:szCs w:val="24"/>
                <w:lang w:val="it-IT"/>
              </w:rPr>
              <w:t xml:space="preserve"> on Safety Risk </w:t>
            </w:r>
            <w:proofErr w:type="spellStart"/>
            <w:r w:rsidR="00AD2D7B" w:rsidRPr="00AD2D7B">
              <w:rPr>
                <w:rFonts w:ascii="Calibri" w:eastAsia="Times New Roman" w:hAnsi="Calibri" w:cs="Calibri"/>
                <w:sz w:val="24"/>
                <w:szCs w:val="24"/>
                <w:lang w:val="it-IT"/>
              </w:rPr>
              <w:t>assessment</w:t>
            </w:r>
            <w:proofErr w:type="spellEnd"/>
            <w:r w:rsidR="00AD2D7B" w:rsidRPr="00AD2D7B">
              <w:rPr>
                <w:rFonts w:ascii="Calibri" w:eastAsia="Times New Roman" w:hAnsi="Calibri" w:cs="Calibri"/>
                <w:sz w:val="24"/>
                <w:szCs w:val="24"/>
                <w:lang w:val="it-IT"/>
              </w:rPr>
              <w:t xml:space="preserve"> for Chemical Transport Operations</w:t>
            </w:r>
            <w:r w:rsidR="00AD2D7B">
              <w:rPr>
                <w:rFonts w:ascii="Calibri" w:eastAsia="Times New Roman" w:hAnsi="Calibri" w:cs="Calibri"/>
                <w:sz w:val="24"/>
                <w:szCs w:val="24"/>
                <w:lang w:val="it-IT"/>
              </w:rPr>
              <w:t>”/”</w:t>
            </w:r>
            <w:r w:rsidRPr="00B0213D">
              <w:rPr>
                <w:rFonts w:ascii="Calibri" w:eastAsia="Times New Roman" w:hAnsi="Calibri" w:cs="Calibri"/>
                <w:sz w:val="24"/>
                <w:szCs w:val="24"/>
                <w:lang w:val="it-IT"/>
              </w:rPr>
              <w:t xml:space="preserve">Guida alla valutazione del rischio per le </w:t>
            </w:r>
            <w:r w:rsidR="00AD2D7B">
              <w:rPr>
                <w:rFonts w:ascii="Calibri" w:eastAsia="Times New Roman" w:hAnsi="Calibri" w:cs="Calibri"/>
                <w:sz w:val="24"/>
                <w:szCs w:val="24"/>
                <w:lang w:val="it-IT"/>
              </w:rPr>
              <w:t>attività di trasporto chimico</w:t>
            </w:r>
            <w:r w:rsidR="00B339E9" w:rsidRPr="00AD2D7B">
              <w:rPr>
                <w:rFonts w:ascii="Calibri" w:eastAsia="Times New Roman" w:hAnsi="Calibri" w:cs="Calibri"/>
                <w:sz w:val="24"/>
                <w:szCs w:val="24"/>
                <w:lang w:val="it-IT"/>
              </w:rPr>
              <w:t>")</w:t>
            </w:r>
            <w:r w:rsidR="00B339E9" w:rsidRPr="00AD2D7B">
              <w:rPr>
                <w:rFonts w:ascii="Calibri" w:eastAsia="Times New Roman" w:hAnsi="Calibri" w:cs="Calibri"/>
                <w:sz w:val="24"/>
                <w:szCs w:val="24"/>
                <w:lang w:val="it-IT"/>
              </w:rPr>
              <w:br/>
            </w:r>
            <w:r w:rsidR="00AD2D7B" w:rsidRPr="00AD2D7B">
              <w:rPr>
                <w:rFonts w:ascii="Calibri" w:eastAsia="Times New Roman" w:hAnsi="Calibri" w:cs="Calibri"/>
                <w:sz w:val="24"/>
                <w:szCs w:val="24"/>
                <w:lang w:val="it-IT"/>
              </w:rPr>
              <w:t>Il valutatore deve verificare:</w:t>
            </w:r>
          </w:p>
          <w:p w14:paraId="7B449FAD" w14:textId="50462FAE" w:rsidR="00AD2D7B" w:rsidRPr="00AD2D7B" w:rsidRDefault="00AD2D7B" w:rsidP="00AD2D7B">
            <w:pPr>
              <w:spacing w:after="0" w:line="240" w:lineRule="auto"/>
              <w:rPr>
                <w:rFonts w:ascii="Calibri" w:eastAsia="Times New Roman" w:hAnsi="Calibri" w:cs="Calibri"/>
                <w:sz w:val="24"/>
                <w:szCs w:val="24"/>
                <w:lang w:val="it-IT"/>
              </w:rPr>
            </w:pPr>
            <w:r w:rsidRPr="00AD2D7B">
              <w:rPr>
                <w:rFonts w:ascii="Calibri" w:eastAsia="Times New Roman" w:hAnsi="Calibri" w:cs="Calibri"/>
                <w:sz w:val="24"/>
                <w:szCs w:val="24"/>
                <w:lang w:val="it-IT"/>
              </w:rPr>
              <w:t>- con gli autisti : se la revisione del Piano di viaggio è parte abituale della preparazione del viaggio. (Riferirsi a: documento CEFIC ECTA "Linee guida BBS per l'addestramento degli autisti e la guida sicura per veicoli stradali per il trasporto merci".</w:t>
            </w:r>
            <w:r w:rsidRPr="00AD2D7B">
              <w:rPr>
                <w:rFonts w:ascii="Calibri" w:eastAsia="Times New Roman" w:hAnsi="Calibri" w:cs="Calibri"/>
                <w:sz w:val="24"/>
                <w:szCs w:val="24"/>
                <w:lang w:val="it-IT"/>
              </w:rPr>
              <w:cr/>
              <w:t>- con gli autisti: se è in atto un sistema per segnalare un cambiamento al Piano di viaggio che sia originato dal viaggio stesso.</w:t>
            </w:r>
          </w:p>
          <w:p w14:paraId="2F6AC98F" w14:textId="12AEA03E" w:rsidR="00B339E9" w:rsidRPr="00AD2D7B" w:rsidRDefault="00AD2D7B" w:rsidP="00AD2D7B">
            <w:pPr>
              <w:spacing w:after="0" w:line="240" w:lineRule="auto"/>
              <w:ind w:left="113" w:hanging="113"/>
              <w:rPr>
                <w:rFonts w:ascii="Calibri" w:eastAsia="Times New Roman" w:hAnsi="Calibri" w:cs="Calibri"/>
                <w:sz w:val="24"/>
                <w:szCs w:val="24"/>
                <w:lang w:val="it-IT"/>
              </w:rPr>
            </w:pPr>
            <w:r w:rsidRPr="00AD2D7B">
              <w:rPr>
                <w:rFonts w:ascii="Calibri" w:eastAsia="Times New Roman" w:hAnsi="Calibri" w:cs="Calibri"/>
                <w:sz w:val="24"/>
                <w:szCs w:val="24"/>
                <w:lang w:val="it-IT"/>
              </w:rPr>
              <w:t>- con l'ufficio pianificazione/spedizione: per l'evidenza che il JRA sia aggiornato con i cambiamenti segnalati.</w:t>
            </w:r>
          </w:p>
        </w:tc>
        <w:tc>
          <w:tcPr>
            <w:tcW w:w="271" w:type="pct"/>
            <w:tcBorders>
              <w:top w:val="nil"/>
              <w:left w:val="nil"/>
              <w:bottom w:val="single" w:sz="4" w:space="0" w:color="auto"/>
              <w:right w:val="single" w:sz="4" w:space="0" w:color="auto"/>
            </w:tcBorders>
            <w:shd w:val="clear" w:color="auto" w:fill="FFFFFF" w:themeFill="background1"/>
          </w:tcPr>
          <w:p w14:paraId="140E8C99" w14:textId="77777777" w:rsidR="00B339E9" w:rsidRPr="00AD2D7B"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61A087B" w14:textId="0D347FE9"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E0A3949" w14:textId="33400308"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944B2AF" w14:textId="3944A282"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Esistono procedure scritte che garantiscano che non venga superato il peso massimo ammesso nei vari Paesi?</w:t>
            </w:r>
          </w:p>
        </w:tc>
        <w:tc>
          <w:tcPr>
            <w:tcW w:w="92" w:type="pct"/>
            <w:tcBorders>
              <w:top w:val="nil"/>
              <w:left w:val="nil"/>
              <w:bottom w:val="nil"/>
              <w:right w:val="single" w:sz="4" w:space="0" w:color="auto"/>
            </w:tcBorders>
            <w:shd w:val="clear" w:color="auto" w:fill="FFFFFF" w:themeFill="background1"/>
            <w:hideMark/>
          </w:tcPr>
          <w:p w14:paraId="0B87C582"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2B0CF36" w14:textId="7BB23D3A"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Verificare se esiste una procedura scritta per assicurare che l'autista sia consapevole dei limiti di carico corretti per garantire che non venga superato il peso massimo consentito nei vari Paesi. Cercare un documento che precisi il peso massimo consentito nei vari Paesi, prendendo in considerazione anche le eccezioni per le tratte intermodali.</w:t>
            </w:r>
          </w:p>
        </w:tc>
        <w:tc>
          <w:tcPr>
            <w:tcW w:w="271" w:type="pct"/>
            <w:tcBorders>
              <w:top w:val="nil"/>
              <w:left w:val="nil"/>
              <w:bottom w:val="single" w:sz="4" w:space="0" w:color="auto"/>
              <w:right w:val="single" w:sz="4" w:space="0" w:color="auto"/>
            </w:tcBorders>
            <w:shd w:val="clear" w:color="auto" w:fill="FFFFFF" w:themeFill="background1"/>
          </w:tcPr>
          <w:p w14:paraId="321BB535"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5CF276B" w14:textId="6C03887E" w:rsidTr="00BB742B">
        <w:trPr>
          <w:trHeight w:val="169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FC4382B" w14:textId="3F4921C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11.2.1.7</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5AB8928" w14:textId="12DC0E17"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Quando agli autisti viene richiesto dai mittenti o dai consegnatari di prelevare un campione dalla parte superiore del serbatoio, esiste una procedura scritta che fornisca un feedback agli stessi e che ci sia un adeguato seguito di detta comunicazione?</w:t>
            </w:r>
          </w:p>
        </w:tc>
        <w:tc>
          <w:tcPr>
            <w:tcW w:w="92" w:type="pct"/>
            <w:tcBorders>
              <w:top w:val="nil"/>
              <w:left w:val="nil"/>
              <w:bottom w:val="nil"/>
              <w:right w:val="single" w:sz="4" w:space="0" w:color="auto"/>
            </w:tcBorders>
            <w:shd w:val="clear" w:color="auto" w:fill="FFFFFF" w:themeFill="background1"/>
            <w:hideMark/>
          </w:tcPr>
          <w:p w14:paraId="50B9C4EF"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1C4D2FB" w14:textId="4A397523"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Il prelievo di campioni dalla parte superiore del serbatoio è un'attività che dovrebbe essere svolta dagli operatori del destinatario o da società specializzate. Fare riferimento alle "Linee guida sulle migliori pratiche per il carico sicuro (ONU) dei veicoli merci su strada". I conducenti devono comunicare quando viene loro richiesto di prelevare campioni e l'organizzazione deve comunicare tali informazioni al mittente.</w:t>
            </w:r>
          </w:p>
        </w:tc>
        <w:tc>
          <w:tcPr>
            <w:tcW w:w="271" w:type="pct"/>
            <w:tcBorders>
              <w:top w:val="nil"/>
              <w:left w:val="nil"/>
              <w:bottom w:val="single" w:sz="4" w:space="0" w:color="auto"/>
              <w:right w:val="single" w:sz="4" w:space="0" w:color="auto"/>
            </w:tcBorders>
            <w:shd w:val="clear" w:color="auto" w:fill="FFFFFF" w:themeFill="background1"/>
          </w:tcPr>
          <w:p w14:paraId="5E984C99"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B0213D" w14:paraId="2F26C6F9" w14:textId="13BF691E" w:rsidTr="00BB742B">
        <w:trPr>
          <w:trHeight w:val="24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727FD00" w14:textId="535477ED"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11.2.1.8</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0421CDA2" w14:textId="62565993"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Quando agli autisti viene richiesto dai mittenti o dai consegnatari di lavorare sulla parte superiore del serbatoio e non è disponibile un'appropriata protezione anti</w:t>
            </w:r>
            <w:r w:rsidR="00233FCC">
              <w:rPr>
                <w:rFonts w:ascii="Calibri" w:eastAsia="Times New Roman" w:hAnsi="Calibri" w:cs="Calibri"/>
                <w:sz w:val="24"/>
                <w:szCs w:val="24"/>
                <w:lang w:val="it-IT"/>
              </w:rPr>
              <w:t>-</w:t>
            </w:r>
            <w:r w:rsidRPr="00B0213D">
              <w:rPr>
                <w:rFonts w:ascii="Calibri" w:eastAsia="Times New Roman" w:hAnsi="Calibri" w:cs="Calibri"/>
                <w:sz w:val="24"/>
                <w:szCs w:val="24"/>
                <w:lang w:val="it-IT"/>
              </w:rPr>
              <w:t>caduta, esiste una procedura scritta che fornisca un feedback agli stessi e che ci sia un adeguato seguito di detta comunicazione?</w:t>
            </w:r>
          </w:p>
        </w:tc>
        <w:tc>
          <w:tcPr>
            <w:tcW w:w="92" w:type="pct"/>
            <w:tcBorders>
              <w:top w:val="nil"/>
              <w:left w:val="nil"/>
              <w:bottom w:val="nil"/>
              <w:right w:val="single" w:sz="4" w:space="0" w:color="auto"/>
            </w:tcBorders>
            <w:shd w:val="clear" w:color="auto" w:fill="FFFFFF" w:themeFill="background1"/>
            <w:hideMark/>
          </w:tcPr>
          <w:p w14:paraId="1FDA7128"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9D6D6F" w14:textId="29454AE1" w:rsidR="00B0213D"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Lavorare sulla sommità dell'autocisterna è un'attività pericolosa che dovrebbe sempre essere evitata. Se necessario, questo lavoro deve essere eseguito con le adeguate protezioni anti</w:t>
            </w:r>
            <w:r w:rsidR="00233FCC">
              <w:rPr>
                <w:rFonts w:ascii="Calibri" w:eastAsia="Times New Roman" w:hAnsi="Calibri" w:cs="Calibri"/>
                <w:sz w:val="24"/>
                <w:szCs w:val="24"/>
                <w:lang w:val="it-IT"/>
              </w:rPr>
              <w:t>-</w:t>
            </w:r>
            <w:r w:rsidRPr="00B0213D">
              <w:rPr>
                <w:rFonts w:ascii="Calibri" w:eastAsia="Times New Roman" w:hAnsi="Calibri" w:cs="Calibri"/>
                <w:sz w:val="24"/>
                <w:szCs w:val="24"/>
                <w:lang w:val="it-IT"/>
              </w:rPr>
              <w:t>caduta preferibilmente collettive o con una protezione anti</w:t>
            </w:r>
            <w:r w:rsidR="00233FCC">
              <w:rPr>
                <w:rFonts w:ascii="Calibri" w:eastAsia="Times New Roman" w:hAnsi="Calibri" w:cs="Calibri"/>
                <w:sz w:val="24"/>
                <w:szCs w:val="24"/>
                <w:lang w:val="it-IT"/>
              </w:rPr>
              <w:t>-</w:t>
            </w:r>
            <w:r w:rsidRPr="00B0213D">
              <w:rPr>
                <w:rFonts w:ascii="Calibri" w:eastAsia="Times New Roman" w:hAnsi="Calibri" w:cs="Calibri"/>
                <w:sz w:val="24"/>
                <w:szCs w:val="24"/>
                <w:lang w:val="it-IT"/>
              </w:rPr>
              <w:t>caduta individuale agganciata ad un punto di aggancio certificato con cordino.</w:t>
            </w:r>
          </w:p>
          <w:p w14:paraId="40C27658" w14:textId="351B68FD" w:rsidR="00B339E9" w:rsidRPr="00633CF4" w:rsidRDefault="00B0213D" w:rsidP="00B0213D">
            <w:pPr>
              <w:spacing w:after="0" w:line="240" w:lineRule="auto"/>
            </w:pPr>
            <w:r w:rsidRPr="00B0213D">
              <w:rPr>
                <w:rFonts w:ascii="Calibri" w:eastAsia="Times New Roman" w:hAnsi="Calibri" w:cs="Calibri"/>
                <w:sz w:val="24"/>
                <w:szCs w:val="24"/>
                <w:lang w:val="it-IT"/>
              </w:rPr>
              <w:t>Riferirsi al documento "Linee guida di buona prassi per il lavoro in quota nell'ambito della catena di distribuzione della logistica chimica".</w:t>
            </w:r>
            <w:r w:rsidR="00B339E9" w:rsidRPr="00B0213D">
              <w:rPr>
                <w:rFonts w:ascii="Calibri" w:eastAsia="Times New Roman" w:hAnsi="Calibri" w:cs="Calibri"/>
                <w:sz w:val="24"/>
                <w:szCs w:val="24"/>
                <w:lang w:val="it-IT"/>
              </w:rPr>
              <w:br/>
            </w:r>
            <w:hyperlink r:id="rId28" w:history="1">
              <w:r w:rsidRPr="00633CF4">
                <w:rPr>
                  <w:rStyle w:val="Hyperlink"/>
                  <w:highlight w:val="red"/>
                </w:rPr>
                <w:t>http://www.cefic.org/Industry-support/Transport--logistics/Best-Practice-Guidelines1/General-Guidelines-/</w:t>
              </w:r>
            </w:hyperlink>
          </w:p>
          <w:p w14:paraId="1A33D2F1" w14:textId="779C42FA" w:rsidR="00B0213D" w:rsidRPr="00633CF4" w:rsidRDefault="00B0213D" w:rsidP="00B0213D">
            <w:pPr>
              <w:spacing w:after="0" w:line="240" w:lineRule="auto"/>
              <w:rPr>
                <w:rFonts w:ascii="Calibri" w:eastAsia="Times New Roman" w:hAnsi="Calibri" w:cs="Calibri"/>
                <w:sz w:val="24"/>
                <w:szCs w:val="24"/>
              </w:rPr>
            </w:pPr>
          </w:p>
        </w:tc>
        <w:tc>
          <w:tcPr>
            <w:tcW w:w="271" w:type="pct"/>
            <w:tcBorders>
              <w:top w:val="nil"/>
              <w:left w:val="nil"/>
              <w:bottom w:val="single" w:sz="4" w:space="0" w:color="auto"/>
              <w:right w:val="single" w:sz="4" w:space="0" w:color="auto"/>
            </w:tcBorders>
            <w:shd w:val="clear" w:color="auto" w:fill="FFFFFF" w:themeFill="background1"/>
          </w:tcPr>
          <w:p w14:paraId="31306E14" w14:textId="77777777" w:rsidR="00B339E9" w:rsidRPr="00633CF4" w:rsidRDefault="00B339E9" w:rsidP="00382462">
            <w:pPr>
              <w:spacing w:after="0" w:line="240" w:lineRule="auto"/>
              <w:jc w:val="center"/>
              <w:rPr>
                <w:rFonts w:ascii="Calibri" w:eastAsia="Times New Roman" w:hAnsi="Calibri" w:cs="Calibri"/>
                <w:sz w:val="24"/>
                <w:szCs w:val="24"/>
              </w:rPr>
            </w:pPr>
          </w:p>
        </w:tc>
      </w:tr>
      <w:tr w:rsidR="00B339E9" w:rsidRPr="00607B15" w14:paraId="6E7F1240" w14:textId="29FBC85D"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ABF886" w14:textId="6A89ABF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11.2.1.9</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496A241D" w14:textId="7557ACB1" w:rsidR="00B339E9" w:rsidRPr="00B0213D" w:rsidRDefault="00B0213D"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È</w:t>
            </w:r>
            <w:r w:rsidRPr="00B0213D">
              <w:rPr>
                <w:rFonts w:ascii="Calibri" w:eastAsia="Times New Roman" w:hAnsi="Calibri" w:cs="Calibri"/>
                <w:sz w:val="24"/>
                <w:szCs w:val="24"/>
                <w:lang w:val="it-IT"/>
              </w:rPr>
              <w:t xml:space="preserve"> implementata una procedura per assicurare che quando all'autista sia richiesto, da parte del mittente o del destinatario, di scaricare l'autocisterna o il contenitore cisterna direttamente in fusti o IBC venga informato il mittente e che ci sia un adeguato seguito di detta comunicazione?</w:t>
            </w:r>
          </w:p>
        </w:tc>
        <w:tc>
          <w:tcPr>
            <w:tcW w:w="92" w:type="pct"/>
            <w:tcBorders>
              <w:top w:val="nil"/>
              <w:left w:val="nil"/>
              <w:bottom w:val="nil"/>
              <w:right w:val="single" w:sz="4" w:space="0" w:color="auto"/>
            </w:tcBorders>
            <w:shd w:val="clear" w:color="auto" w:fill="FFFFFF" w:themeFill="background1"/>
            <w:hideMark/>
          </w:tcPr>
          <w:p w14:paraId="07F85B0F"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DC9FEDA" w14:textId="0FC2EC49"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Per scaricare in fusti o IBC in sicurezza deve essere disponibile un impianto di riempimento fisso per fusti o IBC. Con "fisso" si intende un impianto provvisto di connessione di scarico fissa, posta in un'area con la richiesta ripartizione in zone relativamente a esplosione/sicurezza ed in linea con gli appropriati requisiti tecnici.</w:t>
            </w:r>
          </w:p>
        </w:tc>
        <w:tc>
          <w:tcPr>
            <w:tcW w:w="271" w:type="pct"/>
            <w:tcBorders>
              <w:top w:val="nil"/>
              <w:left w:val="nil"/>
              <w:bottom w:val="single" w:sz="4" w:space="0" w:color="auto"/>
              <w:right w:val="single" w:sz="4" w:space="0" w:color="auto"/>
            </w:tcBorders>
            <w:shd w:val="clear" w:color="auto" w:fill="FFFFFF" w:themeFill="background1"/>
          </w:tcPr>
          <w:p w14:paraId="3B425C1F"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70D9117" w14:textId="7BD4DDE9"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BEC020F" w14:textId="32CF7EC9"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11.2.1.10</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817C700" w14:textId="2C19EECD" w:rsidR="00B339E9" w:rsidRPr="00B0213D" w:rsidRDefault="00B0213D" w:rsidP="00233FCC">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Tutte le istruzioni necessarie per il trasporto intermodale sono state ricevute e comunicate a tutti i partner logistici?</w:t>
            </w:r>
          </w:p>
        </w:tc>
        <w:tc>
          <w:tcPr>
            <w:tcW w:w="92" w:type="pct"/>
            <w:tcBorders>
              <w:top w:val="nil"/>
              <w:left w:val="nil"/>
              <w:bottom w:val="nil"/>
              <w:right w:val="single" w:sz="4" w:space="0" w:color="auto"/>
            </w:tcBorders>
            <w:shd w:val="clear" w:color="auto" w:fill="FFFFFF" w:themeFill="background1"/>
            <w:hideMark/>
          </w:tcPr>
          <w:p w14:paraId="533A24C3"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8A13DE7" w14:textId="219E5249"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Deve essere garantito che tutte le istruzioni necessarie per le spedizioni intermodali siano ricevute e valutate dall'azienda. Anche questa informazione deve essere inoltrata a tutti i partner logistici. Se la ditta non ha contatto diretto con le aziende coinvolte nella catena di distribuzione, un meccanismo di controllo deve garantire che il flusso di informazioni sia messo in atto.</w:t>
            </w:r>
          </w:p>
        </w:tc>
        <w:tc>
          <w:tcPr>
            <w:tcW w:w="271" w:type="pct"/>
            <w:tcBorders>
              <w:top w:val="nil"/>
              <w:left w:val="nil"/>
              <w:bottom w:val="single" w:sz="4" w:space="0" w:color="auto"/>
              <w:right w:val="single" w:sz="4" w:space="0" w:color="auto"/>
            </w:tcBorders>
            <w:shd w:val="clear" w:color="auto" w:fill="FFFFFF" w:themeFill="background1"/>
          </w:tcPr>
          <w:p w14:paraId="30522CE1"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1B692B2C" w14:textId="5B9089AE"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E83DF1F" w14:textId="5D3FC573"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11.2.2</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41371D8" w14:textId="1B9B8B88" w:rsidR="00B339E9" w:rsidRPr="001C5E49" w:rsidRDefault="00B0213D" w:rsidP="00174C80">
            <w:pPr>
              <w:spacing w:after="0" w:line="240" w:lineRule="auto"/>
              <w:rPr>
                <w:rFonts w:ascii="Calibri" w:eastAsia="Times New Roman" w:hAnsi="Calibri" w:cs="Calibri"/>
                <w:b/>
                <w:bCs/>
                <w:sz w:val="24"/>
                <w:szCs w:val="24"/>
              </w:rPr>
            </w:pPr>
            <w:r w:rsidRPr="00B0213D">
              <w:rPr>
                <w:rFonts w:ascii="Calibri" w:eastAsia="Times New Roman" w:hAnsi="Calibri" w:cs="Calibri"/>
                <w:b/>
                <w:bCs/>
                <w:sz w:val="24"/>
                <w:szCs w:val="24"/>
              </w:rPr>
              <w:t xml:space="preserve">Lavaggio </w:t>
            </w:r>
            <w:proofErr w:type="spellStart"/>
            <w:r w:rsidRPr="00B0213D">
              <w:rPr>
                <w:rFonts w:ascii="Calibri" w:eastAsia="Times New Roman" w:hAnsi="Calibri" w:cs="Calibri"/>
                <w:b/>
                <w:bCs/>
                <w:sz w:val="24"/>
                <w:szCs w:val="24"/>
              </w:rPr>
              <w:t>cisterne</w:t>
            </w:r>
            <w:proofErr w:type="spellEnd"/>
          </w:p>
        </w:tc>
        <w:tc>
          <w:tcPr>
            <w:tcW w:w="92" w:type="pct"/>
            <w:tcBorders>
              <w:top w:val="nil"/>
              <w:left w:val="nil"/>
              <w:bottom w:val="nil"/>
              <w:right w:val="single" w:sz="4" w:space="0" w:color="auto"/>
            </w:tcBorders>
            <w:shd w:val="clear" w:color="auto" w:fill="FFFFFF" w:themeFill="background1"/>
            <w:hideMark/>
          </w:tcPr>
          <w:p w14:paraId="49032D2E"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9E92304" w14:textId="7FAFED7B" w:rsidR="00B339E9" w:rsidRPr="001C5E49" w:rsidRDefault="00B0213D" w:rsidP="00174C80">
            <w:pPr>
              <w:spacing w:after="0" w:line="240" w:lineRule="auto"/>
              <w:rPr>
                <w:rFonts w:ascii="Calibri" w:eastAsia="Times New Roman" w:hAnsi="Calibri" w:cs="Calibri"/>
                <w:b/>
                <w:bCs/>
                <w:sz w:val="24"/>
                <w:szCs w:val="24"/>
              </w:rPr>
            </w:pPr>
            <w:r w:rsidRPr="00B0213D">
              <w:rPr>
                <w:rFonts w:ascii="Calibri" w:eastAsia="Times New Roman" w:hAnsi="Calibri" w:cs="Calibri"/>
                <w:b/>
                <w:bCs/>
                <w:sz w:val="24"/>
                <w:szCs w:val="24"/>
              </w:rPr>
              <w:t xml:space="preserve">Lavaggio </w:t>
            </w:r>
            <w:proofErr w:type="spellStart"/>
            <w:r w:rsidRPr="00B0213D">
              <w:rPr>
                <w:rFonts w:ascii="Calibri" w:eastAsia="Times New Roman" w:hAnsi="Calibri" w:cs="Calibri"/>
                <w:b/>
                <w:bCs/>
                <w:sz w:val="24"/>
                <w:szCs w:val="24"/>
              </w:rPr>
              <w:t>cisterne</w:t>
            </w:r>
            <w:proofErr w:type="spellEnd"/>
          </w:p>
        </w:tc>
        <w:tc>
          <w:tcPr>
            <w:tcW w:w="271" w:type="pct"/>
            <w:tcBorders>
              <w:top w:val="nil"/>
              <w:left w:val="nil"/>
              <w:bottom w:val="single" w:sz="4" w:space="0" w:color="auto"/>
              <w:right w:val="single" w:sz="4" w:space="0" w:color="auto"/>
            </w:tcBorders>
            <w:shd w:val="clear" w:color="auto" w:fill="FFFFFF" w:themeFill="background1"/>
          </w:tcPr>
          <w:p w14:paraId="52FEBF29" w14:textId="77777777" w:rsidR="00B339E9" w:rsidRPr="001C5E49" w:rsidRDefault="00B339E9" w:rsidP="00382462">
            <w:pPr>
              <w:spacing w:after="0" w:line="240" w:lineRule="auto"/>
              <w:jc w:val="center"/>
              <w:rPr>
                <w:rFonts w:ascii="Calibri" w:eastAsia="Times New Roman" w:hAnsi="Calibri" w:cs="Calibri"/>
                <w:b/>
                <w:bCs/>
                <w:sz w:val="24"/>
                <w:szCs w:val="24"/>
              </w:rPr>
            </w:pPr>
          </w:p>
        </w:tc>
      </w:tr>
      <w:tr w:rsidR="00B339E9" w:rsidRPr="00607B15" w14:paraId="47788106" w14:textId="11F877C4" w:rsidTr="00BB742B">
        <w:trPr>
          <w:trHeight w:val="19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CAA067C" w14:textId="7286C436"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11.2.2.1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1C7922D" w14:textId="6B595022" w:rsidR="00B339E9" w:rsidRPr="00B0213D" w:rsidRDefault="00B0213D" w:rsidP="00A82C81">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Tutte le stazioni impiegate per il lavaggio di cisterne/</w:t>
            </w:r>
            <w:r w:rsidR="00A82C81">
              <w:rPr>
                <w:rFonts w:ascii="Calibri" w:eastAsia="Times New Roman" w:hAnsi="Calibri" w:cs="Calibri"/>
                <w:sz w:val="24"/>
                <w:szCs w:val="24"/>
                <w:lang w:val="it-IT"/>
              </w:rPr>
              <w:t>container</w:t>
            </w:r>
            <w:r w:rsidRPr="00B0213D">
              <w:rPr>
                <w:rFonts w:ascii="Calibri" w:eastAsia="Times New Roman" w:hAnsi="Calibri" w:cs="Calibri"/>
                <w:sz w:val="24"/>
                <w:szCs w:val="24"/>
                <w:lang w:val="it-IT"/>
              </w:rPr>
              <w:t xml:space="preserve"> sono state valutate secondo il modulo SQAS per Stazioni di Lavaggio (o sistema di valutazione equivalente)?</w:t>
            </w:r>
          </w:p>
        </w:tc>
        <w:tc>
          <w:tcPr>
            <w:tcW w:w="92" w:type="pct"/>
            <w:tcBorders>
              <w:top w:val="nil"/>
              <w:left w:val="nil"/>
              <w:bottom w:val="nil"/>
              <w:right w:val="single" w:sz="4" w:space="0" w:color="auto"/>
            </w:tcBorders>
            <w:shd w:val="clear" w:color="auto" w:fill="FFFFFF" w:themeFill="background1"/>
            <w:hideMark/>
          </w:tcPr>
          <w:p w14:paraId="303F74A2"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D6A2BBE" w14:textId="4B4A6511"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Deve essere disponibile un elenco di stazioni di lavaggio approvate. Questo elenco approvato deve comprendere solo le stazioni in uso per ciascuna località e valutate con il metodo SQAS (o equivalente). Deve essere evidente che l'Azienda ha effettuato un'analisi dei rapporti di valutazione SQAS ed ha appurato che, in base ai propri criteri aziendali, le stazioni di lavaggio hanno ottenuto una valutazione soddisfacente. Se l'Azienda gestisce  proprie stazioni di lavaggio, anche queste devono avere una valutazione SQAS (o equivalente) in corso di validità.</w:t>
            </w:r>
          </w:p>
        </w:tc>
        <w:tc>
          <w:tcPr>
            <w:tcW w:w="271" w:type="pct"/>
            <w:tcBorders>
              <w:top w:val="nil"/>
              <w:left w:val="nil"/>
              <w:bottom w:val="single" w:sz="4" w:space="0" w:color="auto"/>
              <w:right w:val="single" w:sz="4" w:space="0" w:color="auto"/>
            </w:tcBorders>
            <w:shd w:val="clear" w:color="auto" w:fill="FFFFFF" w:themeFill="background1"/>
          </w:tcPr>
          <w:p w14:paraId="041754F3"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ACE7A9B" w14:textId="0E22B157" w:rsidTr="00BB742B">
        <w:trPr>
          <w:trHeight w:val="697"/>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FA9A18" w14:textId="372239FD"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11.2.2.2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CF67F88" w14:textId="2DB52F33"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L'azienda ha analizzato i rapporti di valutazione delle stazioni di lavaggio impiegate ed ha concordato un piano d'azione per il miglioramento con responsabilità definite?</w:t>
            </w:r>
          </w:p>
        </w:tc>
        <w:tc>
          <w:tcPr>
            <w:tcW w:w="92" w:type="pct"/>
            <w:tcBorders>
              <w:top w:val="nil"/>
              <w:left w:val="nil"/>
              <w:bottom w:val="nil"/>
              <w:right w:val="single" w:sz="4" w:space="0" w:color="auto"/>
            </w:tcBorders>
            <w:shd w:val="clear" w:color="auto" w:fill="FFFFFF" w:themeFill="background1"/>
            <w:hideMark/>
          </w:tcPr>
          <w:p w14:paraId="27876524"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03FDCAA" w14:textId="47B8F5CA"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Laddove vi siano mancanze rispetto ai criteri aziendali, vi devono essere dei piani di miglioramento scritti e concordati. Deve essere evidente che l'Azienda segue lo svolgimento di questi piani d'azione.</w:t>
            </w:r>
          </w:p>
        </w:tc>
        <w:tc>
          <w:tcPr>
            <w:tcW w:w="271" w:type="pct"/>
            <w:tcBorders>
              <w:top w:val="nil"/>
              <w:left w:val="nil"/>
              <w:bottom w:val="single" w:sz="4" w:space="0" w:color="auto"/>
              <w:right w:val="single" w:sz="4" w:space="0" w:color="auto"/>
            </w:tcBorders>
            <w:shd w:val="clear" w:color="auto" w:fill="FFFFFF" w:themeFill="background1"/>
          </w:tcPr>
          <w:p w14:paraId="63FA1FE2"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13038B5" w14:textId="0DA613A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E427E94" w14:textId="7B264DFE"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11.2.2.3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7FEA765" w14:textId="4C071F37"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Vi è la certezza che tutte le stazioni di lavaggio utilizzate abbiano i permessi per i prodotti trattati?</w:t>
            </w:r>
          </w:p>
        </w:tc>
        <w:tc>
          <w:tcPr>
            <w:tcW w:w="92" w:type="pct"/>
            <w:tcBorders>
              <w:top w:val="nil"/>
              <w:left w:val="nil"/>
              <w:bottom w:val="nil"/>
              <w:right w:val="single" w:sz="4" w:space="0" w:color="auto"/>
            </w:tcBorders>
            <w:shd w:val="clear" w:color="auto" w:fill="FFFFFF" w:themeFill="background1"/>
            <w:hideMark/>
          </w:tcPr>
          <w:p w14:paraId="6F6886EF"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80D7656" w14:textId="6010CCE4"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Deve essere evidente che, ove richiesto per legge, le stazioni di lavaggio abbiano le necessarie autorizzazioni per i gruppi/tipi di  prodotti da trattare.</w:t>
            </w:r>
          </w:p>
        </w:tc>
        <w:tc>
          <w:tcPr>
            <w:tcW w:w="271" w:type="pct"/>
            <w:tcBorders>
              <w:top w:val="nil"/>
              <w:left w:val="nil"/>
              <w:bottom w:val="single" w:sz="4" w:space="0" w:color="auto"/>
              <w:right w:val="single" w:sz="4" w:space="0" w:color="auto"/>
            </w:tcBorders>
            <w:shd w:val="clear" w:color="auto" w:fill="FFFFFF" w:themeFill="background1"/>
          </w:tcPr>
          <w:p w14:paraId="374D568C"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D2640D7" w14:textId="2CFE0104" w:rsidTr="00BB742B">
        <w:trPr>
          <w:trHeight w:val="2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1FC50EC"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11.2.2.4.</w:t>
            </w:r>
          </w:p>
        </w:tc>
        <w:tc>
          <w:tcPr>
            <w:tcW w:w="1738" w:type="pct"/>
            <w:tcBorders>
              <w:top w:val="nil"/>
              <w:left w:val="nil"/>
              <w:bottom w:val="single" w:sz="4" w:space="0" w:color="auto"/>
              <w:right w:val="single" w:sz="4" w:space="0" w:color="auto"/>
            </w:tcBorders>
            <w:shd w:val="clear" w:color="auto" w:fill="FFFFFF" w:themeFill="background1"/>
            <w:hideMark/>
          </w:tcPr>
          <w:p w14:paraId="17B9270F" w14:textId="1E74C151" w:rsidR="00B339E9" w:rsidRPr="00B0213D" w:rsidRDefault="00B0213D"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Esist</w:t>
            </w:r>
            <w:r w:rsidRPr="00B0213D">
              <w:rPr>
                <w:rFonts w:ascii="Calibri" w:eastAsia="Times New Roman" w:hAnsi="Calibri" w:cs="Calibri"/>
                <w:sz w:val="24"/>
                <w:szCs w:val="24"/>
                <w:lang w:val="it-IT"/>
              </w:rPr>
              <w:t>e evidenza che tutte le informazioni rilevanti in merito al carico precedente siano comunicate formalmente alla stazione di lavaggio?</w:t>
            </w:r>
          </w:p>
        </w:tc>
        <w:tc>
          <w:tcPr>
            <w:tcW w:w="92" w:type="pct"/>
            <w:tcBorders>
              <w:top w:val="nil"/>
              <w:left w:val="nil"/>
              <w:bottom w:val="nil"/>
              <w:right w:val="single" w:sz="4" w:space="0" w:color="auto"/>
            </w:tcBorders>
            <w:shd w:val="clear" w:color="auto" w:fill="FFFFFF" w:themeFill="background1"/>
            <w:hideMark/>
          </w:tcPr>
          <w:p w14:paraId="351C1C34"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DC2F295" w14:textId="77777777" w:rsidR="00B0213D"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Questo può avvenire tramite:</w:t>
            </w:r>
          </w:p>
          <w:p w14:paraId="0AE0F68E" w14:textId="77777777" w:rsidR="00B0213D"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a) descrizione del processo nel manuale dell'autista circa il fatto che l'autista deve mostrare la CMR alla stazione di lavaggio;</w:t>
            </w:r>
          </w:p>
          <w:p w14:paraId="1272C1BF" w14:textId="735F5071" w:rsidR="00B339E9" w:rsidRPr="00B0213D" w:rsidRDefault="00B0213D" w:rsidP="00B0213D">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 xml:space="preserve">b) email, fax o EDI con le informazioni corrispondenti spedite dall'ufficio del fornitore di servizi logistici (LSP) alla stazione di lavaggio (TCL).Fare riferimento a SQAS </w:t>
            </w:r>
            <w:proofErr w:type="spellStart"/>
            <w:r w:rsidRPr="00B0213D">
              <w:rPr>
                <w:rFonts w:ascii="Calibri" w:eastAsia="Times New Roman" w:hAnsi="Calibri" w:cs="Calibri"/>
                <w:sz w:val="24"/>
                <w:szCs w:val="24"/>
                <w:lang w:val="it-IT"/>
              </w:rPr>
              <w:t>TCLTank</w:t>
            </w:r>
            <w:proofErr w:type="spellEnd"/>
            <w:r w:rsidRPr="00B0213D">
              <w:rPr>
                <w:rFonts w:ascii="Calibri" w:eastAsia="Times New Roman" w:hAnsi="Calibri" w:cs="Calibri"/>
                <w:sz w:val="24"/>
                <w:szCs w:val="24"/>
                <w:lang w:val="it-IT"/>
              </w:rPr>
              <w:t xml:space="preserve"> </w:t>
            </w:r>
            <w:proofErr w:type="spellStart"/>
            <w:r w:rsidRPr="00B0213D">
              <w:rPr>
                <w:rFonts w:ascii="Calibri" w:eastAsia="Times New Roman" w:hAnsi="Calibri" w:cs="Calibri"/>
                <w:sz w:val="24"/>
                <w:szCs w:val="24"/>
                <w:lang w:val="it-IT"/>
              </w:rPr>
              <w:t>Cleaning</w:t>
            </w:r>
            <w:proofErr w:type="spellEnd"/>
            <w:r w:rsidRPr="00B0213D">
              <w:rPr>
                <w:rFonts w:ascii="Calibri" w:eastAsia="Times New Roman" w:hAnsi="Calibri" w:cs="Calibri"/>
                <w:sz w:val="24"/>
                <w:szCs w:val="24"/>
                <w:lang w:val="it-IT"/>
              </w:rPr>
              <w:t xml:space="preserve"> </w:t>
            </w:r>
            <w:proofErr w:type="spellStart"/>
            <w:r w:rsidRPr="00B0213D">
              <w:rPr>
                <w:rFonts w:ascii="Calibri" w:eastAsia="Times New Roman" w:hAnsi="Calibri" w:cs="Calibri"/>
                <w:sz w:val="24"/>
                <w:szCs w:val="24"/>
                <w:lang w:val="it-IT"/>
              </w:rPr>
              <w:t>Questionnaire</w:t>
            </w:r>
            <w:proofErr w:type="spellEnd"/>
            <w:r w:rsidRPr="00B0213D">
              <w:rPr>
                <w:rFonts w:ascii="Calibri" w:eastAsia="Times New Roman" w:hAnsi="Calibri" w:cs="Calibri"/>
                <w:sz w:val="24"/>
                <w:szCs w:val="24"/>
                <w:lang w:val="it-IT"/>
              </w:rPr>
              <w:t>, sezione 9.2.3</w:t>
            </w:r>
          </w:p>
        </w:tc>
        <w:tc>
          <w:tcPr>
            <w:tcW w:w="271" w:type="pct"/>
            <w:tcBorders>
              <w:top w:val="nil"/>
              <w:left w:val="nil"/>
              <w:bottom w:val="single" w:sz="4" w:space="0" w:color="auto"/>
              <w:right w:val="single" w:sz="4" w:space="0" w:color="auto"/>
            </w:tcBorders>
            <w:shd w:val="clear" w:color="auto" w:fill="FFFFFF" w:themeFill="background1"/>
          </w:tcPr>
          <w:p w14:paraId="2779CD39"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6C31E12D" w14:textId="06C2C439"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F923B9F" w14:textId="078B1385"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11.3</w:t>
            </w:r>
            <w:r>
              <w:rPr>
                <w:rFonts w:ascii="Calibri" w:eastAsia="Times New Roman" w:hAnsi="Calibri" w:cs="Calibri"/>
                <w:b/>
                <w:bCs/>
                <w:sz w:val="24"/>
                <w:szCs w:val="24"/>
              </w:rPr>
              <w:t>.</w:t>
            </w:r>
            <w:r w:rsidRPr="001C5E49">
              <w:rPr>
                <w:rFonts w:ascii="Calibri" w:eastAsia="Times New Roman" w:hAnsi="Calibri" w:cs="Calibri"/>
                <w:b/>
                <w:bCs/>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7805E91F" w14:textId="23236D7C" w:rsidR="00B339E9" w:rsidRPr="001C5E49" w:rsidRDefault="00B0213D" w:rsidP="00174C80">
            <w:pPr>
              <w:spacing w:after="0" w:line="240" w:lineRule="auto"/>
              <w:rPr>
                <w:rFonts w:ascii="Calibri" w:eastAsia="Times New Roman" w:hAnsi="Calibri" w:cs="Calibri"/>
                <w:b/>
                <w:bCs/>
                <w:sz w:val="24"/>
                <w:szCs w:val="24"/>
                <w:u w:val="single"/>
              </w:rPr>
            </w:pPr>
            <w:proofErr w:type="spellStart"/>
            <w:r w:rsidRPr="00B0213D">
              <w:rPr>
                <w:rFonts w:ascii="Calibri" w:eastAsia="Times New Roman" w:hAnsi="Calibri" w:cs="Calibri"/>
                <w:b/>
                <w:bCs/>
                <w:sz w:val="24"/>
                <w:szCs w:val="24"/>
                <w:u w:val="single"/>
              </w:rPr>
              <w:t>Attività</w:t>
            </w:r>
            <w:proofErr w:type="spellEnd"/>
            <w:r w:rsidRPr="00B0213D">
              <w:rPr>
                <w:rFonts w:ascii="Calibri" w:eastAsia="Times New Roman" w:hAnsi="Calibri" w:cs="Calibri"/>
                <w:b/>
                <w:bCs/>
                <w:sz w:val="24"/>
                <w:szCs w:val="24"/>
                <w:u w:val="single"/>
              </w:rPr>
              <w:t xml:space="preserve"> operative</w:t>
            </w:r>
          </w:p>
        </w:tc>
        <w:tc>
          <w:tcPr>
            <w:tcW w:w="92" w:type="pct"/>
            <w:tcBorders>
              <w:top w:val="nil"/>
              <w:left w:val="nil"/>
              <w:bottom w:val="nil"/>
              <w:right w:val="single" w:sz="4" w:space="0" w:color="auto"/>
            </w:tcBorders>
            <w:shd w:val="clear" w:color="auto" w:fill="FFFFFF" w:themeFill="background1"/>
            <w:hideMark/>
          </w:tcPr>
          <w:p w14:paraId="15CD4A78"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FAE88F9" w14:textId="18D52C70" w:rsidR="00B339E9" w:rsidRPr="001C5E49" w:rsidRDefault="00B0213D" w:rsidP="00174C80">
            <w:pPr>
              <w:spacing w:after="0" w:line="240" w:lineRule="auto"/>
              <w:rPr>
                <w:rFonts w:ascii="Calibri" w:eastAsia="Times New Roman" w:hAnsi="Calibri" w:cs="Calibri"/>
                <w:b/>
                <w:bCs/>
                <w:sz w:val="24"/>
                <w:szCs w:val="24"/>
                <w:u w:val="single"/>
              </w:rPr>
            </w:pPr>
            <w:proofErr w:type="spellStart"/>
            <w:r w:rsidRPr="00B0213D">
              <w:rPr>
                <w:rFonts w:ascii="Calibri" w:eastAsia="Times New Roman" w:hAnsi="Calibri" w:cs="Calibri"/>
                <w:b/>
                <w:bCs/>
                <w:sz w:val="24"/>
                <w:szCs w:val="24"/>
                <w:u w:val="single"/>
              </w:rPr>
              <w:t>Attività</w:t>
            </w:r>
            <w:proofErr w:type="spellEnd"/>
            <w:r w:rsidRPr="00B0213D">
              <w:rPr>
                <w:rFonts w:ascii="Calibri" w:eastAsia="Times New Roman" w:hAnsi="Calibri" w:cs="Calibri"/>
                <w:b/>
                <w:bCs/>
                <w:sz w:val="24"/>
                <w:szCs w:val="24"/>
                <w:u w:val="single"/>
              </w:rPr>
              <w:t xml:space="preserve"> operative</w:t>
            </w:r>
          </w:p>
        </w:tc>
        <w:tc>
          <w:tcPr>
            <w:tcW w:w="271" w:type="pct"/>
            <w:tcBorders>
              <w:top w:val="nil"/>
              <w:left w:val="nil"/>
              <w:bottom w:val="single" w:sz="4" w:space="0" w:color="auto"/>
              <w:right w:val="single" w:sz="4" w:space="0" w:color="auto"/>
            </w:tcBorders>
            <w:shd w:val="clear" w:color="auto" w:fill="FFFFFF" w:themeFill="background1"/>
          </w:tcPr>
          <w:p w14:paraId="78EE813D" w14:textId="77777777" w:rsidR="00B339E9" w:rsidRPr="001C5E49" w:rsidRDefault="00B339E9" w:rsidP="00382462">
            <w:pPr>
              <w:spacing w:after="0" w:line="240" w:lineRule="auto"/>
              <w:jc w:val="center"/>
              <w:rPr>
                <w:rFonts w:ascii="Calibri" w:eastAsia="Times New Roman" w:hAnsi="Calibri" w:cs="Calibri"/>
                <w:b/>
                <w:bCs/>
                <w:sz w:val="24"/>
                <w:szCs w:val="24"/>
                <w:u w:val="single"/>
              </w:rPr>
            </w:pPr>
          </w:p>
        </w:tc>
      </w:tr>
      <w:tr w:rsidR="00B339E9" w:rsidRPr="00607B15" w14:paraId="3858B79C" w14:textId="70E10CC0"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098710F" w14:textId="7D788DBC"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11.3.1</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3363414" w14:textId="7AEEE96A" w:rsidR="00B339E9" w:rsidRPr="00B0213D" w:rsidRDefault="00B0213D"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Istruzioni per gli autisti (Manuale dell'autista)</w:t>
            </w:r>
          </w:p>
        </w:tc>
        <w:tc>
          <w:tcPr>
            <w:tcW w:w="92" w:type="pct"/>
            <w:tcBorders>
              <w:top w:val="nil"/>
              <w:left w:val="nil"/>
              <w:bottom w:val="nil"/>
              <w:right w:val="single" w:sz="4" w:space="0" w:color="auto"/>
            </w:tcBorders>
            <w:shd w:val="clear" w:color="auto" w:fill="FFFFFF" w:themeFill="background1"/>
            <w:hideMark/>
          </w:tcPr>
          <w:p w14:paraId="51789EC2"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B6F5ADD" w14:textId="04132B6F" w:rsidR="00B339E9" w:rsidRPr="00B0213D" w:rsidRDefault="00B0213D"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Istruzioni per gli autisti (Manuale dell'autista)</w:t>
            </w:r>
          </w:p>
        </w:tc>
        <w:tc>
          <w:tcPr>
            <w:tcW w:w="271" w:type="pct"/>
            <w:tcBorders>
              <w:top w:val="nil"/>
              <w:left w:val="nil"/>
              <w:bottom w:val="single" w:sz="4" w:space="0" w:color="auto"/>
              <w:right w:val="single" w:sz="4" w:space="0" w:color="auto"/>
            </w:tcBorders>
            <w:shd w:val="clear" w:color="auto" w:fill="FFFFFF" w:themeFill="background1"/>
          </w:tcPr>
          <w:p w14:paraId="04B30AE1" w14:textId="77777777" w:rsidR="00B339E9" w:rsidRPr="00B0213D" w:rsidRDefault="00B339E9" w:rsidP="00382462">
            <w:pPr>
              <w:spacing w:after="0" w:line="240" w:lineRule="auto"/>
              <w:jc w:val="center"/>
              <w:rPr>
                <w:rFonts w:ascii="Calibri" w:eastAsia="Times New Roman" w:hAnsi="Calibri" w:cs="Calibri"/>
                <w:b/>
                <w:bCs/>
                <w:sz w:val="24"/>
                <w:szCs w:val="24"/>
                <w:lang w:val="it-IT"/>
              </w:rPr>
            </w:pPr>
          </w:p>
        </w:tc>
      </w:tr>
      <w:tr w:rsidR="00B339E9" w:rsidRPr="00607B15" w14:paraId="2038ECA6" w14:textId="63B50738" w:rsidTr="00BB742B">
        <w:trPr>
          <w:trHeight w:val="17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E88B00B" w14:textId="14E25CE3"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CD65DB4" w14:textId="6A9F4D26" w:rsidR="00B339E9" w:rsidRPr="00B0213D" w:rsidRDefault="00B0213D" w:rsidP="00174C80">
            <w:pPr>
              <w:spacing w:after="24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A tutti gli autisti (propri e dei sub-vettori totalmente integrati - FIS) viene distribuito il manuale in una lingua per loro comprensibile?</w:t>
            </w:r>
          </w:p>
        </w:tc>
        <w:tc>
          <w:tcPr>
            <w:tcW w:w="92" w:type="pct"/>
            <w:tcBorders>
              <w:top w:val="nil"/>
              <w:left w:val="nil"/>
              <w:bottom w:val="nil"/>
              <w:right w:val="single" w:sz="4" w:space="0" w:color="auto"/>
            </w:tcBorders>
            <w:shd w:val="clear" w:color="auto" w:fill="FFFFFF" w:themeFill="background1"/>
            <w:hideMark/>
          </w:tcPr>
          <w:p w14:paraId="66D595B5"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ADD405C" w14:textId="462852B1"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Verificare se è disponibile un manuale per autisti (copia cartacea o versione elettronica) e che sia distribuito a tutti i conducenti (compresi i sub-vettori totalmente integrati) in una lingua a loro comprensibile. Fare un controllo a caso chiedendo ad alcuni autisti (inclusi i sub-vettori totalmente integrati - FIS) se hanno il manuale disponibile in cabina. Esaminare alcune istruzioni per controllare che le informazioni siano aggiornate. Il punteggio è "NO" se dettagli significativi non risultano aggiornati.</w:t>
            </w:r>
          </w:p>
        </w:tc>
        <w:tc>
          <w:tcPr>
            <w:tcW w:w="271" w:type="pct"/>
            <w:tcBorders>
              <w:top w:val="nil"/>
              <w:left w:val="nil"/>
              <w:bottom w:val="single" w:sz="4" w:space="0" w:color="auto"/>
              <w:right w:val="single" w:sz="4" w:space="0" w:color="auto"/>
            </w:tcBorders>
            <w:shd w:val="clear" w:color="auto" w:fill="FFFFFF" w:themeFill="background1"/>
          </w:tcPr>
          <w:p w14:paraId="32E2D300"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8DAB713" w14:textId="42C570CE"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2DB4ECF" w14:textId="14EFA071"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26B2D65" w14:textId="2386A7EE"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Gli autisti (propri e dei sub-vettori totalmente integrati - FIS) sono stati addestrati sul contenuto del manuale?</w:t>
            </w:r>
          </w:p>
        </w:tc>
        <w:tc>
          <w:tcPr>
            <w:tcW w:w="92" w:type="pct"/>
            <w:tcBorders>
              <w:top w:val="nil"/>
              <w:left w:val="nil"/>
              <w:bottom w:val="nil"/>
              <w:right w:val="single" w:sz="4" w:space="0" w:color="auto"/>
            </w:tcBorders>
            <w:shd w:val="clear" w:color="auto" w:fill="FFFFFF" w:themeFill="background1"/>
            <w:hideMark/>
          </w:tcPr>
          <w:p w14:paraId="14B95F80" w14:textId="77777777" w:rsidR="00B339E9" w:rsidRPr="00B0213D" w:rsidRDefault="00B339E9" w:rsidP="00174C80">
            <w:pPr>
              <w:spacing w:after="0" w:line="240" w:lineRule="auto"/>
              <w:rPr>
                <w:rFonts w:ascii="Calibri" w:eastAsia="Times New Roman" w:hAnsi="Calibri" w:cs="Calibri"/>
                <w:b/>
                <w:bCs/>
                <w:sz w:val="24"/>
                <w:szCs w:val="24"/>
                <w:lang w:val="it-IT"/>
              </w:rPr>
            </w:pPr>
            <w:r w:rsidRPr="00B0213D">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69162E1" w14:textId="0095B95C" w:rsidR="00B339E9" w:rsidRPr="00B0213D" w:rsidRDefault="00B0213D" w:rsidP="00174C80">
            <w:pPr>
              <w:spacing w:after="0" w:line="240" w:lineRule="auto"/>
              <w:rPr>
                <w:rFonts w:ascii="Calibri" w:eastAsia="Times New Roman" w:hAnsi="Calibri" w:cs="Calibri"/>
                <w:sz w:val="24"/>
                <w:szCs w:val="24"/>
                <w:lang w:val="it-IT"/>
              </w:rPr>
            </w:pPr>
            <w:r w:rsidRPr="00B0213D">
              <w:rPr>
                <w:rFonts w:ascii="Calibri" w:eastAsia="Times New Roman" w:hAnsi="Calibri" w:cs="Calibri"/>
                <w:sz w:val="24"/>
                <w:szCs w:val="24"/>
                <w:lang w:val="it-IT"/>
              </w:rPr>
              <w:t>Controllare le schede di addestramento e intervistare gli autisti. Questo può essere attuato con addestramento individuale o di gruppo.</w:t>
            </w:r>
          </w:p>
        </w:tc>
        <w:tc>
          <w:tcPr>
            <w:tcW w:w="271" w:type="pct"/>
            <w:tcBorders>
              <w:top w:val="nil"/>
              <w:left w:val="nil"/>
              <w:bottom w:val="single" w:sz="4" w:space="0" w:color="auto"/>
              <w:right w:val="single" w:sz="4" w:space="0" w:color="auto"/>
            </w:tcBorders>
            <w:shd w:val="clear" w:color="auto" w:fill="FFFFFF" w:themeFill="background1"/>
          </w:tcPr>
          <w:p w14:paraId="2B856574" w14:textId="77777777" w:rsidR="00B339E9" w:rsidRPr="00B0213D"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290DB688" w14:textId="3791EC15"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9AE007C" w14:textId="47EACB4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11.3.1.3</w:t>
            </w:r>
            <w:r>
              <w:rPr>
                <w:rFonts w:ascii="Calibri" w:eastAsia="Times New Roman" w:hAnsi="Calibri" w:cs="Calibri"/>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335571CF" w14:textId="59EC5C35" w:rsidR="00B339E9" w:rsidRPr="00633CF4" w:rsidRDefault="002C7F02" w:rsidP="002C7F02">
            <w:pPr>
              <w:rPr>
                <w:lang w:val="it-IT"/>
              </w:rPr>
            </w:pPr>
            <w:r w:rsidRPr="002C7F02">
              <w:rPr>
                <w:lang w:val="it-IT"/>
              </w:rPr>
              <w:t>Il manuale dell'autista è aggiornato con regolarità?</w:t>
            </w:r>
          </w:p>
        </w:tc>
        <w:tc>
          <w:tcPr>
            <w:tcW w:w="92" w:type="pct"/>
            <w:tcBorders>
              <w:top w:val="nil"/>
              <w:left w:val="nil"/>
              <w:bottom w:val="single" w:sz="4" w:space="0" w:color="auto"/>
              <w:right w:val="single" w:sz="4" w:space="0" w:color="auto"/>
            </w:tcBorders>
            <w:shd w:val="clear" w:color="auto" w:fill="FFFFFF" w:themeFill="background1"/>
            <w:hideMark/>
          </w:tcPr>
          <w:p w14:paraId="6FFBE717" w14:textId="77777777" w:rsidR="00B339E9" w:rsidRPr="002C7F02" w:rsidRDefault="00B339E9" w:rsidP="00174C80">
            <w:pPr>
              <w:spacing w:after="0" w:line="240" w:lineRule="auto"/>
              <w:rPr>
                <w:rFonts w:ascii="Calibri" w:eastAsia="Times New Roman" w:hAnsi="Calibri" w:cs="Calibri"/>
                <w:b/>
                <w:bCs/>
                <w:sz w:val="24"/>
                <w:szCs w:val="24"/>
                <w:lang w:val="it-IT"/>
              </w:rPr>
            </w:pPr>
            <w:r w:rsidRPr="002C7F0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DDD55D7" w14:textId="003A99A4" w:rsidR="00B339E9" w:rsidRPr="001C5E49" w:rsidRDefault="00B0213D" w:rsidP="00174C80">
            <w:pPr>
              <w:spacing w:after="0" w:line="240" w:lineRule="auto"/>
              <w:rPr>
                <w:rFonts w:ascii="Calibri" w:eastAsia="Times New Roman" w:hAnsi="Calibri" w:cs="Calibri"/>
                <w:sz w:val="24"/>
                <w:szCs w:val="24"/>
              </w:rPr>
            </w:pPr>
            <w:r w:rsidRPr="00B0213D">
              <w:rPr>
                <w:rFonts w:ascii="Calibri" w:eastAsia="Times New Roman" w:hAnsi="Calibri" w:cs="Calibri"/>
                <w:sz w:val="24"/>
                <w:szCs w:val="24"/>
                <w:lang w:val="it-IT"/>
              </w:rPr>
              <w:t xml:space="preserve">Controllare che il manuale dell'autista sia aggiornato confrontando i riferimenti con gli aggiornamenti dell'ADR e/o di altre disposizioni normative applicabili. </w:t>
            </w:r>
            <w:r w:rsidRPr="00B0213D">
              <w:rPr>
                <w:rFonts w:ascii="Calibri" w:eastAsia="Times New Roman" w:hAnsi="Calibri" w:cs="Calibri"/>
                <w:sz w:val="24"/>
                <w:szCs w:val="24"/>
              </w:rPr>
              <w:t xml:space="preserve">Con un </w:t>
            </w:r>
            <w:proofErr w:type="spellStart"/>
            <w:r w:rsidRPr="00B0213D">
              <w:rPr>
                <w:rFonts w:ascii="Calibri" w:eastAsia="Times New Roman" w:hAnsi="Calibri" w:cs="Calibri"/>
                <w:sz w:val="24"/>
                <w:szCs w:val="24"/>
              </w:rPr>
              <w:t>minimo</w:t>
            </w:r>
            <w:proofErr w:type="spellEnd"/>
            <w:r w:rsidRPr="00B0213D">
              <w:rPr>
                <w:rFonts w:ascii="Calibri" w:eastAsia="Times New Roman" w:hAnsi="Calibri" w:cs="Calibri"/>
                <w:sz w:val="24"/>
                <w:szCs w:val="24"/>
              </w:rPr>
              <w:t xml:space="preserve"> di aggiornamento </w:t>
            </w:r>
            <w:proofErr w:type="spellStart"/>
            <w:r w:rsidRPr="00B0213D">
              <w:rPr>
                <w:rFonts w:ascii="Calibri" w:eastAsia="Times New Roman" w:hAnsi="Calibri" w:cs="Calibri"/>
                <w:sz w:val="24"/>
                <w:szCs w:val="24"/>
              </w:rPr>
              <w:t>ogni</w:t>
            </w:r>
            <w:proofErr w:type="spellEnd"/>
            <w:r w:rsidRPr="00B0213D">
              <w:rPr>
                <w:rFonts w:ascii="Calibri" w:eastAsia="Times New Roman" w:hAnsi="Calibri" w:cs="Calibri"/>
                <w:sz w:val="24"/>
                <w:szCs w:val="24"/>
              </w:rPr>
              <w:t xml:space="preserve"> 2 anni.</w:t>
            </w:r>
          </w:p>
        </w:tc>
        <w:tc>
          <w:tcPr>
            <w:tcW w:w="271" w:type="pct"/>
            <w:tcBorders>
              <w:top w:val="nil"/>
              <w:left w:val="nil"/>
              <w:bottom w:val="single" w:sz="4" w:space="0" w:color="auto"/>
              <w:right w:val="single" w:sz="4" w:space="0" w:color="auto"/>
            </w:tcBorders>
            <w:shd w:val="clear" w:color="auto" w:fill="FFFFFF" w:themeFill="background1"/>
          </w:tcPr>
          <w:p w14:paraId="741AAC68"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35964F09" w14:textId="3E54F643" w:rsidTr="00BB742B">
        <w:trPr>
          <w:trHeight w:val="8190"/>
          <w:jc w:val="center"/>
        </w:trPr>
        <w:tc>
          <w:tcPr>
            <w:tcW w:w="588" w:type="pct"/>
            <w:tcBorders>
              <w:top w:val="single" w:sz="4" w:space="0" w:color="auto"/>
              <w:left w:val="single" w:sz="4" w:space="0" w:color="auto"/>
              <w:bottom w:val="nil"/>
              <w:right w:val="nil"/>
            </w:tcBorders>
            <w:shd w:val="clear" w:color="auto" w:fill="auto"/>
            <w:hideMark/>
          </w:tcPr>
          <w:p w14:paraId="0E20477E" w14:textId="3061582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11.3.1.4</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single" w:sz="4" w:space="0" w:color="auto"/>
              <w:left w:val="single" w:sz="4" w:space="0" w:color="auto"/>
              <w:bottom w:val="nil"/>
              <w:right w:val="nil"/>
            </w:tcBorders>
            <w:shd w:val="clear" w:color="auto" w:fill="auto"/>
            <w:hideMark/>
          </w:tcPr>
          <w:p w14:paraId="792CE4A4"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Il manuale dell'autista contiene istruzioni dettagliate circa?:</w:t>
            </w:r>
          </w:p>
          <w:p w14:paraId="4A4C6BFA"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p>
          <w:p w14:paraId="70D72E28"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principi BBS</w:t>
            </w:r>
          </w:p>
          <w:p w14:paraId="0A12BAA8"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rapporto in caso di incidente o quasi incidente</w:t>
            </w:r>
          </w:p>
          <w:p w14:paraId="0B8F77E8"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uso della cintura di sicurezza</w:t>
            </w:r>
          </w:p>
          <w:p w14:paraId="19F7AD97"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uso del telefono cellulare privato o aziendale</w:t>
            </w:r>
          </w:p>
          <w:p w14:paraId="4DCB3712"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xml:space="preserve">- uso di droghe e alcool </w:t>
            </w:r>
          </w:p>
          <w:p w14:paraId="080C96BE"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azioni da fare in caso di emergenza</w:t>
            </w:r>
          </w:p>
          <w:p w14:paraId="65FFAB65"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security</w:t>
            </w:r>
          </w:p>
          <w:p w14:paraId="1C5F409F"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ispezione prima del carico</w:t>
            </w:r>
          </w:p>
          <w:p w14:paraId="0D3EE211"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procedure di carico - verifica che tutta la documentazione prescritta, incluse le istruzioni scritte per gli autisti, sia a bordo dell'unità di trasporto                                                                          - attrezzatura di sicurezza richiesta per legge</w:t>
            </w:r>
          </w:p>
          <w:p w14:paraId="40735289"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verifica dopo il carico che il veicolo ed il carico non presentino difetti evidenti, perdite, rotture, attrezzatura mancante</w:t>
            </w:r>
          </w:p>
          <w:p w14:paraId="233219A1"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dopo il carico, verifica dalla documentazione che i veicoli non siano sovraccarichi</w:t>
            </w:r>
          </w:p>
          <w:p w14:paraId="540DF062"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a carico effettuato, verifica che siano state applicate le etichette di pericolo e le marcature (pannelli arancione) prescritti per i veicoli (merci ADR e IMDG)</w:t>
            </w:r>
          </w:p>
          <w:p w14:paraId="35CBB09A"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restrizioni operative e di guida in condizioni di cattivo tempo</w:t>
            </w:r>
          </w:p>
          <w:p w14:paraId="6242C4FB" w14:textId="77777777" w:rsidR="00E616BE" w:rsidRPr="00E616BE" w:rsidRDefault="00E616BE" w:rsidP="00E616BE">
            <w:pPr>
              <w:spacing w:after="0" w:line="240" w:lineRule="auto"/>
              <w:ind w:left="113" w:hanging="113"/>
              <w:rPr>
                <w:rFonts w:ascii="Calibri" w:eastAsia="Times New Roman" w:hAnsi="Calibri" w:cs="Calibri"/>
                <w:sz w:val="24"/>
                <w:szCs w:val="24"/>
                <w:lang w:val="it-IT"/>
              </w:rPr>
            </w:pPr>
            <w:r w:rsidRPr="00E616BE">
              <w:rPr>
                <w:rFonts w:ascii="Calibri" w:eastAsia="Times New Roman" w:hAnsi="Calibri" w:cs="Calibri"/>
                <w:sz w:val="24"/>
                <w:szCs w:val="24"/>
                <w:lang w:val="it-IT"/>
              </w:rPr>
              <w:t>- misure da adottare se, durante il viaggio, si nota una anomalia che potrebbe compromettere la sicurezza del trasporto (merce ADR)</w:t>
            </w:r>
          </w:p>
          <w:p w14:paraId="07635636" w14:textId="368BC480" w:rsidR="00B339E9" w:rsidRPr="001C5E49" w:rsidRDefault="00E616BE" w:rsidP="00E616BE">
            <w:pPr>
              <w:spacing w:after="0" w:line="240" w:lineRule="auto"/>
              <w:ind w:left="113" w:hanging="113"/>
              <w:rPr>
                <w:rFonts w:ascii="Calibri" w:eastAsia="Times New Roman" w:hAnsi="Calibri" w:cs="Calibri"/>
                <w:sz w:val="24"/>
                <w:szCs w:val="24"/>
              </w:rPr>
            </w:pPr>
            <w:r w:rsidRPr="00E616BE">
              <w:rPr>
                <w:rFonts w:ascii="Calibri" w:eastAsia="Times New Roman" w:hAnsi="Calibri" w:cs="Calibri"/>
                <w:sz w:val="24"/>
                <w:szCs w:val="24"/>
              </w:rPr>
              <w:t xml:space="preserve">- procedure di </w:t>
            </w:r>
            <w:proofErr w:type="spellStart"/>
            <w:r w:rsidRPr="00E616BE">
              <w:rPr>
                <w:rFonts w:ascii="Calibri" w:eastAsia="Times New Roman" w:hAnsi="Calibri" w:cs="Calibri"/>
                <w:sz w:val="24"/>
                <w:szCs w:val="24"/>
              </w:rPr>
              <w:t>scarico</w:t>
            </w:r>
            <w:proofErr w:type="spellEnd"/>
          </w:p>
        </w:tc>
        <w:tc>
          <w:tcPr>
            <w:tcW w:w="92" w:type="pct"/>
            <w:tcBorders>
              <w:top w:val="single" w:sz="4" w:space="0" w:color="auto"/>
              <w:left w:val="single" w:sz="4" w:space="0" w:color="auto"/>
              <w:bottom w:val="nil"/>
              <w:right w:val="single" w:sz="4" w:space="0" w:color="auto"/>
            </w:tcBorders>
            <w:shd w:val="clear" w:color="auto" w:fill="auto"/>
            <w:hideMark/>
          </w:tcPr>
          <w:p w14:paraId="08EF1A41" w14:textId="1418D05A" w:rsidR="00B339E9" w:rsidRPr="001C5E49" w:rsidRDefault="00B339E9" w:rsidP="00174C80">
            <w:pPr>
              <w:spacing w:after="0" w:line="240" w:lineRule="auto"/>
              <w:rPr>
                <w:rFonts w:ascii="Calibri" w:eastAsia="Times New Roman" w:hAnsi="Calibri" w:cs="Calibri"/>
                <w:b/>
                <w:bCs/>
                <w:sz w:val="24"/>
                <w:szCs w:val="24"/>
              </w:rPr>
            </w:pPr>
          </w:p>
        </w:tc>
        <w:tc>
          <w:tcPr>
            <w:tcW w:w="2311" w:type="pct"/>
            <w:tcBorders>
              <w:top w:val="single" w:sz="4" w:space="0" w:color="auto"/>
              <w:left w:val="nil"/>
              <w:bottom w:val="nil"/>
              <w:right w:val="single" w:sz="4" w:space="0" w:color="auto"/>
            </w:tcBorders>
            <w:shd w:val="clear" w:color="auto" w:fill="auto"/>
            <w:hideMark/>
          </w:tcPr>
          <w:p w14:paraId="57CEF1C6" w14:textId="5A268DBF" w:rsidR="00B339E9" w:rsidRPr="002C7F02" w:rsidRDefault="00E616BE" w:rsidP="00174C80">
            <w:pPr>
              <w:spacing w:after="0" w:line="240" w:lineRule="auto"/>
              <w:rPr>
                <w:rFonts w:ascii="Calibri" w:eastAsia="Times New Roman" w:hAnsi="Calibri" w:cs="Calibri"/>
                <w:sz w:val="24"/>
                <w:szCs w:val="24"/>
                <w:lang w:val="it-IT"/>
              </w:rPr>
            </w:pPr>
            <w:r w:rsidRPr="00E616BE">
              <w:rPr>
                <w:rFonts w:ascii="Calibri" w:eastAsia="Times New Roman" w:hAnsi="Calibri" w:cs="Calibri"/>
                <w:sz w:val="24"/>
                <w:szCs w:val="24"/>
                <w:lang w:val="it-IT"/>
              </w:rPr>
              <w:t xml:space="preserve">Il valutatore verificherà i punti indicati nel questionario e contrassegnerà la domanda barrando la casella “No” qualora uno o più punti non vengano rispettati. </w:t>
            </w:r>
            <w:r w:rsidRPr="002C7F02">
              <w:rPr>
                <w:rFonts w:ascii="Calibri" w:eastAsia="Times New Roman" w:hAnsi="Calibri" w:cs="Calibri"/>
                <w:sz w:val="24"/>
                <w:szCs w:val="24"/>
                <w:lang w:val="it-IT"/>
              </w:rPr>
              <w:t>Sono richiesti commenti obbligatori.</w:t>
            </w:r>
          </w:p>
        </w:tc>
        <w:tc>
          <w:tcPr>
            <w:tcW w:w="271" w:type="pct"/>
            <w:tcBorders>
              <w:top w:val="single" w:sz="4" w:space="0" w:color="auto"/>
              <w:left w:val="nil"/>
              <w:bottom w:val="nil"/>
              <w:right w:val="single" w:sz="4" w:space="0" w:color="auto"/>
            </w:tcBorders>
          </w:tcPr>
          <w:p w14:paraId="5C783225" w14:textId="0BE65F4D" w:rsidR="00B339E9" w:rsidRPr="001C5E49" w:rsidRDefault="00B339E9" w:rsidP="00382462">
            <w:pPr>
              <w:spacing w:after="0" w:line="240" w:lineRule="auto"/>
              <w:jc w:val="center"/>
              <w:rPr>
                <w:rFonts w:ascii="Calibri" w:eastAsia="Times New Roman" w:hAnsi="Calibri" w:cs="Calibri"/>
                <w:sz w:val="24"/>
                <w:szCs w:val="24"/>
              </w:rPr>
            </w:pPr>
            <w:r w:rsidRPr="008171D1">
              <w:rPr>
                <w:rFonts w:ascii="Calibri" w:eastAsia="Times New Roman" w:hAnsi="Calibri" w:cs="Calibri"/>
                <w:color w:val="0070C0"/>
                <w:sz w:val="24"/>
                <w:szCs w:val="24"/>
              </w:rPr>
              <w:t>X</w:t>
            </w:r>
          </w:p>
        </w:tc>
      </w:tr>
      <w:tr w:rsidR="00B339E9" w:rsidRPr="00607B15" w14:paraId="00277CB6" w14:textId="0A288C10" w:rsidTr="00BB742B">
        <w:trPr>
          <w:trHeight w:val="40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262E3A2" w14:textId="7777777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 </w:t>
            </w:r>
          </w:p>
        </w:tc>
        <w:tc>
          <w:tcPr>
            <w:tcW w:w="1738" w:type="pct"/>
            <w:tcBorders>
              <w:top w:val="nil"/>
              <w:left w:val="nil"/>
              <w:bottom w:val="single" w:sz="4" w:space="0" w:color="auto"/>
              <w:right w:val="single" w:sz="4" w:space="0" w:color="auto"/>
            </w:tcBorders>
            <w:shd w:val="clear" w:color="auto" w:fill="FFFFFF" w:themeFill="background1"/>
            <w:hideMark/>
          </w:tcPr>
          <w:p w14:paraId="0685D028"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rispetto delle istruzioni/metodi operativi nei luoghi di carico e scarico e comunicazione di condizioni non in sicurezza</w:t>
            </w:r>
          </w:p>
          <w:p w14:paraId="568F5304"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utilizzo dei cunei blocca-ruote (per evitare spostamenti incontrollati del veicolo)</w:t>
            </w:r>
          </w:p>
          <w:p w14:paraId="53709B0A"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segnalazione dei difetti e sistema di correzione</w:t>
            </w:r>
          </w:p>
          <w:p w14:paraId="21F8BFA0"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lista dei controlli da effettuare prima del viaggio</w:t>
            </w:r>
          </w:p>
          <w:p w14:paraId="5EDC33AA"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uso dei DPI standard</w:t>
            </w:r>
          </w:p>
          <w:p w14:paraId="40B6F918"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imbracatura anticaduta</w:t>
            </w:r>
          </w:p>
          <w:p w14:paraId="467EDC9E"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DPI per prodotti specifici</w:t>
            </w:r>
          </w:p>
          <w:p w14:paraId="0BE27D82" w14:textId="77777777" w:rsidR="00330D1E"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entrata in spazi confinati</w:t>
            </w:r>
          </w:p>
          <w:p w14:paraId="06C3B61E" w14:textId="0AF58B1E" w:rsidR="00B339E9" w:rsidRPr="00330D1E" w:rsidRDefault="00330D1E" w:rsidP="00330D1E">
            <w:pPr>
              <w:spacing w:after="0" w:line="240" w:lineRule="auto"/>
              <w:ind w:left="113" w:hanging="113"/>
              <w:rPr>
                <w:rFonts w:ascii="Calibri" w:eastAsia="Times New Roman" w:hAnsi="Calibri" w:cs="Calibri"/>
                <w:sz w:val="24"/>
                <w:szCs w:val="24"/>
                <w:lang w:val="it-IT"/>
              </w:rPr>
            </w:pPr>
            <w:r w:rsidRPr="00330D1E">
              <w:rPr>
                <w:rFonts w:ascii="Calibri" w:eastAsia="Times New Roman" w:hAnsi="Calibri" w:cs="Calibri"/>
                <w:sz w:val="24"/>
                <w:szCs w:val="24"/>
                <w:lang w:val="it-IT"/>
              </w:rPr>
              <w:t>- se il container viene utilizzato per solidi sfusi, viene inclinato in più fasi, ad esempio un pistone alla volta, per evitare un aumento del prodotto?</w:t>
            </w:r>
          </w:p>
        </w:tc>
        <w:tc>
          <w:tcPr>
            <w:tcW w:w="92" w:type="pct"/>
            <w:tcBorders>
              <w:top w:val="nil"/>
              <w:left w:val="nil"/>
              <w:bottom w:val="single" w:sz="4" w:space="0" w:color="auto"/>
              <w:right w:val="single" w:sz="4" w:space="0" w:color="auto"/>
            </w:tcBorders>
            <w:shd w:val="clear" w:color="auto" w:fill="FFFFFF" w:themeFill="background1"/>
            <w:hideMark/>
          </w:tcPr>
          <w:p w14:paraId="1D2E3E78" w14:textId="77777777" w:rsidR="00B339E9" w:rsidRPr="00330D1E" w:rsidRDefault="00B339E9" w:rsidP="00174C80">
            <w:pPr>
              <w:spacing w:after="0" w:line="240" w:lineRule="auto"/>
              <w:rPr>
                <w:rFonts w:ascii="Calibri" w:eastAsia="Times New Roman" w:hAnsi="Calibri" w:cs="Calibri"/>
                <w:b/>
                <w:bCs/>
                <w:sz w:val="24"/>
                <w:szCs w:val="24"/>
                <w:lang w:val="it-IT"/>
              </w:rPr>
            </w:pPr>
            <w:r w:rsidRPr="00330D1E">
              <w:rPr>
                <w:rFonts w:ascii="Calibri" w:eastAsia="Times New Roman" w:hAnsi="Calibri" w:cs="Calibri"/>
                <w:b/>
                <w:bCs/>
                <w:strike/>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21F4375" w14:textId="77777777" w:rsidR="00B339E9" w:rsidRPr="00330D1E" w:rsidRDefault="00B339E9" w:rsidP="00174C80">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w:t>
            </w:r>
          </w:p>
        </w:tc>
        <w:tc>
          <w:tcPr>
            <w:tcW w:w="271" w:type="pct"/>
            <w:tcBorders>
              <w:top w:val="nil"/>
              <w:left w:val="nil"/>
              <w:bottom w:val="single" w:sz="4" w:space="0" w:color="auto"/>
              <w:right w:val="single" w:sz="4" w:space="0" w:color="auto"/>
            </w:tcBorders>
            <w:shd w:val="clear" w:color="auto" w:fill="FFFFFF" w:themeFill="background1"/>
          </w:tcPr>
          <w:p w14:paraId="5091F463" w14:textId="77777777" w:rsidR="00B339E9" w:rsidRPr="00330D1E"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7C9CB519" w14:textId="0A596B1C" w:rsidTr="00BB742B">
        <w:trPr>
          <w:trHeight w:val="35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5E7F4AA" w14:textId="574E5066"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B4D570E"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Inoltre il manuale dell'autista contiene istruzioni dettagliate specifiche per MERCE IMBALLATA quali:</w:t>
            </w:r>
          </w:p>
          <w:p w14:paraId="5111853C" w14:textId="77777777" w:rsidR="00330D1E" w:rsidRPr="00330D1E" w:rsidRDefault="00330D1E" w:rsidP="00330D1E">
            <w:pPr>
              <w:spacing w:after="0" w:line="240" w:lineRule="auto"/>
              <w:rPr>
                <w:rFonts w:ascii="Calibri" w:eastAsia="Times New Roman" w:hAnsi="Calibri" w:cs="Calibri"/>
                <w:sz w:val="24"/>
                <w:szCs w:val="24"/>
                <w:lang w:val="it-IT"/>
              </w:rPr>
            </w:pPr>
          </w:p>
          <w:p w14:paraId="28311DC6"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ispezione visiva dello stato di pulizia di cisterne, valvole e tubi flessibili?</w:t>
            </w:r>
          </w:p>
          <w:p w14:paraId="7F4FF9A3"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corretto collegamento dei tubi flessibili e funzionalità delle valvole?</w:t>
            </w:r>
          </w:p>
          <w:p w14:paraId="3A28D1B5"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corretta funzionalità dell'attrezzatura per il travaso?</w:t>
            </w:r>
          </w:p>
          <w:p w14:paraId="4B01F162"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collegamento elettrostatico equipotenziale/</w:t>
            </w:r>
            <w:r w:rsidRPr="00330D1E">
              <w:rPr>
                <w:rFonts w:ascii="Calibri" w:eastAsia="Times New Roman" w:hAnsi="Calibri" w:cs="Calibri"/>
                <w:color w:val="70AD47" w:themeColor="accent6"/>
                <w:sz w:val="24"/>
                <w:szCs w:val="24"/>
                <w:lang w:val="it-IT"/>
              </w:rPr>
              <w:t>messa a terra</w:t>
            </w:r>
            <w:r w:rsidRPr="00330D1E">
              <w:rPr>
                <w:rFonts w:ascii="Calibri" w:eastAsia="Times New Roman" w:hAnsi="Calibri" w:cs="Calibri"/>
                <w:sz w:val="24"/>
                <w:szCs w:val="24"/>
                <w:lang w:val="it-IT"/>
              </w:rPr>
              <w:t>?</w:t>
            </w:r>
          </w:p>
          <w:p w14:paraId="24961445"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uso dell'attrezzatura corretta per serrare i giunti?</w:t>
            </w:r>
          </w:p>
          <w:p w14:paraId="2EA1C71F" w14:textId="2C946279" w:rsidR="00B339E9"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viene effettuata una verifica delle guarnizioni e dei sigilli prima dell'utilizzo?</w:t>
            </w:r>
          </w:p>
        </w:tc>
        <w:tc>
          <w:tcPr>
            <w:tcW w:w="92" w:type="pct"/>
            <w:tcBorders>
              <w:top w:val="nil"/>
              <w:left w:val="nil"/>
              <w:bottom w:val="single" w:sz="4" w:space="0" w:color="auto"/>
              <w:right w:val="single" w:sz="4" w:space="0" w:color="auto"/>
            </w:tcBorders>
            <w:shd w:val="clear" w:color="auto" w:fill="FFFFFF" w:themeFill="background1"/>
            <w:hideMark/>
          </w:tcPr>
          <w:p w14:paraId="0F60BC4E" w14:textId="77777777" w:rsidR="00B339E9" w:rsidRPr="00330D1E" w:rsidRDefault="00B339E9" w:rsidP="00174C80">
            <w:pPr>
              <w:spacing w:after="0" w:line="240" w:lineRule="auto"/>
              <w:rPr>
                <w:rFonts w:ascii="Calibri" w:eastAsia="Times New Roman" w:hAnsi="Calibri" w:cs="Calibri"/>
                <w:b/>
                <w:bCs/>
                <w:sz w:val="24"/>
                <w:szCs w:val="24"/>
                <w:lang w:val="it-IT"/>
              </w:rPr>
            </w:pPr>
            <w:r w:rsidRPr="00330D1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A1290E"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Assegnare un "Si" per ogni voce in elenco che contenga istruzioni riguardanti aspetti critici di SSAQ&amp;S.</w:t>
            </w:r>
          </w:p>
          <w:p w14:paraId="2FB0E809"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Si dovrebbero considerare sia la pulizia esterna della cisterna che l'ispezione visiva dell'interno da una posizione sicura all'esterno.</w:t>
            </w:r>
          </w:p>
          <w:p w14:paraId="30C274F7"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xml:space="preserve">- Si pretende l'utilizzo di attrezzatura che non provochi scintille. Supplementi sulle attrezzature di serraggio non devono essere usati in quanto possono causare </w:t>
            </w:r>
            <w:proofErr w:type="spellStart"/>
            <w:r w:rsidRPr="00330D1E">
              <w:rPr>
                <w:rFonts w:ascii="Calibri" w:eastAsia="Times New Roman" w:hAnsi="Calibri" w:cs="Calibri"/>
                <w:sz w:val="24"/>
                <w:szCs w:val="24"/>
                <w:lang w:val="it-IT"/>
              </w:rPr>
              <w:t>sovraserramento</w:t>
            </w:r>
            <w:proofErr w:type="spellEnd"/>
            <w:r w:rsidRPr="00330D1E">
              <w:rPr>
                <w:rFonts w:ascii="Calibri" w:eastAsia="Times New Roman" w:hAnsi="Calibri" w:cs="Calibri"/>
                <w:sz w:val="24"/>
                <w:szCs w:val="24"/>
                <w:lang w:val="it-IT"/>
              </w:rPr>
              <w:t xml:space="preserve"> o danno ai giunti.</w:t>
            </w:r>
          </w:p>
          <w:p w14:paraId="2F0DFD73" w14:textId="77777777" w:rsidR="00330D1E" w:rsidRPr="00330D1E" w:rsidRDefault="00330D1E" w:rsidP="00330D1E">
            <w:pPr>
              <w:spacing w:after="0" w:line="240" w:lineRule="auto"/>
              <w:rPr>
                <w:rFonts w:ascii="Calibri" w:eastAsia="Times New Roman" w:hAnsi="Calibri" w:cs="Calibri"/>
                <w:sz w:val="24"/>
                <w:szCs w:val="24"/>
                <w:lang w:val="it-IT"/>
              </w:rPr>
            </w:pPr>
            <w:r w:rsidRPr="00330D1E">
              <w:rPr>
                <w:rFonts w:ascii="Calibri" w:eastAsia="Times New Roman" w:hAnsi="Calibri" w:cs="Calibri"/>
                <w:sz w:val="24"/>
                <w:szCs w:val="24"/>
                <w:lang w:val="it-IT"/>
              </w:rPr>
              <w:t>- L'autista deve verificare (visivamente) se tutte le guarnizioni e i sigilli sono ancora in buono stato.</w:t>
            </w:r>
          </w:p>
          <w:p w14:paraId="46C0F6D3" w14:textId="77777777" w:rsidR="00330D1E" w:rsidRPr="00330D1E" w:rsidRDefault="00330D1E" w:rsidP="00330D1E">
            <w:pPr>
              <w:spacing w:after="0" w:line="240" w:lineRule="auto"/>
              <w:rPr>
                <w:rFonts w:ascii="Calibri" w:eastAsia="Times New Roman" w:hAnsi="Calibri" w:cs="Calibri"/>
                <w:sz w:val="24"/>
                <w:szCs w:val="24"/>
                <w:lang w:val="it-IT"/>
              </w:rPr>
            </w:pPr>
          </w:p>
          <w:p w14:paraId="0D24A6F0" w14:textId="73C9D284" w:rsidR="00B339E9" w:rsidRPr="001C5E49" w:rsidRDefault="00330D1E" w:rsidP="00330D1E">
            <w:pPr>
              <w:spacing w:after="0" w:line="240" w:lineRule="auto"/>
              <w:rPr>
                <w:rFonts w:ascii="Calibri" w:eastAsia="Times New Roman" w:hAnsi="Calibri" w:cs="Calibri"/>
                <w:sz w:val="24"/>
                <w:szCs w:val="24"/>
              </w:rPr>
            </w:pPr>
            <w:r w:rsidRPr="00330D1E">
              <w:rPr>
                <w:rFonts w:ascii="Calibri" w:eastAsia="Times New Roman" w:hAnsi="Calibri" w:cs="Calibri"/>
                <w:sz w:val="24"/>
                <w:szCs w:val="24"/>
                <w:lang w:val="it-IT"/>
              </w:rPr>
              <w:t xml:space="preserve">Il valutatore verificherà gli elementi indicati nella domanda e valuterà la domanda "No" se manca uno degli elementi. </w:t>
            </w:r>
            <w:r w:rsidRPr="00330D1E">
              <w:rPr>
                <w:rFonts w:ascii="Calibri" w:eastAsia="Times New Roman" w:hAnsi="Calibri" w:cs="Calibri"/>
                <w:sz w:val="24"/>
                <w:szCs w:val="24"/>
              </w:rPr>
              <w:t xml:space="preserve">Sono </w:t>
            </w:r>
            <w:proofErr w:type="spellStart"/>
            <w:r w:rsidRPr="00330D1E">
              <w:rPr>
                <w:rFonts w:ascii="Calibri" w:eastAsia="Times New Roman" w:hAnsi="Calibri" w:cs="Calibri"/>
                <w:sz w:val="24"/>
                <w:szCs w:val="24"/>
              </w:rPr>
              <w:t>richiesti</w:t>
            </w:r>
            <w:proofErr w:type="spellEnd"/>
            <w:r w:rsidRPr="00330D1E">
              <w:rPr>
                <w:rFonts w:ascii="Calibri" w:eastAsia="Times New Roman" w:hAnsi="Calibri" w:cs="Calibri"/>
                <w:sz w:val="24"/>
                <w:szCs w:val="24"/>
              </w:rPr>
              <w:t xml:space="preserve"> </w:t>
            </w:r>
            <w:proofErr w:type="spellStart"/>
            <w:r w:rsidRPr="00330D1E">
              <w:rPr>
                <w:rFonts w:ascii="Calibri" w:eastAsia="Times New Roman" w:hAnsi="Calibri" w:cs="Calibri"/>
                <w:sz w:val="24"/>
                <w:szCs w:val="24"/>
              </w:rPr>
              <w:t>commenti</w:t>
            </w:r>
            <w:proofErr w:type="spellEnd"/>
            <w:r w:rsidRPr="00330D1E">
              <w:rPr>
                <w:rFonts w:ascii="Calibri" w:eastAsia="Times New Roman" w:hAnsi="Calibri" w:cs="Calibri"/>
                <w:sz w:val="24"/>
                <w:szCs w:val="24"/>
              </w:rPr>
              <w:t xml:space="preserve"> </w:t>
            </w:r>
            <w:proofErr w:type="spellStart"/>
            <w:r w:rsidRPr="00330D1E">
              <w:rPr>
                <w:rFonts w:ascii="Calibri" w:eastAsia="Times New Roman" w:hAnsi="Calibri" w:cs="Calibri"/>
                <w:sz w:val="24"/>
                <w:szCs w:val="24"/>
              </w:rPr>
              <w:t>obbligatori</w:t>
            </w:r>
            <w:proofErr w:type="spellEnd"/>
            <w:r w:rsidRPr="00330D1E">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236ECF4A"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39C064D4" w14:textId="6D13139C" w:rsidTr="00BB742B">
        <w:trPr>
          <w:trHeight w:val="301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2DC6982" w14:textId="4ECF7AF3"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11.3.1.6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501AE97"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Inoltre il manuale dell'autista contiene istruzioni dettagliate specifiche per MERCE IMBALLATA quali:</w:t>
            </w:r>
          </w:p>
          <w:p w14:paraId="4C9390C6"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ispezione del comparto destinato al carico per verificare pulizia e rischi potenziali (es.: chiodi)?</w:t>
            </w:r>
          </w:p>
          <w:p w14:paraId="5425E56E"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stivaggio e messa in sicurezza del carico?</w:t>
            </w:r>
          </w:p>
          <w:p w14:paraId="7CC86994" w14:textId="4CDF7D35" w:rsidR="00B339E9"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compatibilità e separazione dei prodotti?</w:t>
            </w:r>
          </w:p>
        </w:tc>
        <w:tc>
          <w:tcPr>
            <w:tcW w:w="92" w:type="pct"/>
            <w:tcBorders>
              <w:top w:val="nil"/>
              <w:left w:val="nil"/>
              <w:bottom w:val="nil"/>
              <w:right w:val="single" w:sz="4" w:space="0" w:color="auto"/>
            </w:tcBorders>
            <w:shd w:val="clear" w:color="auto" w:fill="FFFFFF" w:themeFill="background1"/>
            <w:hideMark/>
          </w:tcPr>
          <w:p w14:paraId="2F874C4D"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EBA7102"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Assegnare un "Si" per ogni voce in elenco che contenga istruzioni riguardanti aspetti critici di SSAQ&amp;S.</w:t>
            </w:r>
          </w:p>
          <w:p w14:paraId="118E4254"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xml:space="preserve">- Le istruzioni contemplano il metodo migliore per bloccare merce palettizzata, </w:t>
            </w:r>
            <w:proofErr w:type="spellStart"/>
            <w:r w:rsidRPr="00E41DAC">
              <w:rPr>
                <w:rFonts w:ascii="Calibri" w:eastAsia="Times New Roman" w:hAnsi="Calibri" w:cs="Calibri"/>
                <w:sz w:val="24"/>
                <w:szCs w:val="24"/>
                <w:lang w:val="it-IT"/>
              </w:rPr>
              <w:t>octabins</w:t>
            </w:r>
            <w:proofErr w:type="spellEnd"/>
            <w:r w:rsidRPr="00E41DAC">
              <w:rPr>
                <w:rFonts w:ascii="Calibri" w:eastAsia="Times New Roman" w:hAnsi="Calibri" w:cs="Calibri"/>
                <w:sz w:val="24"/>
                <w:szCs w:val="24"/>
                <w:lang w:val="it-IT"/>
              </w:rPr>
              <w:t xml:space="preserve"> e sacchi, e specificano inoltre come usare il materiale per lo stivaggio (</w:t>
            </w:r>
            <w:proofErr w:type="spellStart"/>
            <w:r w:rsidRPr="00E41DAC">
              <w:rPr>
                <w:rFonts w:ascii="Calibri" w:eastAsia="Times New Roman" w:hAnsi="Calibri" w:cs="Calibri"/>
                <w:sz w:val="24"/>
                <w:szCs w:val="24"/>
                <w:lang w:val="it-IT"/>
              </w:rPr>
              <w:t>fardatura</w:t>
            </w:r>
            <w:proofErr w:type="spellEnd"/>
            <w:r w:rsidRPr="00E41DAC">
              <w:rPr>
                <w:rFonts w:ascii="Calibri" w:eastAsia="Times New Roman" w:hAnsi="Calibri" w:cs="Calibri"/>
                <w:sz w:val="24"/>
                <w:szCs w:val="24"/>
                <w:lang w:val="it-IT"/>
              </w:rPr>
              <w:t xml:space="preserve">)? Vedi il documento " Linee guida per le </w:t>
            </w:r>
            <w:proofErr w:type="spellStart"/>
            <w:r w:rsidRPr="00E41DAC">
              <w:rPr>
                <w:rFonts w:ascii="Calibri" w:eastAsia="Times New Roman" w:hAnsi="Calibri" w:cs="Calibri"/>
                <w:sz w:val="24"/>
                <w:szCs w:val="24"/>
                <w:lang w:val="it-IT"/>
              </w:rPr>
              <w:t>atrrezzature</w:t>
            </w:r>
            <w:proofErr w:type="spellEnd"/>
            <w:r w:rsidRPr="00E41DAC">
              <w:rPr>
                <w:rFonts w:ascii="Calibri" w:eastAsia="Times New Roman" w:hAnsi="Calibri" w:cs="Calibri"/>
                <w:sz w:val="24"/>
                <w:szCs w:val="24"/>
                <w:lang w:val="it-IT"/>
              </w:rPr>
              <w:t xml:space="preserve"> di trasporto utilizzate per il carico di prodotti chimici imballati" e, se applicabile, "il Codice di Pratica IMO/ILO/UNECE per il carico di Unità di Trasporto Merci".</w:t>
            </w:r>
          </w:p>
          <w:p w14:paraId="199359E0" w14:textId="77777777" w:rsidR="00E41DAC" w:rsidRPr="00633CF4" w:rsidRDefault="00E41DAC" w:rsidP="00E41DAC">
            <w:pPr>
              <w:spacing w:after="0" w:line="240" w:lineRule="auto"/>
              <w:rPr>
                <w:rFonts w:ascii="Calibri" w:eastAsia="Times New Roman" w:hAnsi="Calibri" w:cs="Calibri"/>
                <w:sz w:val="24"/>
                <w:szCs w:val="24"/>
                <w:lang w:val="it-IT"/>
              </w:rPr>
            </w:pPr>
            <w:r w:rsidRPr="00633CF4">
              <w:rPr>
                <w:rFonts w:ascii="Calibri" w:eastAsia="Times New Roman" w:hAnsi="Calibri" w:cs="Calibri"/>
                <w:sz w:val="24"/>
                <w:szCs w:val="24"/>
                <w:lang w:val="it-IT"/>
              </w:rPr>
              <w:t>- ADR capitolo  7.5.</w:t>
            </w:r>
          </w:p>
          <w:p w14:paraId="7486F16C" w14:textId="44EB932F" w:rsidR="00B339E9" w:rsidRPr="001C5E49" w:rsidRDefault="00E41DAC" w:rsidP="00E41DAC">
            <w:pPr>
              <w:spacing w:after="0" w:line="240" w:lineRule="auto"/>
              <w:rPr>
                <w:rFonts w:ascii="Calibri" w:eastAsia="Times New Roman" w:hAnsi="Calibri" w:cs="Calibri"/>
                <w:sz w:val="24"/>
                <w:szCs w:val="24"/>
              </w:rPr>
            </w:pPr>
            <w:r w:rsidRPr="00E41DAC">
              <w:rPr>
                <w:rFonts w:ascii="Calibri" w:eastAsia="Times New Roman" w:hAnsi="Calibri" w:cs="Calibri"/>
                <w:sz w:val="24"/>
                <w:szCs w:val="24"/>
                <w:lang w:val="it-IT"/>
              </w:rPr>
              <w:t xml:space="preserve">Il valutatore verificherà gli elementi indicati nella domanda e valuterà la domanda "No" se manca uno degli elementi. </w:t>
            </w:r>
            <w:r w:rsidRPr="00E41DAC">
              <w:rPr>
                <w:rFonts w:ascii="Calibri" w:eastAsia="Times New Roman" w:hAnsi="Calibri" w:cs="Calibri"/>
                <w:sz w:val="24"/>
                <w:szCs w:val="24"/>
              </w:rPr>
              <w:t xml:space="preserve">Sono </w:t>
            </w:r>
            <w:proofErr w:type="spellStart"/>
            <w:r w:rsidRPr="00E41DAC">
              <w:rPr>
                <w:rFonts w:ascii="Calibri" w:eastAsia="Times New Roman" w:hAnsi="Calibri" w:cs="Calibri"/>
                <w:sz w:val="24"/>
                <w:szCs w:val="24"/>
              </w:rPr>
              <w:t>richiesti</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commenti</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obbligatori</w:t>
            </w:r>
            <w:proofErr w:type="spellEnd"/>
            <w:r w:rsidRPr="00E41DAC">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0FE43DB0"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4701D5DA" w14:textId="421F3FB6"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4E8E4D8" w14:textId="08AC93B9"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11.3.2</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5A0056B" w14:textId="4D6E83DB" w:rsidR="00B339E9" w:rsidRPr="00E41DAC" w:rsidRDefault="00E41DAC"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Controlli prima dell'inizio del viaggio</w:t>
            </w:r>
          </w:p>
        </w:tc>
        <w:tc>
          <w:tcPr>
            <w:tcW w:w="92" w:type="pct"/>
            <w:tcBorders>
              <w:top w:val="nil"/>
              <w:left w:val="nil"/>
              <w:bottom w:val="nil"/>
              <w:right w:val="single" w:sz="4" w:space="0" w:color="auto"/>
            </w:tcBorders>
            <w:shd w:val="clear" w:color="auto" w:fill="FFFFFF" w:themeFill="background1"/>
            <w:hideMark/>
          </w:tcPr>
          <w:p w14:paraId="36FC9045"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2377BF7" w14:textId="69BAEC37" w:rsidR="00B339E9" w:rsidRPr="00E41DAC" w:rsidRDefault="00E41DAC"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Controlli prima dell'inizio del viaggio</w:t>
            </w:r>
          </w:p>
        </w:tc>
        <w:tc>
          <w:tcPr>
            <w:tcW w:w="271" w:type="pct"/>
            <w:tcBorders>
              <w:top w:val="nil"/>
              <w:left w:val="nil"/>
              <w:bottom w:val="single" w:sz="4" w:space="0" w:color="auto"/>
              <w:right w:val="single" w:sz="4" w:space="0" w:color="auto"/>
            </w:tcBorders>
            <w:shd w:val="clear" w:color="auto" w:fill="FFFFFF" w:themeFill="background1"/>
          </w:tcPr>
          <w:p w14:paraId="43DBFA7D" w14:textId="77777777" w:rsidR="00B339E9" w:rsidRPr="00E41DAC" w:rsidRDefault="00B339E9" w:rsidP="00382462">
            <w:pPr>
              <w:spacing w:after="0" w:line="240" w:lineRule="auto"/>
              <w:jc w:val="center"/>
              <w:rPr>
                <w:rFonts w:ascii="Calibri" w:eastAsia="Times New Roman" w:hAnsi="Calibri" w:cs="Calibri"/>
                <w:b/>
                <w:bCs/>
                <w:sz w:val="24"/>
                <w:szCs w:val="24"/>
                <w:lang w:val="it-IT"/>
              </w:rPr>
            </w:pPr>
          </w:p>
        </w:tc>
      </w:tr>
      <w:tr w:rsidR="00B339E9" w:rsidRPr="00607B15" w14:paraId="195476EB" w14:textId="6925714A" w:rsidTr="00BB742B">
        <w:trPr>
          <w:trHeight w:val="3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C75E4FD" w14:textId="5FABD2B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1DE7AC1" w14:textId="60D5B814"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xml:space="preserve">Nella lista dei controlli da effettuare prima del viaggio </w:t>
            </w:r>
            <w:r>
              <w:rPr>
                <w:rFonts w:ascii="Calibri" w:eastAsia="Times New Roman" w:hAnsi="Calibri" w:cs="Calibri"/>
                <w:sz w:val="24"/>
                <w:szCs w:val="24"/>
                <w:lang w:val="it-IT"/>
              </w:rPr>
              <w:t>sono contenuti i seguenti punti:</w:t>
            </w:r>
          </w:p>
        </w:tc>
        <w:tc>
          <w:tcPr>
            <w:tcW w:w="92" w:type="pct"/>
            <w:tcBorders>
              <w:top w:val="nil"/>
              <w:left w:val="nil"/>
              <w:bottom w:val="nil"/>
              <w:right w:val="single" w:sz="4" w:space="0" w:color="auto"/>
            </w:tcBorders>
            <w:shd w:val="clear" w:color="auto" w:fill="FFFFFF" w:themeFill="background1"/>
            <w:hideMark/>
          </w:tcPr>
          <w:p w14:paraId="0F180479"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231B868"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Il valutatore verificherà che esista una procedura (nel manuale dell'autista così come richiesto al punto 11.3.1.4, oppure in altro documento) per procedere con la verifica dei punti 11.3.2.1a – 11.3.2.1n. La procedura richiederà, per ogni item, una frequenza quotidiana di registrazione, come minimo accettato.</w:t>
            </w:r>
          </w:p>
          <w:p w14:paraId="087C380A"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Per contrassegnare positivamente le domande il valutatore:</w:t>
            </w:r>
          </w:p>
          <w:p w14:paraId="207E8B56"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1. verificherà che almeno una delle seguenti registrazioni sia compilata dal conducente:</w:t>
            </w:r>
          </w:p>
          <w:p w14:paraId="31B42275"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una o più spunte sul computer di bordo / TMS (sistema di gestione del camion)</w:t>
            </w:r>
          </w:p>
          <w:p w14:paraId="669AAF87"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check list in copia cartacea comprensiva di tutti gli item</w:t>
            </w:r>
          </w:p>
          <w:p w14:paraId="574CC3C1" w14:textId="77777777" w:rsidR="00E41DAC" w:rsidRPr="00E41DAC" w:rsidRDefault="00E41DAC" w:rsidP="00E41DAC">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xml:space="preserve">- un documento di registrazione del lavoro quotidiano in un box che faccia riferimento alla procedura.                                                                                                                                      </w:t>
            </w:r>
          </w:p>
          <w:p w14:paraId="27705EF0" w14:textId="36FEAAAA" w:rsidR="00B339E9" w:rsidRPr="00E41DAC" w:rsidRDefault="00E41DAC" w:rsidP="00E41DAC">
            <w:pPr>
              <w:spacing w:after="24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2. Intervisterà gli autisti relativamente a tale routine per verificare che i controlli siano svolti a fondo. I punti completi di legenda “da verificarsi da parte del valutatore” saranno controllati dal valutatore sui camion durante l’intervista agli autisti.</w:t>
            </w:r>
          </w:p>
        </w:tc>
        <w:tc>
          <w:tcPr>
            <w:tcW w:w="271" w:type="pct"/>
            <w:tcBorders>
              <w:top w:val="nil"/>
              <w:left w:val="nil"/>
              <w:bottom w:val="single" w:sz="4" w:space="0" w:color="auto"/>
              <w:right w:val="single" w:sz="4" w:space="0" w:color="auto"/>
            </w:tcBorders>
            <w:shd w:val="clear" w:color="auto" w:fill="FFFFFF" w:themeFill="background1"/>
          </w:tcPr>
          <w:p w14:paraId="5C780297" w14:textId="77777777" w:rsidR="00B339E9" w:rsidRPr="00E41DAC" w:rsidRDefault="00B339E9" w:rsidP="00382462">
            <w:pPr>
              <w:spacing w:after="240" w:line="240" w:lineRule="auto"/>
              <w:jc w:val="center"/>
              <w:rPr>
                <w:rFonts w:ascii="Calibri" w:eastAsia="Times New Roman" w:hAnsi="Calibri" w:cs="Calibri"/>
                <w:sz w:val="24"/>
                <w:szCs w:val="24"/>
                <w:lang w:val="it-IT"/>
              </w:rPr>
            </w:pPr>
          </w:p>
        </w:tc>
      </w:tr>
      <w:tr w:rsidR="00B339E9" w:rsidRPr="00607B15" w14:paraId="14B9D67B" w14:textId="03084B7A"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862D06A" w14:textId="41A40C62"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1E25171" w14:textId="07C47504"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ispezione al veicolo per eventuali danni?</w:t>
            </w:r>
          </w:p>
        </w:tc>
        <w:tc>
          <w:tcPr>
            <w:tcW w:w="92" w:type="pct"/>
            <w:tcBorders>
              <w:top w:val="nil"/>
              <w:left w:val="nil"/>
              <w:bottom w:val="nil"/>
              <w:right w:val="single" w:sz="4" w:space="0" w:color="auto"/>
            </w:tcBorders>
            <w:shd w:val="clear" w:color="auto" w:fill="FFFFFF" w:themeFill="background1"/>
            <w:hideMark/>
          </w:tcPr>
          <w:p w14:paraId="425B3B36"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0FB5451" w14:textId="476DEFAF"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Nessuna linea guida. Da verificarsi da parte del valutatore.</w:t>
            </w:r>
          </w:p>
        </w:tc>
        <w:tc>
          <w:tcPr>
            <w:tcW w:w="271" w:type="pct"/>
            <w:tcBorders>
              <w:top w:val="nil"/>
              <w:left w:val="nil"/>
              <w:bottom w:val="single" w:sz="4" w:space="0" w:color="auto"/>
              <w:right w:val="single" w:sz="4" w:space="0" w:color="auto"/>
            </w:tcBorders>
            <w:shd w:val="clear" w:color="auto" w:fill="FFFFFF" w:themeFill="background1"/>
          </w:tcPr>
          <w:p w14:paraId="70443B05" w14:textId="77777777" w:rsidR="00B339E9" w:rsidRPr="00E41D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51BEFE57" w14:textId="04991566"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865EAA6" w14:textId="4D7BE211"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8E7C476" w14:textId="57129393"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xml:space="preserve">- controllo del livello e della pressione dell'olio </w:t>
            </w:r>
            <w:r w:rsidRPr="00E41DAC">
              <w:rPr>
                <w:rFonts w:ascii="Calibri" w:eastAsia="Times New Roman" w:hAnsi="Calibri" w:cs="Calibri"/>
                <w:sz w:val="24"/>
                <w:szCs w:val="24"/>
                <w:lang w:val="it-IT"/>
              </w:rPr>
              <w:lastRenderedPageBreak/>
              <w:t>lubrificante?</w:t>
            </w:r>
          </w:p>
        </w:tc>
        <w:tc>
          <w:tcPr>
            <w:tcW w:w="92" w:type="pct"/>
            <w:tcBorders>
              <w:top w:val="nil"/>
              <w:left w:val="nil"/>
              <w:bottom w:val="nil"/>
              <w:right w:val="single" w:sz="4" w:space="0" w:color="auto"/>
            </w:tcBorders>
            <w:shd w:val="clear" w:color="auto" w:fill="FFFFFF" w:themeFill="background1"/>
            <w:hideMark/>
          </w:tcPr>
          <w:p w14:paraId="2E68BAC2"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lastRenderedPageBreak/>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2D180CB" w14:textId="056A3315"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xml:space="preserve">Per le cisterne moderne questo viene fatto automaticamente prima </w:t>
            </w:r>
            <w:r w:rsidRPr="00E41DAC">
              <w:rPr>
                <w:rFonts w:ascii="Calibri" w:eastAsia="Times New Roman" w:hAnsi="Calibri" w:cs="Calibri"/>
                <w:sz w:val="24"/>
                <w:szCs w:val="24"/>
                <w:lang w:val="it-IT"/>
              </w:rPr>
              <w:lastRenderedPageBreak/>
              <w:t>dell'accensione.</w:t>
            </w:r>
          </w:p>
        </w:tc>
        <w:tc>
          <w:tcPr>
            <w:tcW w:w="271" w:type="pct"/>
            <w:tcBorders>
              <w:top w:val="nil"/>
              <w:left w:val="nil"/>
              <w:bottom w:val="single" w:sz="4" w:space="0" w:color="auto"/>
              <w:right w:val="single" w:sz="4" w:space="0" w:color="auto"/>
            </w:tcBorders>
            <w:shd w:val="clear" w:color="auto" w:fill="FFFFFF" w:themeFill="background1"/>
          </w:tcPr>
          <w:p w14:paraId="7FD6A7B8" w14:textId="77777777" w:rsidR="00B339E9" w:rsidRPr="00E41D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EDE2175" w14:textId="68ED2A7D"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7302181" w14:textId="249C978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C8219CB" w14:textId="5F699695" w:rsidR="00B339E9"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funzionamento</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dei</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freni</w:t>
            </w:r>
            <w:proofErr w:type="spellEnd"/>
            <w:r w:rsidRPr="00E41D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62468F9"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DDBE568" w14:textId="67D923E7" w:rsidR="00B339E9" w:rsidRPr="00A55023" w:rsidRDefault="00A55023" w:rsidP="00174C80">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6D83E5EF" w14:textId="77777777" w:rsidR="00B339E9" w:rsidRPr="00A55023" w:rsidRDefault="00B339E9" w:rsidP="00382462">
            <w:pPr>
              <w:spacing w:after="0" w:line="240" w:lineRule="auto"/>
              <w:jc w:val="center"/>
              <w:rPr>
                <w:rFonts w:ascii="Calibri" w:eastAsia="Times New Roman" w:hAnsi="Calibri" w:cs="Calibri"/>
                <w:sz w:val="24"/>
                <w:szCs w:val="24"/>
                <w:lang w:val="it-IT"/>
              </w:rPr>
            </w:pPr>
          </w:p>
        </w:tc>
      </w:tr>
      <w:tr w:rsidR="009F1AA8" w:rsidRPr="00607B15" w14:paraId="20DC4ACC" w14:textId="7818EA9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AB6571A" w14:textId="70D9EFBA" w:rsidR="009F1AA8" w:rsidRPr="001C5E49" w:rsidRDefault="009F1AA8"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3852DE" w14:textId="5D3AE816" w:rsidR="009F1AA8"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condizioni</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delle</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gomme</w:t>
            </w:r>
            <w:proofErr w:type="spellEnd"/>
            <w:r w:rsidRPr="00E41D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1BCFE0FF" w14:textId="77777777" w:rsidR="009F1AA8" w:rsidRPr="001C5E49" w:rsidRDefault="009F1AA8"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0F76205" w14:textId="6237CA7B" w:rsidR="009F1AA8" w:rsidRPr="009F1AA8" w:rsidRDefault="009F1AA8" w:rsidP="00A55023">
            <w:pPr>
              <w:spacing w:after="0" w:line="240" w:lineRule="auto"/>
              <w:rPr>
                <w:rFonts w:ascii="Calibri" w:eastAsia="Times New Roman" w:hAnsi="Calibri" w:cs="Calibri"/>
                <w:sz w:val="24"/>
                <w:szCs w:val="24"/>
                <w:lang w:val="it-IT"/>
              </w:rPr>
            </w:pPr>
            <w:r w:rsidRPr="009F1AA8">
              <w:rPr>
                <w:lang w:val="it-IT"/>
              </w:rPr>
              <w:t>Nessuna linea guida. Da verificarsi da parte del valutatore.</w:t>
            </w:r>
          </w:p>
        </w:tc>
        <w:tc>
          <w:tcPr>
            <w:tcW w:w="271" w:type="pct"/>
            <w:tcBorders>
              <w:top w:val="nil"/>
              <w:left w:val="nil"/>
              <w:bottom w:val="single" w:sz="4" w:space="0" w:color="auto"/>
              <w:right w:val="single" w:sz="4" w:space="0" w:color="auto"/>
            </w:tcBorders>
            <w:shd w:val="clear" w:color="auto" w:fill="FFFFFF" w:themeFill="background1"/>
          </w:tcPr>
          <w:p w14:paraId="6EEBE0D7" w14:textId="77777777" w:rsidR="009F1AA8" w:rsidRPr="009F1AA8" w:rsidRDefault="009F1AA8" w:rsidP="00382462">
            <w:pPr>
              <w:spacing w:after="0" w:line="240" w:lineRule="auto"/>
              <w:jc w:val="center"/>
              <w:rPr>
                <w:rFonts w:ascii="Calibri" w:eastAsia="Times New Roman" w:hAnsi="Calibri" w:cs="Calibri"/>
                <w:sz w:val="24"/>
                <w:szCs w:val="24"/>
                <w:lang w:val="it-IT"/>
              </w:rPr>
            </w:pPr>
          </w:p>
        </w:tc>
      </w:tr>
      <w:tr w:rsidR="009F1AA8" w:rsidRPr="00607B15" w14:paraId="415DB4F5" w14:textId="6A1D9768"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E2E2E8E" w14:textId="73CEAC2D" w:rsidR="009F1AA8" w:rsidRPr="001C5E49" w:rsidRDefault="009F1AA8"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11.3.2.1.e</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CBCCB24" w14:textId="707A6607" w:rsidR="009F1AA8"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luci</w:t>
            </w:r>
            <w:proofErr w:type="spellEnd"/>
            <w:r w:rsidRPr="00E41D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41C9D77B" w14:textId="77777777" w:rsidR="009F1AA8" w:rsidRPr="001C5E49" w:rsidRDefault="009F1AA8"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75C5462" w14:textId="22FA505B" w:rsidR="009F1AA8" w:rsidRPr="009F1AA8" w:rsidRDefault="009F1AA8" w:rsidP="00174C80">
            <w:pPr>
              <w:spacing w:after="0" w:line="240" w:lineRule="auto"/>
              <w:rPr>
                <w:rFonts w:ascii="Calibri" w:eastAsia="Times New Roman" w:hAnsi="Calibri" w:cs="Calibri"/>
                <w:sz w:val="24"/>
                <w:szCs w:val="24"/>
                <w:lang w:val="it-IT"/>
              </w:rPr>
            </w:pPr>
            <w:r w:rsidRPr="009F1AA8">
              <w:rPr>
                <w:lang w:val="it-IT"/>
              </w:rPr>
              <w:t>Nessuna linea guida. Da verificarsi da parte del valutatore.</w:t>
            </w:r>
          </w:p>
        </w:tc>
        <w:tc>
          <w:tcPr>
            <w:tcW w:w="271" w:type="pct"/>
            <w:tcBorders>
              <w:top w:val="nil"/>
              <w:left w:val="nil"/>
              <w:bottom w:val="single" w:sz="4" w:space="0" w:color="auto"/>
              <w:right w:val="single" w:sz="4" w:space="0" w:color="auto"/>
            </w:tcBorders>
            <w:shd w:val="clear" w:color="auto" w:fill="FFFFFF" w:themeFill="background1"/>
          </w:tcPr>
          <w:p w14:paraId="0C466200" w14:textId="77777777" w:rsidR="009F1AA8" w:rsidRPr="009F1AA8" w:rsidRDefault="009F1AA8" w:rsidP="00382462">
            <w:pPr>
              <w:spacing w:after="0" w:line="240" w:lineRule="auto"/>
              <w:jc w:val="center"/>
              <w:rPr>
                <w:rFonts w:ascii="Calibri" w:eastAsia="Times New Roman" w:hAnsi="Calibri" w:cs="Calibri"/>
                <w:sz w:val="24"/>
                <w:szCs w:val="24"/>
                <w:lang w:val="it-IT"/>
              </w:rPr>
            </w:pPr>
          </w:p>
        </w:tc>
      </w:tr>
      <w:tr w:rsidR="00B339E9" w:rsidRPr="00607B15" w14:paraId="1F360AE5" w14:textId="032A5F17"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2F40122" w14:textId="5AB0330E"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11.3.2.1.f</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5DC3EEF" w14:textId="434CA32E"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ispezione del veicolo per eventuali perdite?</w:t>
            </w:r>
          </w:p>
        </w:tc>
        <w:tc>
          <w:tcPr>
            <w:tcW w:w="92" w:type="pct"/>
            <w:tcBorders>
              <w:top w:val="nil"/>
              <w:left w:val="nil"/>
              <w:bottom w:val="nil"/>
              <w:right w:val="single" w:sz="4" w:space="0" w:color="auto"/>
            </w:tcBorders>
            <w:shd w:val="clear" w:color="auto" w:fill="FFFFFF" w:themeFill="background1"/>
            <w:hideMark/>
          </w:tcPr>
          <w:p w14:paraId="0D67188A"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7252513" w14:textId="149536EA"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Controllo per perdite di acqua, olio, diesel, prodotto.</w:t>
            </w:r>
          </w:p>
        </w:tc>
        <w:tc>
          <w:tcPr>
            <w:tcW w:w="271" w:type="pct"/>
            <w:tcBorders>
              <w:top w:val="nil"/>
              <w:left w:val="nil"/>
              <w:bottom w:val="single" w:sz="4" w:space="0" w:color="auto"/>
              <w:right w:val="single" w:sz="4" w:space="0" w:color="auto"/>
            </w:tcBorders>
            <w:shd w:val="clear" w:color="auto" w:fill="FFFFFF" w:themeFill="background1"/>
          </w:tcPr>
          <w:p w14:paraId="0B8E949B" w14:textId="77777777" w:rsidR="00B339E9" w:rsidRPr="00E41DA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8994E60" w14:textId="77E7A7F8"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74CC084" w14:textId="34A391E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11.3.2.1.g</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682732D" w14:textId="08949666"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 serraggio dei bulloni delle ruote?</w:t>
            </w:r>
          </w:p>
        </w:tc>
        <w:tc>
          <w:tcPr>
            <w:tcW w:w="92" w:type="pct"/>
            <w:tcBorders>
              <w:top w:val="nil"/>
              <w:left w:val="nil"/>
              <w:bottom w:val="nil"/>
              <w:right w:val="single" w:sz="4" w:space="0" w:color="auto"/>
            </w:tcBorders>
            <w:shd w:val="clear" w:color="auto" w:fill="FFFFFF" w:themeFill="background1"/>
            <w:hideMark/>
          </w:tcPr>
          <w:p w14:paraId="65895C7D" w14:textId="77777777" w:rsidR="00B339E9" w:rsidRPr="00E41DAC" w:rsidRDefault="00B339E9" w:rsidP="00174C80">
            <w:pPr>
              <w:spacing w:after="0" w:line="240" w:lineRule="auto"/>
              <w:rPr>
                <w:rFonts w:ascii="Calibri" w:eastAsia="Times New Roman" w:hAnsi="Calibri" w:cs="Calibri"/>
                <w:b/>
                <w:bCs/>
                <w:sz w:val="24"/>
                <w:szCs w:val="24"/>
                <w:lang w:val="it-IT"/>
              </w:rPr>
            </w:pPr>
            <w:r w:rsidRPr="00E41DA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1AE0AC3" w14:textId="44FD0561" w:rsidR="00B339E9" w:rsidRPr="00E41DAC" w:rsidRDefault="00E41DAC" w:rsidP="00174C80">
            <w:pPr>
              <w:spacing w:after="0" w:line="240" w:lineRule="auto"/>
              <w:rPr>
                <w:rFonts w:ascii="Calibri" w:eastAsia="Times New Roman" w:hAnsi="Calibri" w:cs="Calibri"/>
                <w:sz w:val="24"/>
                <w:szCs w:val="24"/>
                <w:lang w:val="it-IT"/>
              </w:rPr>
            </w:pPr>
            <w:r w:rsidRPr="00E41DAC">
              <w:rPr>
                <w:rFonts w:ascii="Calibri" w:eastAsia="Times New Roman" w:hAnsi="Calibri" w:cs="Calibri"/>
                <w:sz w:val="24"/>
                <w:szCs w:val="24"/>
                <w:lang w:val="it-IT"/>
              </w:rPr>
              <w:t>Questo controllo deve essere effettuato solo dopo la sostituzione delle ruote. L'autista dovrà controllare la ruggine intorno ai bulloni delle ruote; questo indicherebbe allentamento e movimento dei bulloni. Gli indicatori del dado ruota possono anche essere accettati come un modo per controllare la tenuta.</w:t>
            </w:r>
          </w:p>
        </w:tc>
        <w:tc>
          <w:tcPr>
            <w:tcW w:w="271" w:type="pct"/>
            <w:tcBorders>
              <w:top w:val="nil"/>
              <w:left w:val="nil"/>
              <w:bottom w:val="single" w:sz="4" w:space="0" w:color="auto"/>
              <w:right w:val="single" w:sz="4" w:space="0" w:color="auto"/>
            </w:tcBorders>
            <w:shd w:val="clear" w:color="auto" w:fill="FFFFFF" w:themeFill="background1"/>
          </w:tcPr>
          <w:p w14:paraId="0D23C5A1" w14:textId="77777777" w:rsidR="00B339E9" w:rsidRPr="00E41DAC"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3B3E94FF" w14:textId="30617573" w:rsidTr="00BB742B">
        <w:trPr>
          <w:trHeight w:val="64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C607B30" w14:textId="02212164"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11.3.2.1.h</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C62B0C3" w14:textId="075FB074" w:rsidR="00B339E9"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estintori</w:t>
            </w:r>
            <w:proofErr w:type="spellEnd"/>
            <w:r w:rsidRPr="00E41D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6123F7E3"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BE9B182" w14:textId="7BC50F9C"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In accordance with legal requirements and instructions in writing. To be verified by the assessor</w:t>
            </w:r>
            <w:r>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25E38CF4"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5BA36FF4" w14:textId="25A32DC1" w:rsidTr="00BB742B">
        <w:trPr>
          <w:trHeight w:val="154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AE6D2C0" w14:textId="4BF27E4E"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11.3.2.1.i</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43000F8" w14:textId="3A13128E" w:rsidR="00B339E9"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ogni</w:t>
            </w:r>
            <w:proofErr w:type="spellEnd"/>
            <w:r w:rsidRPr="00E41DAC">
              <w:rPr>
                <w:rFonts w:ascii="Calibri" w:eastAsia="Times New Roman" w:hAnsi="Calibri" w:cs="Calibri"/>
                <w:sz w:val="24"/>
                <w:szCs w:val="24"/>
              </w:rPr>
              <w:t xml:space="preserve"> DPI </w:t>
            </w:r>
            <w:proofErr w:type="spellStart"/>
            <w:r w:rsidRPr="00E41DAC">
              <w:rPr>
                <w:rFonts w:ascii="Calibri" w:eastAsia="Times New Roman" w:hAnsi="Calibri" w:cs="Calibri"/>
                <w:sz w:val="24"/>
                <w:szCs w:val="24"/>
              </w:rPr>
              <w:t>richiesto</w:t>
            </w:r>
            <w:proofErr w:type="spellEnd"/>
            <w:r w:rsidRPr="00E41DAC">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0A1EF41"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F645D30" w14:textId="1A5A960E" w:rsidR="00B339E9" w:rsidRPr="001C5E49" w:rsidRDefault="00E41DAC" w:rsidP="00174C80">
            <w:pPr>
              <w:spacing w:after="0" w:line="240" w:lineRule="auto"/>
              <w:rPr>
                <w:rFonts w:ascii="Calibri" w:eastAsia="Times New Roman" w:hAnsi="Calibri" w:cs="Calibri"/>
                <w:sz w:val="24"/>
                <w:szCs w:val="24"/>
              </w:rPr>
            </w:pPr>
            <w:r w:rsidRPr="00E41DAC">
              <w:rPr>
                <w:rFonts w:ascii="Calibri" w:eastAsia="Times New Roman" w:hAnsi="Calibri" w:cs="Calibri"/>
                <w:sz w:val="24"/>
                <w:szCs w:val="24"/>
                <w:lang w:val="it-IT"/>
              </w:rPr>
              <w:t xml:space="preserve">In conformità con requisiti di legge e istruzioni scritte. Da verificarsi da parte del valutatore. Il valutatore cercherà evidenza di ordini (effettuati o pianificati) e metterà a confronto la completezza del controllo dei DPI rispetto ai requisiti di pericolo per i prodotti trasportati.                                                                                                                                   </w:t>
            </w:r>
            <w:r w:rsidRPr="00E41DAC">
              <w:rPr>
                <w:rFonts w:ascii="Calibri" w:eastAsia="Times New Roman" w:hAnsi="Calibri" w:cs="Calibri"/>
                <w:sz w:val="24"/>
                <w:szCs w:val="24"/>
              </w:rPr>
              <w:t xml:space="preserve">È </w:t>
            </w:r>
            <w:proofErr w:type="spellStart"/>
            <w:r w:rsidRPr="00E41DAC">
              <w:rPr>
                <w:rFonts w:ascii="Calibri" w:eastAsia="Times New Roman" w:hAnsi="Calibri" w:cs="Calibri"/>
                <w:sz w:val="24"/>
                <w:szCs w:val="24"/>
              </w:rPr>
              <w:t>richiesto</w:t>
            </w:r>
            <w:proofErr w:type="spellEnd"/>
            <w:r w:rsidRPr="00E41DAC">
              <w:rPr>
                <w:rFonts w:ascii="Calibri" w:eastAsia="Times New Roman" w:hAnsi="Calibri" w:cs="Calibri"/>
                <w:sz w:val="24"/>
                <w:szCs w:val="24"/>
              </w:rPr>
              <w:t xml:space="preserve"> un </w:t>
            </w:r>
            <w:proofErr w:type="spellStart"/>
            <w:r w:rsidRPr="00E41DAC">
              <w:rPr>
                <w:rFonts w:ascii="Calibri" w:eastAsia="Times New Roman" w:hAnsi="Calibri" w:cs="Calibri"/>
                <w:sz w:val="24"/>
                <w:szCs w:val="24"/>
              </w:rPr>
              <w:t>commento</w:t>
            </w:r>
            <w:proofErr w:type="spellEnd"/>
            <w:r w:rsidRPr="00E41DAC">
              <w:rPr>
                <w:rFonts w:ascii="Calibri" w:eastAsia="Times New Roman" w:hAnsi="Calibri" w:cs="Calibri"/>
                <w:sz w:val="24"/>
                <w:szCs w:val="24"/>
              </w:rPr>
              <w:t xml:space="preserve"> </w:t>
            </w:r>
            <w:proofErr w:type="spellStart"/>
            <w:r w:rsidRPr="00E41DAC">
              <w:rPr>
                <w:rFonts w:ascii="Calibri" w:eastAsia="Times New Roman" w:hAnsi="Calibri" w:cs="Calibri"/>
                <w:sz w:val="24"/>
                <w:szCs w:val="24"/>
              </w:rPr>
              <w:t>obbligatorio</w:t>
            </w:r>
            <w:proofErr w:type="spellEnd"/>
            <w:r w:rsidRPr="00E41DAC">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001F190A"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4DF35CDA" w14:textId="44103287"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80AD23D" w14:textId="088C0372"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11.3.2.1.j</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2302588" w14:textId="4EAD4C1E" w:rsidR="00B339E9" w:rsidRPr="001C5E49" w:rsidRDefault="009F1AA8" w:rsidP="00174C80">
            <w:pPr>
              <w:spacing w:after="0" w:line="240" w:lineRule="auto"/>
              <w:rPr>
                <w:rFonts w:ascii="Calibri" w:eastAsia="Times New Roman" w:hAnsi="Calibri" w:cs="Calibri"/>
                <w:sz w:val="24"/>
                <w:szCs w:val="24"/>
              </w:rPr>
            </w:pPr>
            <w:r w:rsidRPr="009F1AA8">
              <w:rPr>
                <w:rFonts w:ascii="Calibri" w:eastAsia="Times New Roman" w:hAnsi="Calibri" w:cs="Calibri"/>
                <w:sz w:val="24"/>
                <w:szCs w:val="24"/>
              </w:rPr>
              <w:t xml:space="preserve">- cunei </w:t>
            </w:r>
            <w:proofErr w:type="spellStart"/>
            <w:r w:rsidRPr="009F1AA8">
              <w:rPr>
                <w:rFonts w:ascii="Calibri" w:eastAsia="Times New Roman" w:hAnsi="Calibri" w:cs="Calibri"/>
                <w:sz w:val="24"/>
                <w:szCs w:val="24"/>
              </w:rPr>
              <w:t>blocca-ruote</w:t>
            </w:r>
            <w:proofErr w:type="spellEnd"/>
            <w:r w:rsidRPr="009F1AA8">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4C1CB529"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45ECF2C" w14:textId="16E875C2" w:rsidR="00B339E9" w:rsidRPr="009F1AA8" w:rsidRDefault="009F1AA8" w:rsidP="00174C80">
            <w:pPr>
              <w:spacing w:after="0" w:line="240" w:lineRule="auto"/>
              <w:rPr>
                <w:rFonts w:ascii="Calibri" w:eastAsia="Times New Roman" w:hAnsi="Calibri" w:cs="Calibri"/>
                <w:sz w:val="24"/>
                <w:szCs w:val="24"/>
                <w:lang w:val="it-IT"/>
              </w:rPr>
            </w:pPr>
            <w:r w:rsidRPr="009F1AA8">
              <w:rPr>
                <w:rFonts w:ascii="Calibri" w:eastAsia="Times New Roman" w:hAnsi="Calibri" w:cs="Calibri"/>
                <w:sz w:val="24"/>
                <w:szCs w:val="24"/>
                <w:lang w:val="it-IT"/>
              </w:rPr>
              <w:t>Nessuna linea guida. Da verificarsi da parte del valutatore.</w:t>
            </w:r>
          </w:p>
        </w:tc>
        <w:tc>
          <w:tcPr>
            <w:tcW w:w="271" w:type="pct"/>
            <w:tcBorders>
              <w:top w:val="nil"/>
              <w:left w:val="nil"/>
              <w:bottom w:val="single" w:sz="4" w:space="0" w:color="auto"/>
              <w:right w:val="single" w:sz="4" w:space="0" w:color="auto"/>
            </w:tcBorders>
            <w:shd w:val="clear" w:color="auto" w:fill="FFFFFF" w:themeFill="background1"/>
          </w:tcPr>
          <w:p w14:paraId="3C6F5117" w14:textId="77777777" w:rsidR="00B339E9" w:rsidRPr="009F1AA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E3EBD49" w14:textId="1586C4BD" w:rsidTr="00BB742B">
        <w:trPr>
          <w:trHeight w:val="132"/>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3E014C" w14:textId="7E6CDB3E"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11.3.2.1.k</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1C47BE1" w14:textId="11052F2A"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 bottiglia con liquido lava occhi?</w:t>
            </w:r>
          </w:p>
        </w:tc>
        <w:tc>
          <w:tcPr>
            <w:tcW w:w="92" w:type="pct"/>
            <w:tcBorders>
              <w:top w:val="nil"/>
              <w:left w:val="nil"/>
              <w:bottom w:val="nil"/>
              <w:right w:val="single" w:sz="4" w:space="0" w:color="auto"/>
            </w:tcBorders>
            <w:shd w:val="clear" w:color="auto" w:fill="FFFFFF" w:themeFill="background1"/>
            <w:hideMark/>
          </w:tcPr>
          <w:p w14:paraId="29D13437" w14:textId="77777777" w:rsidR="00B339E9" w:rsidRPr="00811FFF" w:rsidRDefault="00B339E9" w:rsidP="00174C80">
            <w:pPr>
              <w:spacing w:after="0" w:line="240" w:lineRule="auto"/>
              <w:rPr>
                <w:rFonts w:ascii="Calibri" w:eastAsia="Times New Roman" w:hAnsi="Calibri" w:cs="Calibri"/>
                <w:b/>
                <w:bCs/>
                <w:sz w:val="24"/>
                <w:szCs w:val="24"/>
                <w:lang w:val="it-IT"/>
              </w:rPr>
            </w:pPr>
            <w:r w:rsidRPr="00811FF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9CCF4C6" w14:textId="7115D647"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Rif ADR 8.1.5.2. Da verificarsi da parte del valutatore</w:t>
            </w:r>
            <w:r w:rsidR="00B339E9" w:rsidRPr="00811FFF">
              <w:rPr>
                <w:rFonts w:ascii="Calibri" w:eastAsia="Times New Roman" w:hAnsi="Calibri" w:cs="Calibri"/>
                <w:sz w:val="24"/>
                <w:szCs w:val="24"/>
                <w:lang w:val="it-IT"/>
              </w:rPr>
              <w:t>.</w:t>
            </w:r>
          </w:p>
        </w:tc>
        <w:tc>
          <w:tcPr>
            <w:tcW w:w="271" w:type="pct"/>
            <w:tcBorders>
              <w:top w:val="nil"/>
              <w:left w:val="nil"/>
              <w:bottom w:val="single" w:sz="4" w:space="0" w:color="auto"/>
              <w:right w:val="single" w:sz="4" w:space="0" w:color="auto"/>
            </w:tcBorders>
            <w:shd w:val="clear" w:color="auto" w:fill="FFFFFF" w:themeFill="background1"/>
          </w:tcPr>
          <w:p w14:paraId="6E3630EB" w14:textId="77777777" w:rsidR="00B339E9" w:rsidRPr="00811FF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FBA0F2D" w14:textId="2FFF924C"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7F0911A" w14:textId="3123C78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11.3.2.1.l</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2FB8EC0" w14:textId="231D60DF"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 canali di scolo e materiale assorbente?</w:t>
            </w:r>
          </w:p>
        </w:tc>
        <w:tc>
          <w:tcPr>
            <w:tcW w:w="92" w:type="pct"/>
            <w:tcBorders>
              <w:top w:val="nil"/>
              <w:left w:val="nil"/>
              <w:bottom w:val="nil"/>
              <w:right w:val="single" w:sz="4" w:space="0" w:color="auto"/>
            </w:tcBorders>
            <w:shd w:val="clear" w:color="auto" w:fill="FFFFFF" w:themeFill="background1"/>
            <w:hideMark/>
          </w:tcPr>
          <w:p w14:paraId="67A042C6" w14:textId="77777777" w:rsidR="00B339E9" w:rsidRPr="00811FFF" w:rsidRDefault="00B339E9" w:rsidP="00174C80">
            <w:pPr>
              <w:spacing w:after="0" w:line="240" w:lineRule="auto"/>
              <w:rPr>
                <w:rFonts w:ascii="Calibri" w:eastAsia="Times New Roman" w:hAnsi="Calibri" w:cs="Calibri"/>
                <w:b/>
                <w:bCs/>
                <w:sz w:val="24"/>
                <w:szCs w:val="24"/>
                <w:lang w:val="it-IT"/>
              </w:rPr>
            </w:pPr>
            <w:r w:rsidRPr="00811FF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A2E9CC5" w14:textId="05AFF600"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Per i canali di scolo far riferimento a ADR 8.1.5.3. Da verificarsi da parte del valutatore.</w:t>
            </w:r>
          </w:p>
        </w:tc>
        <w:tc>
          <w:tcPr>
            <w:tcW w:w="271" w:type="pct"/>
            <w:tcBorders>
              <w:top w:val="nil"/>
              <w:left w:val="nil"/>
              <w:bottom w:val="single" w:sz="4" w:space="0" w:color="auto"/>
              <w:right w:val="single" w:sz="4" w:space="0" w:color="auto"/>
            </w:tcBorders>
            <w:shd w:val="clear" w:color="auto" w:fill="FFFFFF" w:themeFill="background1"/>
          </w:tcPr>
          <w:p w14:paraId="7A9C28E0" w14:textId="77777777" w:rsidR="00B339E9" w:rsidRPr="00811FF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9DB4406" w14:textId="53D90D37" w:rsidTr="00BB742B">
        <w:trPr>
          <w:trHeight w:val="9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E50E55" w14:textId="44AA05A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11.3.2.1.m</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163BCAD" w14:textId="06D95B59"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 controllo a distanza di emergenza per la valvola di fondo?</w:t>
            </w:r>
          </w:p>
        </w:tc>
        <w:tc>
          <w:tcPr>
            <w:tcW w:w="92" w:type="pct"/>
            <w:tcBorders>
              <w:top w:val="nil"/>
              <w:left w:val="nil"/>
              <w:bottom w:val="nil"/>
              <w:right w:val="single" w:sz="4" w:space="0" w:color="auto"/>
            </w:tcBorders>
            <w:shd w:val="clear" w:color="auto" w:fill="FFFFFF" w:themeFill="background1"/>
            <w:hideMark/>
          </w:tcPr>
          <w:p w14:paraId="1A4A24F9" w14:textId="77777777" w:rsidR="00B339E9" w:rsidRPr="00811FFF" w:rsidRDefault="00B339E9" w:rsidP="00174C80">
            <w:pPr>
              <w:spacing w:after="0" w:line="240" w:lineRule="auto"/>
              <w:rPr>
                <w:rFonts w:ascii="Calibri" w:eastAsia="Times New Roman" w:hAnsi="Calibri" w:cs="Calibri"/>
                <w:b/>
                <w:bCs/>
                <w:sz w:val="24"/>
                <w:szCs w:val="24"/>
                <w:lang w:val="it-IT"/>
              </w:rPr>
            </w:pPr>
            <w:r w:rsidRPr="00811FF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9791C21" w14:textId="31DB9C5E"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La valvola di fondo può essere chiusa con un sistema di controllo remoto. La funzionalità di questo sistema deve essere controllata. Il sistema per la chiusura di emergenza deve essere installato e funzionante: verificare che il cavo sia connesso alla valvola.</w:t>
            </w:r>
          </w:p>
        </w:tc>
        <w:tc>
          <w:tcPr>
            <w:tcW w:w="271" w:type="pct"/>
            <w:tcBorders>
              <w:top w:val="nil"/>
              <w:left w:val="nil"/>
              <w:bottom w:val="single" w:sz="4" w:space="0" w:color="auto"/>
              <w:right w:val="single" w:sz="4" w:space="0" w:color="auto"/>
            </w:tcBorders>
            <w:shd w:val="clear" w:color="auto" w:fill="FFFFFF" w:themeFill="background1"/>
          </w:tcPr>
          <w:p w14:paraId="48DCC9ED" w14:textId="77777777" w:rsidR="00B339E9" w:rsidRPr="00811FF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59445A1" w14:textId="593B65DC" w:rsidTr="00BB742B">
        <w:trPr>
          <w:trHeight w:val="10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BCD973C" w14:textId="49A84E7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11.3.2.1.n</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92FB8C8" w14:textId="66A93BF4"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 assenza di buchi, interstizi o fessure nel pavimento?</w:t>
            </w:r>
          </w:p>
        </w:tc>
        <w:tc>
          <w:tcPr>
            <w:tcW w:w="92" w:type="pct"/>
            <w:tcBorders>
              <w:top w:val="nil"/>
              <w:left w:val="nil"/>
              <w:bottom w:val="nil"/>
              <w:right w:val="single" w:sz="4" w:space="0" w:color="auto"/>
            </w:tcBorders>
            <w:shd w:val="clear" w:color="auto" w:fill="FFFFFF" w:themeFill="background1"/>
            <w:hideMark/>
          </w:tcPr>
          <w:p w14:paraId="46D09E5B" w14:textId="77777777" w:rsidR="00B339E9" w:rsidRPr="00811FFF" w:rsidRDefault="00B339E9" w:rsidP="00174C80">
            <w:pPr>
              <w:spacing w:after="0" w:line="240" w:lineRule="auto"/>
              <w:rPr>
                <w:rFonts w:ascii="Calibri" w:eastAsia="Times New Roman" w:hAnsi="Calibri" w:cs="Calibri"/>
                <w:b/>
                <w:bCs/>
                <w:sz w:val="24"/>
                <w:szCs w:val="24"/>
                <w:lang w:val="it-IT"/>
              </w:rPr>
            </w:pPr>
            <w:r w:rsidRPr="00811FFF">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C57F0C2" w14:textId="5014DB22" w:rsidR="00B339E9" w:rsidRPr="00811FFF" w:rsidRDefault="00811FFF" w:rsidP="00174C80">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Ci si riferisca alla Dir. 2014/45/EU e alla legislazione locale. Il valutatore verificherà che l’ispezione venga eseguita ma non spetterà allo stesso/a verificare che i criteri di accettazione utilizzati dalla compagnia valutata siano corretti.</w:t>
            </w:r>
          </w:p>
        </w:tc>
        <w:tc>
          <w:tcPr>
            <w:tcW w:w="271" w:type="pct"/>
            <w:tcBorders>
              <w:top w:val="nil"/>
              <w:left w:val="nil"/>
              <w:bottom w:val="single" w:sz="4" w:space="0" w:color="auto"/>
              <w:right w:val="single" w:sz="4" w:space="0" w:color="auto"/>
            </w:tcBorders>
            <w:shd w:val="clear" w:color="auto" w:fill="FFFFFF" w:themeFill="background1"/>
          </w:tcPr>
          <w:p w14:paraId="56BF7DD1" w14:textId="77777777" w:rsidR="00B339E9" w:rsidRPr="00811FFF"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4EEDB51F" w14:textId="0B4A8D0D"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43FED5C" w14:textId="12B5A9A3"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11.4</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3819AEB" w14:textId="10F90A74" w:rsidR="00B339E9" w:rsidRPr="001C5E49" w:rsidRDefault="00D046AB" w:rsidP="00174C80">
            <w:pPr>
              <w:spacing w:after="0" w:line="240" w:lineRule="auto"/>
              <w:rPr>
                <w:rFonts w:ascii="Calibri" w:eastAsia="Times New Roman" w:hAnsi="Calibri" w:cs="Calibri"/>
                <w:b/>
                <w:bCs/>
                <w:sz w:val="24"/>
                <w:szCs w:val="24"/>
                <w:u w:val="single"/>
              </w:rPr>
            </w:pPr>
            <w:proofErr w:type="spellStart"/>
            <w:r w:rsidRPr="00D046AB">
              <w:rPr>
                <w:rFonts w:ascii="Calibri" w:eastAsia="Times New Roman" w:hAnsi="Calibri" w:cs="Calibri"/>
                <w:b/>
                <w:bCs/>
                <w:sz w:val="24"/>
                <w:szCs w:val="24"/>
                <w:u w:val="single"/>
              </w:rPr>
              <w:t>Attività</w:t>
            </w:r>
            <w:proofErr w:type="spellEnd"/>
            <w:r w:rsidRPr="00D046AB">
              <w:rPr>
                <w:rFonts w:ascii="Calibri" w:eastAsia="Times New Roman" w:hAnsi="Calibri" w:cs="Calibri"/>
                <w:b/>
                <w:bCs/>
                <w:sz w:val="24"/>
                <w:szCs w:val="24"/>
                <w:u w:val="single"/>
              </w:rPr>
              <w:t xml:space="preserve"> </w:t>
            </w:r>
            <w:proofErr w:type="spellStart"/>
            <w:r w:rsidRPr="00D046AB">
              <w:rPr>
                <w:rFonts w:ascii="Calibri" w:eastAsia="Times New Roman" w:hAnsi="Calibri" w:cs="Calibri"/>
                <w:b/>
                <w:bCs/>
                <w:sz w:val="24"/>
                <w:szCs w:val="24"/>
                <w:u w:val="single"/>
              </w:rPr>
              <w:t>amministrative</w:t>
            </w:r>
            <w:proofErr w:type="spellEnd"/>
          </w:p>
        </w:tc>
        <w:tc>
          <w:tcPr>
            <w:tcW w:w="92" w:type="pct"/>
            <w:tcBorders>
              <w:top w:val="nil"/>
              <w:left w:val="nil"/>
              <w:bottom w:val="nil"/>
              <w:right w:val="single" w:sz="4" w:space="0" w:color="auto"/>
            </w:tcBorders>
            <w:shd w:val="clear" w:color="auto" w:fill="FFFFFF" w:themeFill="background1"/>
            <w:hideMark/>
          </w:tcPr>
          <w:p w14:paraId="5E21018F"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345C323" w14:textId="68B92151" w:rsidR="00B339E9" w:rsidRPr="001C5E49" w:rsidRDefault="00D046AB" w:rsidP="00174C80">
            <w:pPr>
              <w:spacing w:after="0" w:line="240" w:lineRule="auto"/>
              <w:rPr>
                <w:rFonts w:ascii="Calibri" w:eastAsia="Times New Roman" w:hAnsi="Calibri" w:cs="Calibri"/>
                <w:b/>
                <w:bCs/>
                <w:sz w:val="24"/>
                <w:szCs w:val="24"/>
                <w:u w:val="single"/>
              </w:rPr>
            </w:pPr>
            <w:proofErr w:type="spellStart"/>
            <w:r w:rsidRPr="00D046AB">
              <w:rPr>
                <w:rFonts w:ascii="Calibri" w:eastAsia="Times New Roman" w:hAnsi="Calibri" w:cs="Calibri"/>
                <w:b/>
                <w:bCs/>
                <w:sz w:val="24"/>
                <w:szCs w:val="24"/>
                <w:u w:val="single"/>
              </w:rPr>
              <w:t>Attività</w:t>
            </w:r>
            <w:proofErr w:type="spellEnd"/>
            <w:r w:rsidRPr="00D046AB">
              <w:rPr>
                <w:rFonts w:ascii="Calibri" w:eastAsia="Times New Roman" w:hAnsi="Calibri" w:cs="Calibri"/>
                <w:b/>
                <w:bCs/>
                <w:sz w:val="24"/>
                <w:szCs w:val="24"/>
                <w:u w:val="single"/>
              </w:rPr>
              <w:t xml:space="preserve"> </w:t>
            </w:r>
            <w:proofErr w:type="spellStart"/>
            <w:r w:rsidRPr="00D046AB">
              <w:rPr>
                <w:rFonts w:ascii="Calibri" w:eastAsia="Times New Roman" w:hAnsi="Calibri" w:cs="Calibri"/>
                <w:b/>
                <w:bCs/>
                <w:sz w:val="24"/>
                <w:szCs w:val="24"/>
                <w:u w:val="single"/>
              </w:rPr>
              <w:t>amministrative</w:t>
            </w:r>
            <w:proofErr w:type="spellEnd"/>
          </w:p>
        </w:tc>
        <w:tc>
          <w:tcPr>
            <w:tcW w:w="271" w:type="pct"/>
            <w:tcBorders>
              <w:top w:val="nil"/>
              <w:left w:val="nil"/>
              <w:bottom w:val="single" w:sz="4" w:space="0" w:color="auto"/>
              <w:right w:val="single" w:sz="4" w:space="0" w:color="auto"/>
            </w:tcBorders>
            <w:shd w:val="clear" w:color="auto" w:fill="FFFFFF" w:themeFill="background1"/>
          </w:tcPr>
          <w:p w14:paraId="4611E232" w14:textId="77777777" w:rsidR="00B339E9" w:rsidRPr="001C5E49" w:rsidRDefault="00B339E9" w:rsidP="00382462">
            <w:pPr>
              <w:spacing w:after="0" w:line="240" w:lineRule="auto"/>
              <w:jc w:val="center"/>
              <w:rPr>
                <w:rFonts w:ascii="Calibri" w:eastAsia="Times New Roman" w:hAnsi="Calibri" w:cs="Calibri"/>
                <w:b/>
                <w:bCs/>
                <w:sz w:val="24"/>
                <w:szCs w:val="24"/>
                <w:u w:val="single"/>
              </w:rPr>
            </w:pPr>
          </w:p>
        </w:tc>
      </w:tr>
      <w:tr w:rsidR="00B339E9" w:rsidRPr="001C5E49" w14:paraId="5DED20D6" w14:textId="371F7407"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04A3E9B" w14:textId="5E398949"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11.4.1</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B5079B5" w14:textId="09FAD7A9" w:rsidR="00B339E9" w:rsidRPr="001C5E49" w:rsidRDefault="00D046AB" w:rsidP="00174C80">
            <w:pPr>
              <w:spacing w:after="0" w:line="240" w:lineRule="auto"/>
              <w:rPr>
                <w:rFonts w:ascii="Calibri" w:eastAsia="Times New Roman" w:hAnsi="Calibri" w:cs="Calibri"/>
                <w:b/>
                <w:bCs/>
                <w:sz w:val="24"/>
                <w:szCs w:val="24"/>
              </w:rPr>
            </w:pPr>
            <w:proofErr w:type="spellStart"/>
            <w:r w:rsidRPr="00D046AB">
              <w:rPr>
                <w:rFonts w:ascii="Calibri" w:eastAsia="Times New Roman" w:hAnsi="Calibri" w:cs="Calibri"/>
                <w:b/>
                <w:bCs/>
                <w:sz w:val="24"/>
                <w:szCs w:val="24"/>
              </w:rPr>
              <w:t>Controllo</w:t>
            </w:r>
            <w:proofErr w:type="spellEnd"/>
            <w:r w:rsidRPr="00D046AB">
              <w:rPr>
                <w:rFonts w:ascii="Calibri" w:eastAsia="Times New Roman" w:hAnsi="Calibri" w:cs="Calibri"/>
                <w:b/>
                <w:bCs/>
                <w:sz w:val="24"/>
                <w:szCs w:val="24"/>
              </w:rPr>
              <w:t xml:space="preserve"> </w:t>
            </w:r>
            <w:proofErr w:type="spellStart"/>
            <w:r w:rsidRPr="00D046AB">
              <w:rPr>
                <w:rFonts w:ascii="Calibri" w:eastAsia="Times New Roman" w:hAnsi="Calibri" w:cs="Calibri"/>
                <w:b/>
                <w:bCs/>
                <w:sz w:val="24"/>
                <w:szCs w:val="24"/>
              </w:rPr>
              <w:t>degli</w:t>
            </w:r>
            <w:proofErr w:type="spellEnd"/>
            <w:r w:rsidRPr="00D046AB">
              <w:rPr>
                <w:rFonts w:ascii="Calibri" w:eastAsia="Times New Roman" w:hAnsi="Calibri" w:cs="Calibri"/>
                <w:b/>
                <w:bCs/>
                <w:sz w:val="24"/>
                <w:szCs w:val="24"/>
              </w:rPr>
              <w:t xml:space="preserve"> </w:t>
            </w:r>
            <w:proofErr w:type="spellStart"/>
            <w:r w:rsidRPr="00D046AB">
              <w:rPr>
                <w:rFonts w:ascii="Calibri" w:eastAsia="Times New Roman" w:hAnsi="Calibri" w:cs="Calibri"/>
                <w:b/>
                <w:bCs/>
                <w:sz w:val="24"/>
                <w:szCs w:val="24"/>
              </w:rPr>
              <w:t>autisti</w:t>
            </w:r>
            <w:proofErr w:type="spellEnd"/>
          </w:p>
        </w:tc>
        <w:tc>
          <w:tcPr>
            <w:tcW w:w="92" w:type="pct"/>
            <w:tcBorders>
              <w:top w:val="nil"/>
              <w:left w:val="nil"/>
              <w:bottom w:val="nil"/>
              <w:right w:val="single" w:sz="4" w:space="0" w:color="auto"/>
            </w:tcBorders>
            <w:shd w:val="clear" w:color="auto" w:fill="FFFFFF" w:themeFill="background1"/>
            <w:hideMark/>
          </w:tcPr>
          <w:p w14:paraId="2959CD7A"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52C880D" w14:textId="295C6553" w:rsidR="00B339E9" w:rsidRPr="001C5E49" w:rsidRDefault="00D046AB" w:rsidP="00174C80">
            <w:pPr>
              <w:spacing w:after="0" w:line="240" w:lineRule="auto"/>
              <w:rPr>
                <w:rFonts w:ascii="Calibri" w:eastAsia="Times New Roman" w:hAnsi="Calibri" w:cs="Calibri"/>
                <w:b/>
                <w:bCs/>
                <w:sz w:val="24"/>
                <w:szCs w:val="24"/>
              </w:rPr>
            </w:pPr>
            <w:proofErr w:type="spellStart"/>
            <w:r w:rsidRPr="00D046AB">
              <w:rPr>
                <w:rFonts w:ascii="Calibri" w:eastAsia="Times New Roman" w:hAnsi="Calibri" w:cs="Calibri"/>
                <w:b/>
                <w:bCs/>
                <w:sz w:val="24"/>
                <w:szCs w:val="24"/>
              </w:rPr>
              <w:t>Controllo</w:t>
            </w:r>
            <w:proofErr w:type="spellEnd"/>
            <w:r w:rsidRPr="00D046AB">
              <w:rPr>
                <w:rFonts w:ascii="Calibri" w:eastAsia="Times New Roman" w:hAnsi="Calibri" w:cs="Calibri"/>
                <w:b/>
                <w:bCs/>
                <w:sz w:val="24"/>
                <w:szCs w:val="24"/>
              </w:rPr>
              <w:t xml:space="preserve"> </w:t>
            </w:r>
            <w:proofErr w:type="spellStart"/>
            <w:r w:rsidRPr="00D046AB">
              <w:rPr>
                <w:rFonts w:ascii="Calibri" w:eastAsia="Times New Roman" w:hAnsi="Calibri" w:cs="Calibri"/>
                <w:b/>
                <w:bCs/>
                <w:sz w:val="24"/>
                <w:szCs w:val="24"/>
              </w:rPr>
              <w:t>degli</w:t>
            </w:r>
            <w:proofErr w:type="spellEnd"/>
            <w:r w:rsidRPr="00D046AB">
              <w:rPr>
                <w:rFonts w:ascii="Calibri" w:eastAsia="Times New Roman" w:hAnsi="Calibri" w:cs="Calibri"/>
                <w:b/>
                <w:bCs/>
                <w:sz w:val="24"/>
                <w:szCs w:val="24"/>
              </w:rPr>
              <w:t xml:space="preserve"> </w:t>
            </w:r>
            <w:proofErr w:type="spellStart"/>
            <w:r w:rsidRPr="00D046AB">
              <w:rPr>
                <w:rFonts w:ascii="Calibri" w:eastAsia="Times New Roman" w:hAnsi="Calibri" w:cs="Calibri"/>
                <w:b/>
                <w:bCs/>
                <w:sz w:val="24"/>
                <w:szCs w:val="24"/>
              </w:rPr>
              <w:t>autisti</w:t>
            </w:r>
            <w:proofErr w:type="spellEnd"/>
          </w:p>
        </w:tc>
        <w:tc>
          <w:tcPr>
            <w:tcW w:w="271" w:type="pct"/>
            <w:tcBorders>
              <w:top w:val="nil"/>
              <w:left w:val="nil"/>
              <w:bottom w:val="single" w:sz="4" w:space="0" w:color="auto"/>
              <w:right w:val="single" w:sz="4" w:space="0" w:color="auto"/>
            </w:tcBorders>
            <w:shd w:val="clear" w:color="auto" w:fill="FFFFFF" w:themeFill="background1"/>
          </w:tcPr>
          <w:p w14:paraId="4CB2FE8B" w14:textId="77777777" w:rsidR="00B339E9" w:rsidRPr="001C5E49" w:rsidRDefault="00B339E9" w:rsidP="00382462">
            <w:pPr>
              <w:spacing w:after="0" w:line="240" w:lineRule="auto"/>
              <w:jc w:val="center"/>
              <w:rPr>
                <w:rFonts w:ascii="Calibri" w:eastAsia="Times New Roman" w:hAnsi="Calibri" w:cs="Calibri"/>
                <w:b/>
                <w:bCs/>
                <w:sz w:val="24"/>
                <w:szCs w:val="24"/>
              </w:rPr>
            </w:pPr>
          </w:p>
        </w:tc>
      </w:tr>
      <w:tr w:rsidR="00B339E9" w:rsidRPr="00607B15" w14:paraId="56230431" w14:textId="09DBF7B6"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D11A2E2" w14:textId="30E9EDF2"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11.4.1.1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8A29C94" w14:textId="72D5F51B" w:rsidR="00B339E9" w:rsidRPr="00D046AB" w:rsidRDefault="00D046AB" w:rsidP="00174C80">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È richiesto agli autisti (propri e sub-vettori totalmente integrati - FIS) di tenere a disposizione e firmare un foglio di lavoro giornaliero che includa la conferma che il veicolo sia idoneo all'uso?</w:t>
            </w:r>
          </w:p>
        </w:tc>
        <w:tc>
          <w:tcPr>
            <w:tcW w:w="92" w:type="pct"/>
            <w:tcBorders>
              <w:top w:val="nil"/>
              <w:left w:val="nil"/>
              <w:bottom w:val="nil"/>
              <w:right w:val="single" w:sz="4" w:space="0" w:color="auto"/>
            </w:tcBorders>
            <w:shd w:val="clear" w:color="auto" w:fill="FFFFFF" w:themeFill="background1"/>
            <w:hideMark/>
          </w:tcPr>
          <w:p w14:paraId="715DC9EE" w14:textId="77777777" w:rsidR="00B339E9" w:rsidRPr="00D046AB" w:rsidRDefault="00B339E9" w:rsidP="00174C80">
            <w:pPr>
              <w:spacing w:after="0" w:line="240" w:lineRule="auto"/>
              <w:rPr>
                <w:rFonts w:ascii="Calibri" w:eastAsia="Times New Roman" w:hAnsi="Calibri" w:cs="Calibri"/>
                <w:b/>
                <w:bCs/>
                <w:sz w:val="24"/>
                <w:szCs w:val="24"/>
                <w:lang w:val="it-IT"/>
              </w:rPr>
            </w:pPr>
            <w:r w:rsidRPr="00D046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618AC71" w14:textId="345FB15D" w:rsidR="00B339E9" w:rsidRPr="00D046AB" w:rsidRDefault="00D046AB" w:rsidP="00174C80">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Controllare i raccoglitori relativamente ad alcuni autisti (propri e sub-vettori totalmente integrati - FIS) e gli ordini di trasporto.</w:t>
            </w:r>
          </w:p>
        </w:tc>
        <w:tc>
          <w:tcPr>
            <w:tcW w:w="271" w:type="pct"/>
            <w:tcBorders>
              <w:top w:val="nil"/>
              <w:left w:val="nil"/>
              <w:bottom w:val="single" w:sz="4" w:space="0" w:color="auto"/>
              <w:right w:val="single" w:sz="4" w:space="0" w:color="auto"/>
            </w:tcBorders>
            <w:shd w:val="clear" w:color="auto" w:fill="FFFFFF" w:themeFill="background1"/>
          </w:tcPr>
          <w:p w14:paraId="56BAB318" w14:textId="77777777" w:rsidR="00B339E9" w:rsidRPr="00D046AB"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2E58E3DA" w14:textId="53757F7A"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864A99D" w14:textId="195A303D"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11.4.1.2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8CBAF65" w14:textId="11641066" w:rsidR="00B339E9" w:rsidRPr="00D046AB" w:rsidRDefault="00D046AB" w:rsidP="00174C80">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Esiste un sistema per controllare il rispetto del numero massimo ammesso di ore di guida e riposi minimi dell'autista al giorno/settimana/ogni quindici giorni?</w:t>
            </w:r>
          </w:p>
        </w:tc>
        <w:tc>
          <w:tcPr>
            <w:tcW w:w="92" w:type="pct"/>
            <w:tcBorders>
              <w:top w:val="nil"/>
              <w:left w:val="nil"/>
              <w:bottom w:val="nil"/>
              <w:right w:val="single" w:sz="4" w:space="0" w:color="auto"/>
            </w:tcBorders>
            <w:shd w:val="clear" w:color="auto" w:fill="FFFFFF" w:themeFill="background1"/>
            <w:hideMark/>
          </w:tcPr>
          <w:p w14:paraId="69149AD8" w14:textId="77777777" w:rsidR="00B339E9" w:rsidRPr="00D046AB" w:rsidRDefault="00B339E9" w:rsidP="00174C80">
            <w:pPr>
              <w:spacing w:after="0" w:line="240" w:lineRule="auto"/>
              <w:rPr>
                <w:rFonts w:ascii="Calibri" w:eastAsia="Times New Roman" w:hAnsi="Calibri" w:cs="Calibri"/>
                <w:b/>
                <w:bCs/>
                <w:sz w:val="24"/>
                <w:szCs w:val="24"/>
                <w:lang w:val="it-IT"/>
              </w:rPr>
            </w:pPr>
            <w:r w:rsidRPr="00D046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685328D" w14:textId="5F25E58F" w:rsidR="00B339E9" w:rsidRPr="001C5E49" w:rsidRDefault="00D046AB" w:rsidP="00174C80">
            <w:pPr>
              <w:spacing w:after="0" w:line="240" w:lineRule="auto"/>
              <w:rPr>
                <w:rFonts w:ascii="Calibri" w:eastAsia="Times New Roman" w:hAnsi="Calibri" w:cs="Calibri"/>
                <w:sz w:val="24"/>
                <w:szCs w:val="24"/>
              </w:rPr>
            </w:pPr>
            <w:r w:rsidRPr="00D046AB">
              <w:rPr>
                <w:rFonts w:ascii="Calibri" w:eastAsia="Times New Roman" w:hAnsi="Calibri" w:cs="Calibri"/>
                <w:sz w:val="24"/>
                <w:szCs w:val="24"/>
                <w:lang w:val="it-IT"/>
              </w:rPr>
              <w:t xml:space="preserve">Dovrebbe esistere un sistema per controllare il rispetto dei regolamenti riguardanti il massimo consentito di ore di guida per autista/settimana. Il sistema dovrebbe consentire di identificare e registrare ogni non conformità e di portarle all'attenzione della Direzione e attuare le necessarie azioni correttive. Controllare l'esistenza di tale sistema per autisti propri e sub-vettori totalmente integrati.  </w:t>
            </w:r>
            <w:r w:rsidRPr="00D046AB">
              <w:rPr>
                <w:rFonts w:ascii="Calibri" w:eastAsia="Times New Roman" w:hAnsi="Calibri" w:cs="Calibri"/>
                <w:sz w:val="24"/>
                <w:szCs w:val="24"/>
              </w:rPr>
              <w:t>Reg. (CE) 561/2006/CE</w:t>
            </w:r>
          </w:p>
        </w:tc>
        <w:tc>
          <w:tcPr>
            <w:tcW w:w="271" w:type="pct"/>
            <w:tcBorders>
              <w:top w:val="nil"/>
              <w:left w:val="nil"/>
              <w:bottom w:val="single" w:sz="4" w:space="0" w:color="auto"/>
              <w:right w:val="single" w:sz="4" w:space="0" w:color="auto"/>
            </w:tcBorders>
            <w:shd w:val="clear" w:color="auto" w:fill="FFFFFF" w:themeFill="background1"/>
          </w:tcPr>
          <w:p w14:paraId="5DA84A67"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7B7E342D" w14:textId="1C3B3E84"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329EAF4" w14:textId="33F9470A"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11.4.1.3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A27546E" w14:textId="17ADEC53" w:rsidR="00B339E9" w:rsidRPr="00D046AB" w:rsidRDefault="00D046AB" w:rsidP="00174C80">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L'azienda ha un sistema per limitare l'uso da parte dell'autista di dispositivi di comunicazione a veicolo in movimento (inclusi invio di messaggi, telefoni cellulari, GPS)?</w:t>
            </w:r>
          </w:p>
        </w:tc>
        <w:tc>
          <w:tcPr>
            <w:tcW w:w="92" w:type="pct"/>
            <w:tcBorders>
              <w:top w:val="nil"/>
              <w:left w:val="nil"/>
              <w:bottom w:val="nil"/>
              <w:right w:val="single" w:sz="4" w:space="0" w:color="auto"/>
            </w:tcBorders>
            <w:shd w:val="clear" w:color="auto" w:fill="FFFFFF" w:themeFill="background1"/>
            <w:hideMark/>
          </w:tcPr>
          <w:p w14:paraId="71DEC5DE" w14:textId="77777777" w:rsidR="00B339E9" w:rsidRPr="00D046AB" w:rsidRDefault="00B339E9" w:rsidP="00174C80">
            <w:pPr>
              <w:spacing w:after="0" w:line="240" w:lineRule="auto"/>
              <w:rPr>
                <w:rFonts w:ascii="Calibri" w:eastAsia="Times New Roman" w:hAnsi="Calibri" w:cs="Calibri"/>
                <w:b/>
                <w:bCs/>
                <w:sz w:val="24"/>
                <w:szCs w:val="24"/>
                <w:lang w:val="it-IT"/>
              </w:rPr>
            </w:pPr>
            <w:r w:rsidRPr="00D046A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D2F3EFC" w14:textId="77777777" w:rsidR="00D046AB" w:rsidRPr="00D046AB" w:rsidRDefault="00D046AB" w:rsidP="00D046AB">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Il sistema deve comprendere il controllo su cellulari sia privati che aziendali.</w:t>
            </w:r>
          </w:p>
          <w:p w14:paraId="0A59C18C" w14:textId="7890287A" w:rsidR="00B339E9" w:rsidRPr="00D046AB" w:rsidRDefault="00D046AB" w:rsidP="00D046AB">
            <w:pPr>
              <w:spacing w:after="0" w:line="240" w:lineRule="auto"/>
              <w:rPr>
                <w:rFonts w:ascii="Calibri" w:eastAsia="Times New Roman" w:hAnsi="Calibri" w:cs="Calibri"/>
                <w:sz w:val="24"/>
                <w:szCs w:val="24"/>
                <w:lang w:val="it-IT"/>
              </w:rPr>
            </w:pPr>
            <w:r w:rsidRPr="00D046AB">
              <w:rPr>
                <w:rFonts w:ascii="Calibri" w:eastAsia="Times New Roman" w:hAnsi="Calibri" w:cs="Calibri"/>
                <w:sz w:val="24"/>
                <w:szCs w:val="24"/>
                <w:lang w:val="it-IT"/>
              </w:rPr>
              <w:t>Dove legalmente possibile, l'Azienda dovrebbe avere un sistema documentato per il confronto delle registrazioni sull'uso dei telefoni cellulari con i cronotachigrafi, in modo da poter valutare se i telefonini vengono utilizzati mentre il veicolo è in moto.</w:t>
            </w:r>
          </w:p>
        </w:tc>
        <w:tc>
          <w:tcPr>
            <w:tcW w:w="271" w:type="pct"/>
            <w:tcBorders>
              <w:top w:val="nil"/>
              <w:left w:val="nil"/>
              <w:bottom w:val="single" w:sz="4" w:space="0" w:color="auto"/>
              <w:right w:val="single" w:sz="4" w:space="0" w:color="auto"/>
            </w:tcBorders>
            <w:shd w:val="clear" w:color="auto" w:fill="FFFFFF" w:themeFill="background1"/>
          </w:tcPr>
          <w:p w14:paraId="27DA136A" w14:textId="77777777" w:rsidR="00B339E9" w:rsidRPr="00D046AB"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1CCDE001" w14:textId="74278B97"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3A4A0AE" w14:textId="7D270AEB"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11.5</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DB4F047" w14:textId="1B8C5F9E" w:rsidR="00B339E9" w:rsidRPr="0042617A" w:rsidRDefault="0042617A" w:rsidP="00174C80">
            <w:pPr>
              <w:spacing w:after="0" w:line="240" w:lineRule="auto"/>
              <w:rPr>
                <w:rFonts w:ascii="Calibri" w:eastAsia="Times New Roman" w:hAnsi="Calibri" w:cs="Calibri"/>
                <w:b/>
                <w:bCs/>
                <w:sz w:val="24"/>
                <w:szCs w:val="24"/>
                <w:u w:val="single"/>
                <w:lang w:val="it-IT"/>
              </w:rPr>
            </w:pPr>
            <w:r w:rsidRPr="0042617A">
              <w:rPr>
                <w:rFonts w:ascii="Calibri" w:eastAsia="Times New Roman" w:hAnsi="Calibri" w:cs="Calibri"/>
                <w:b/>
                <w:bCs/>
                <w:sz w:val="24"/>
                <w:szCs w:val="24"/>
                <w:u w:val="single"/>
                <w:lang w:val="it-IT"/>
              </w:rPr>
              <w:t>Magazzinaggio temporaneo e movimentazione interna di merci imballate</w:t>
            </w:r>
          </w:p>
        </w:tc>
        <w:tc>
          <w:tcPr>
            <w:tcW w:w="92" w:type="pct"/>
            <w:tcBorders>
              <w:top w:val="nil"/>
              <w:left w:val="nil"/>
              <w:bottom w:val="nil"/>
              <w:right w:val="single" w:sz="4" w:space="0" w:color="auto"/>
            </w:tcBorders>
            <w:shd w:val="clear" w:color="auto" w:fill="FFFFFF" w:themeFill="background1"/>
            <w:hideMark/>
          </w:tcPr>
          <w:p w14:paraId="3172AF0F" w14:textId="77777777" w:rsidR="00B339E9" w:rsidRPr="0042617A" w:rsidRDefault="00B339E9" w:rsidP="00174C80">
            <w:pPr>
              <w:spacing w:after="0" w:line="240" w:lineRule="auto"/>
              <w:rPr>
                <w:rFonts w:ascii="Calibri" w:eastAsia="Times New Roman" w:hAnsi="Calibri" w:cs="Calibri"/>
                <w:b/>
                <w:bCs/>
                <w:sz w:val="24"/>
                <w:szCs w:val="24"/>
                <w:lang w:val="it-IT"/>
              </w:rPr>
            </w:pPr>
            <w:r w:rsidRPr="0042617A">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17B28F12" w14:textId="2147BFD3" w:rsidR="00B339E9" w:rsidRPr="0042617A" w:rsidRDefault="0042617A" w:rsidP="00174C80">
            <w:pPr>
              <w:spacing w:after="0" w:line="240" w:lineRule="auto"/>
              <w:rPr>
                <w:rFonts w:ascii="Calibri" w:eastAsia="Times New Roman" w:hAnsi="Calibri" w:cs="Calibri"/>
                <w:b/>
                <w:bCs/>
                <w:sz w:val="24"/>
                <w:szCs w:val="24"/>
                <w:u w:val="single"/>
                <w:lang w:val="it-IT"/>
              </w:rPr>
            </w:pPr>
            <w:r w:rsidRPr="0042617A">
              <w:rPr>
                <w:rFonts w:ascii="Calibri" w:eastAsia="Times New Roman" w:hAnsi="Calibri" w:cs="Calibri"/>
                <w:b/>
                <w:bCs/>
                <w:sz w:val="24"/>
                <w:szCs w:val="24"/>
                <w:u w:val="single"/>
                <w:lang w:val="it-IT"/>
              </w:rPr>
              <w:t>Magazzinaggio temporaneo e movimentazione interna di merci imballate</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C232800" w14:textId="77777777" w:rsidR="00B339E9" w:rsidRPr="0042617A"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607B15" w14:paraId="55532E15" w14:textId="5BC2637C"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173F3C" w14:textId="77777777" w:rsidR="00B339E9" w:rsidRPr="0042617A" w:rsidRDefault="00B339E9" w:rsidP="00174C80">
            <w:pPr>
              <w:spacing w:after="0" w:line="240" w:lineRule="auto"/>
              <w:rPr>
                <w:rFonts w:ascii="Calibri" w:eastAsia="Times New Roman" w:hAnsi="Calibri" w:cs="Calibri"/>
                <w:sz w:val="24"/>
                <w:szCs w:val="24"/>
                <w:lang w:val="it-IT"/>
              </w:rPr>
            </w:pPr>
            <w:r w:rsidRPr="0042617A">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13E1B578" w14:textId="77777777" w:rsidR="00B339E9" w:rsidRPr="0042617A" w:rsidRDefault="00B339E9" w:rsidP="00174C80">
            <w:pPr>
              <w:spacing w:after="0" w:line="240" w:lineRule="auto"/>
              <w:rPr>
                <w:rFonts w:ascii="Calibri" w:eastAsia="Times New Roman" w:hAnsi="Calibri" w:cs="Calibri"/>
                <w:i/>
                <w:iCs/>
                <w:sz w:val="24"/>
                <w:szCs w:val="24"/>
                <w:lang w:val="it-IT"/>
              </w:rPr>
            </w:pPr>
            <w:r w:rsidRPr="0042617A">
              <w:rPr>
                <w:rFonts w:ascii="Calibri" w:eastAsia="Times New Roman" w:hAnsi="Calibri" w:cs="Calibri"/>
                <w:i/>
                <w:i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54FB79CF" w14:textId="77777777" w:rsidR="00B339E9" w:rsidRPr="0042617A" w:rsidRDefault="00B339E9" w:rsidP="00174C80">
            <w:pPr>
              <w:spacing w:after="0" w:line="240" w:lineRule="auto"/>
              <w:rPr>
                <w:rFonts w:ascii="Calibri" w:eastAsia="Times New Roman" w:hAnsi="Calibri" w:cs="Calibri"/>
                <w:b/>
                <w:bCs/>
                <w:sz w:val="24"/>
                <w:szCs w:val="24"/>
                <w:lang w:val="it-IT"/>
              </w:rPr>
            </w:pPr>
            <w:r w:rsidRPr="0042617A">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E7CE366" w14:textId="0E6F9C13"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Un'azienda che effettui il trasporto di merce imballata può dover trasferire le merci da un rimorchio all'altro presso il suo deposito, operazione che può anche includere uno stoccaggio temporaneo. Come tale, questa attività presenta rischi ulteriori che devono essere valutati. Ciò è ancor più evidente se sono coinvolti dei prodotti pericolosi.</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4B6F83EF" w14:textId="77777777" w:rsidR="00B339E9" w:rsidRPr="008839E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94EC309" w14:textId="1025334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31BBCE2" w14:textId="06D6739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11.5.1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A2A2177" w14:textId="23AFCD98"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L'azienda ha una procedura scritta specifica per la movimentazione e lo stoccaggio temporaneo delle merci?</w:t>
            </w:r>
          </w:p>
        </w:tc>
        <w:tc>
          <w:tcPr>
            <w:tcW w:w="92" w:type="pct"/>
            <w:tcBorders>
              <w:top w:val="nil"/>
              <w:left w:val="nil"/>
              <w:bottom w:val="nil"/>
              <w:right w:val="single" w:sz="4" w:space="0" w:color="auto"/>
            </w:tcBorders>
            <w:shd w:val="clear" w:color="auto" w:fill="FFFFFF" w:themeFill="background1"/>
            <w:hideMark/>
          </w:tcPr>
          <w:p w14:paraId="0D529359" w14:textId="77777777" w:rsidR="00B339E9" w:rsidRPr="008839E8" w:rsidRDefault="00B339E9" w:rsidP="00174C80">
            <w:pPr>
              <w:spacing w:after="0" w:line="240" w:lineRule="auto"/>
              <w:rPr>
                <w:rFonts w:ascii="Calibri" w:eastAsia="Times New Roman" w:hAnsi="Calibri" w:cs="Calibri"/>
                <w:b/>
                <w:bCs/>
                <w:sz w:val="24"/>
                <w:szCs w:val="24"/>
                <w:lang w:val="it-IT"/>
              </w:rPr>
            </w:pPr>
            <w:r w:rsidRPr="008839E8">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3EB6AE4" w14:textId="13B6CFB6"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Controllare se è disponibile una procedura per movimentazione e stoccaggio temporaneo delle merci.</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7E2D0142" w14:textId="77777777" w:rsidR="00B339E9" w:rsidRPr="008839E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608D296" w14:textId="1F963258"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D9CF043" w14:textId="6C1E4A90"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11.5.2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B9F276" w14:textId="65F282CC"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I prodotti in deposito sono tutti stoccati e separati secondo le leggi locali in vigore e le corrette specifiche del prodotto sono disponibili durante il trasferimento interno e l’immagazzinamento temporaneo?</w:t>
            </w:r>
          </w:p>
        </w:tc>
        <w:tc>
          <w:tcPr>
            <w:tcW w:w="92" w:type="pct"/>
            <w:tcBorders>
              <w:top w:val="nil"/>
              <w:left w:val="nil"/>
              <w:bottom w:val="nil"/>
              <w:right w:val="single" w:sz="4" w:space="0" w:color="auto"/>
            </w:tcBorders>
            <w:shd w:val="clear" w:color="auto" w:fill="FFFFFF" w:themeFill="background1"/>
            <w:hideMark/>
          </w:tcPr>
          <w:p w14:paraId="00977495" w14:textId="77777777" w:rsidR="00B339E9" w:rsidRPr="008839E8" w:rsidRDefault="00B339E9" w:rsidP="00174C80">
            <w:pPr>
              <w:spacing w:after="0" w:line="240" w:lineRule="auto"/>
              <w:rPr>
                <w:rFonts w:ascii="Calibri" w:eastAsia="Times New Roman" w:hAnsi="Calibri" w:cs="Calibri"/>
                <w:b/>
                <w:bCs/>
                <w:sz w:val="24"/>
                <w:szCs w:val="24"/>
                <w:lang w:val="it-IT"/>
              </w:rPr>
            </w:pPr>
            <w:r w:rsidRPr="008839E8">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4097EAA" w14:textId="77777777" w:rsidR="008839E8" w:rsidRPr="008839E8" w:rsidRDefault="008839E8" w:rsidP="008839E8">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 xml:space="preserve">Confrontare inventario fisico e stoccaggio effettivo con i permessi di legge. </w:t>
            </w:r>
          </w:p>
          <w:p w14:paraId="4D603831" w14:textId="6B4D127A" w:rsidR="00B339E9" w:rsidRPr="008839E8" w:rsidRDefault="008839E8" w:rsidP="008839E8">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 xml:space="preserve">Il valutatore dovrà cercare le specifiche di una spedizione normale, ad esempio annotazioni CMR o di spedizione. Nel caso in cui siano coinvolte merci pericolose devono essere disponibili corrette istruzioni scritte e in caso di conservazione, la Safety Data </w:t>
            </w:r>
            <w:proofErr w:type="spellStart"/>
            <w:r w:rsidRPr="008839E8">
              <w:rPr>
                <w:rFonts w:ascii="Calibri" w:eastAsia="Times New Roman" w:hAnsi="Calibri" w:cs="Calibri"/>
                <w:sz w:val="24"/>
                <w:szCs w:val="24"/>
                <w:lang w:val="it-IT"/>
              </w:rPr>
              <w:t>Sheet</w:t>
            </w:r>
            <w:proofErr w:type="spellEnd"/>
            <w:r w:rsidRPr="008839E8">
              <w:rPr>
                <w:rFonts w:ascii="Calibri" w:eastAsia="Times New Roman" w:hAnsi="Calibri" w:cs="Calibri"/>
                <w:sz w:val="24"/>
                <w:szCs w:val="24"/>
                <w:lang w:val="it-IT"/>
              </w:rPr>
              <w:t xml:space="preserve">  (SDS) deve essere a portata di mano.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60162D10" w14:textId="77777777" w:rsidR="00B339E9" w:rsidRPr="008839E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FBD1D7B" w14:textId="4DCBA983" w:rsidTr="00BB742B">
        <w:trPr>
          <w:trHeight w:val="24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B83AC31" w14:textId="5692F0BA"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11.5.3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571BCA1" w14:textId="0FC94173"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Il personale coinvolto nella movimentazione della merce ha ricevuto un addestramento appropriato e ha adeguate protezioni personali?</w:t>
            </w:r>
          </w:p>
        </w:tc>
        <w:tc>
          <w:tcPr>
            <w:tcW w:w="92" w:type="pct"/>
            <w:tcBorders>
              <w:top w:val="nil"/>
              <w:left w:val="nil"/>
              <w:bottom w:val="nil"/>
              <w:right w:val="single" w:sz="4" w:space="0" w:color="auto"/>
            </w:tcBorders>
            <w:shd w:val="clear" w:color="auto" w:fill="FFFFFF" w:themeFill="background1"/>
            <w:hideMark/>
          </w:tcPr>
          <w:p w14:paraId="475E2462" w14:textId="77777777" w:rsidR="00B339E9" w:rsidRPr="008839E8" w:rsidRDefault="00B339E9" w:rsidP="00174C80">
            <w:pPr>
              <w:spacing w:after="0" w:line="240" w:lineRule="auto"/>
              <w:rPr>
                <w:rFonts w:ascii="Calibri" w:eastAsia="Times New Roman" w:hAnsi="Calibri" w:cs="Calibri"/>
                <w:b/>
                <w:bCs/>
                <w:sz w:val="24"/>
                <w:szCs w:val="24"/>
                <w:lang w:val="it-IT"/>
              </w:rPr>
            </w:pPr>
            <w:r w:rsidRPr="008839E8">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8F130CC" w14:textId="77777777" w:rsidR="008839E8" w:rsidRPr="008839E8" w:rsidRDefault="008839E8" w:rsidP="008839E8">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Come minimo deve esserci un addestramento sull'uso delle attrezzature per la movimentazione (es.: carrelli elevatori). Se sono coinvolti prodotti pericolosi, il personale dovrebbe essere stato addestrato alla movimentazione dei prodotti pericolosi come previsto dall'ADR. Il valutatore dovrebbe verificare gli elenchi dei partecipanti, il contenuto dell'addestramento e, nel caso di prodotti pericolosi, anche i certificati di addestramento.</w:t>
            </w:r>
          </w:p>
          <w:p w14:paraId="01A6B0C7" w14:textId="37E9EF95" w:rsidR="00B339E9" w:rsidRPr="008839E8" w:rsidRDefault="008839E8" w:rsidP="008839E8">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Per le operazioni di movimentazione standard, sono indispensabili scarpe anti infortunistica e guanti da lavoro. Se presenti merci pericolose i Dispositivi di Protezione Individuale devono essere conformi ai requisiti delle istruzioni scritte o alla scheda di sicurezza.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932D33F" w14:textId="77777777" w:rsidR="00B339E9" w:rsidRPr="008839E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CD7A900" w14:textId="4DDEC46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520B953" w14:textId="5E29EA4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11.5.4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3725D1F" w14:textId="1AC21C2A"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La movimentazione e lo stoccaggio temporaneo di materiali liquidi avvengono in aree con pavimentazione impermeabile?</w:t>
            </w:r>
          </w:p>
        </w:tc>
        <w:tc>
          <w:tcPr>
            <w:tcW w:w="92" w:type="pct"/>
            <w:tcBorders>
              <w:top w:val="nil"/>
              <w:left w:val="nil"/>
              <w:bottom w:val="nil"/>
              <w:right w:val="single" w:sz="4" w:space="0" w:color="auto"/>
            </w:tcBorders>
            <w:shd w:val="clear" w:color="auto" w:fill="FFFFFF" w:themeFill="background1"/>
            <w:hideMark/>
          </w:tcPr>
          <w:p w14:paraId="656B6266" w14:textId="77777777" w:rsidR="00B339E9" w:rsidRPr="008839E8" w:rsidRDefault="00B339E9" w:rsidP="00174C80">
            <w:pPr>
              <w:spacing w:after="0" w:line="240" w:lineRule="auto"/>
              <w:rPr>
                <w:rFonts w:ascii="Calibri" w:eastAsia="Times New Roman" w:hAnsi="Calibri" w:cs="Calibri"/>
                <w:b/>
                <w:bCs/>
                <w:sz w:val="24"/>
                <w:szCs w:val="24"/>
                <w:lang w:val="it-IT"/>
              </w:rPr>
            </w:pPr>
            <w:r w:rsidRPr="008839E8">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3AAD1B9" w14:textId="2BCA8CED" w:rsidR="00B339E9" w:rsidRPr="008839E8" w:rsidRDefault="008839E8" w:rsidP="00174C80">
            <w:pPr>
              <w:spacing w:after="0" w:line="240" w:lineRule="auto"/>
              <w:rPr>
                <w:rFonts w:ascii="Calibri" w:eastAsia="Times New Roman" w:hAnsi="Calibri" w:cs="Calibri"/>
                <w:sz w:val="24"/>
                <w:szCs w:val="24"/>
                <w:lang w:val="it-IT"/>
              </w:rPr>
            </w:pPr>
            <w:r w:rsidRPr="008839E8">
              <w:rPr>
                <w:rFonts w:ascii="Calibri" w:eastAsia="Times New Roman" w:hAnsi="Calibri" w:cs="Calibri"/>
                <w:sz w:val="24"/>
                <w:szCs w:val="24"/>
                <w:lang w:val="it-IT"/>
              </w:rPr>
              <w:t>Questa domanda riguarda solamente la movimentazione di prodotti liquidi confezionati (pericolosi o non pericolosi).</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76212C7B" w14:textId="77777777" w:rsidR="00B339E9" w:rsidRPr="008839E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89EB2E9" w14:textId="71B46A0F"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87B358C" w14:textId="090EB14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11.5.5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9C21FD0" w14:textId="13AB9CB9" w:rsidR="00B339E9" w:rsidRPr="005F4D9F" w:rsidRDefault="005F4D9F" w:rsidP="00174C80">
            <w:pPr>
              <w:spacing w:after="0" w:line="240" w:lineRule="auto"/>
              <w:rPr>
                <w:rFonts w:ascii="Calibri" w:eastAsia="Times New Roman" w:hAnsi="Calibri" w:cs="Calibri"/>
                <w:sz w:val="24"/>
                <w:szCs w:val="24"/>
                <w:lang w:val="it-IT"/>
              </w:rPr>
            </w:pPr>
            <w:r w:rsidRPr="005F4D9F">
              <w:rPr>
                <w:rFonts w:ascii="Calibri" w:eastAsia="Times New Roman" w:hAnsi="Calibri" w:cs="Calibri"/>
                <w:sz w:val="24"/>
                <w:szCs w:val="24"/>
                <w:lang w:val="it-IT"/>
              </w:rPr>
              <w:t>Esi</w:t>
            </w:r>
            <w:r>
              <w:rPr>
                <w:rFonts w:ascii="Calibri" w:eastAsia="Times New Roman" w:hAnsi="Calibri" w:cs="Calibri"/>
                <w:sz w:val="24"/>
                <w:szCs w:val="24"/>
                <w:lang w:val="it-IT"/>
              </w:rPr>
              <w:t>s</w:t>
            </w:r>
            <w:r w:rsidRPr="005F4D9F">
              <w:rPr>
                <w:rFonts w:ascii="Calibri" w:eastAsia="Times New Roman" w:hAnsi="Calibri" w:cs="Calibri"/>
                <w:sz w:val="24"/>
                <w:szCs w:val="24"/>
                <w:lang w:val="it-IT"/>
              </w:rPr>
              <w:t>te una procedura scritta per la sicurezza della merce in accordo con le linee guida?</w:t>
            </w:r>
          </w:p>
        </w:tc>
        <w:tc>
          <w:tcPr>
            <w:tcW w:w="92" w:type="pct"/>
            <w:tcBorders>
              <w:top w:val="nil"/>
              <w:left w:val="nil"/>
              <w:bottom w:val="nil"/>
              <w:right w:val="single" w:sz="4" w:space="0" w:color="auto"/>
            </w:tcBorders>
            <w:shd w:val="clear" w:color="auto" w:fill="FFFFFF" w:themeFill="background1"/>
            <w:hideMark/>
          </w:tcPr>
          <w:p w14:paraId="074B543E" w14:textId="77777777" w:rsidR="00B339E9" w:rsidRPr="005F4D9F" w:rsidRDefault="00B339E9" w:rsidP="00174C80">
            <w:pPr>
              <w:spacing w:after="0" w:line="240" w:lineRule="auto"/>
              <w:rPr>
                <w:rFonts w:ascii="Calibri" w:eastAsia="Times New Roman" w:hAnsi="Calibri" w:cs="Calibri"/>
                <w:b/>
                <w:bCs/>
                <w:sz w:val="24"/>
                <w:szCs w:val="24"/>
                <w:lang w:val="it-IT"/>
              </w:rPr>
            </w:pPr>
            <w:r w:rsidRPr="005F4D9F">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FEB94A7" w14:textId="6B05C00D" w:rsidR="00B339E9" w:rsidRPr="005F4D9F" w:rsidRDefault="005F4D9F" w:rsidP="00174C80">
            <w:pPr>
              <w:spacing w:after="0" w:line="240" w:lineRule="auto"/>
              <w:rPr>
                <w:rFonts w:ascii="Calibri" w:eastAsia="Times New Roman" w:hAnsi="Calibri" w:cs="Calibri"/>
                <w:sz w:val="24"/>
                <w:szCs w:val="24"/>
                <w:lang w:val="it-IT"/>
              </w:rPr>
            </w:pPr>
            <w:r w:rsidRPr="005F4D9F">
              <w:rPr>
                <w:rFonts w:ascii="Calibri" w:eastAsia="Times New Roman" w:hAnsi="Calibri" w:cs="Calibri"/>
                <w:sz w:val="24"/>
                <w:szCs w:val="24"/>
                <w:lang w:val="it-IT"/>
              </w:rPr>
              <w:t>Vedi le linee guida Cefic/ECTA  - European Standard EN 12195-1</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155B98F" w14:textId="77777777" w:rsidR="00B339E9" w:rsidRPr="005F4D9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5D569CC" w14:textId="40BC8362" w:rsidTr="00BB742B">
        <w:trPr>
          <w:trHeight w:val="43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427813" w14:textId="13B34C02" w:rsidR="00B339E9" w:rsidRPr="00EE49A5" w:rsidRDefault="00B339E9" w:rsidP="00174C80">
            <w:pPr>
              <w:spacing w:after="0" w:line="240" w:lineRule="auto"/>
              <w:rPr>
                <w:rFonts w:ascii="Calibri" w:eastAsia="Times New Roman" w:hAnsi="Calibri" w:cs="Calibri"/>
                <w:b/>
                <w:bCs/>
                <w:sz w:val="24"/>
                <w:szCs w:val="24"/>
              </w:rPr>
            </w:pPr>
            <w:r w:rsidRPr="00EE49A5">
              <w:rPr>
                <w:rFonts w:ascii="Calibri" w:eastAsia="Times New Roman" w:hAnsi="Calibri" w:cs="Calibri"/>
                <w:b/>
                <w:bCs/>
                <w:sz w:val="24"/>
                <w:szCs w:val="24"/>
              </w:rPr>
              <w:t>11.6</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0054C2B" w14:textId="2FC607C0" w:rsidR="00B339E9" w:rsidRPr="005F4D9F" w:rsidRDefault="005F4D9F" w:rsidP="00174C80">
            <w:pPr>
              <w:spacing w:after="0" w:line="240" w:lineRule="auto"/>
              <w:rPr>
                <w:rFonts w:ascii="Calibri" w:eastAsia="Times New Roman" w:hAnsi="Calibri" w:cs="Calibri"/>
                <w:b/>
                <w:bCs/>
                <w:sz w:val="24"/>
                <w:szCs w:val="24"/>
                <w:u w:val="single"/>
                <w:lang w:val="it-IT"/>
              </w:rPr>
            </w:pPr>
            <w:r w:rsidRPr="005F4D9F">
              <w:rPr>
                <w:rFonts w:ascii="Calibri" w:eastAsia="Times New Roman" w:hAnsi="Calibri" w:cs="Calibri"/>
                <w:b/>
                <w:bCs/>
                <w:sz w:val="24"/>
                <w:szCs w:val="24"/>
                <w:u w:val="single"/>
                <w:lang w:val="it-IT"/>
              </w:rPr>
              <w:t>Trasporto di prodotti secchi incluse plastiche e polimeri</w:t>
            </w:r>
          </w:p>
        </w:tc>
        <w:tc>
          <w:tcPr>
            <w:tcW w:w="92" w:type="pct"/>
            <w:tcBorders>
              <w:top w:val="nil"/>
              <w:left w:val="nil"/>
              <w:bottom w:val="nil"/>
              <w:right w:val="single" w:sz="4" w:space="0" w:color="auto"/>
            </w:tcBorders>
            <w:shd w:val="clear" w:color="auto" w:fill="FFFFFF" w:themeFill="background1"/>
            <w:hideMark/>
          </w:tcPr>
          <w:p w14:paraId="6647CA3C" w14:textId="77777777" w:rsidR="00B339E9" w:rsidRPr="005F4D9F" w:rsidRDefault="00B339E9" w:rsidP="00174C80">
            <w:pPr>
              <w:spacing w:after="0" w:line="240" w:lineRule="auto"/>
              <w:rPr>
                <w:rFonts w:ascii="Calibri" w:eastAsia="Times New Roman" w:hAnsi="Calibri" w:cs="Calibri"/>
                <w:b/>
                <w:bCs/>
                <w:sz w:val="24"/>
                <w:szCs w:val="24"/>
                <w:lang w:val="it-IT"/>
              </w:rPr>
            </w:pPr>
            <w:r w:rsidRPr="005F4D9F">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B265DFA" w14:textId="6EADC6E8" w:rsidR="00B339E9" w:rsidRPr="005F4D9F" w:rsidRDefault="005F4D9F" w:rsidP="00174C80">
            <w:pPr>
              <w:spacing w:after="0" w:line="240" w:lineRule="auto"/>
              <w:rPr>
                <w:rFonts w:ascii="Calibri" w:eastAsia="Times New Roman" w:hAnsi="Calibri" w:cs="Calibri"/>
                <w:b/>
                <w:bCs/>
                <w:sz w:val="24"/>
                <w:szCs w:val="24"/>
                <w:u w:val="single"/>
                <w:lang w:val="it-IT"/>
              </w:rPr>
            </w:pPr>
            <w:r w:rsidRPr="005F4D9F">
              <w:rPr>
                <w:rFonts w:ascii="Calibri" w:eastAsia="Times New Roman" w:hAnsi="Calibri" w:cs="Calibri"/>
                <w:b/>
                <w:bCs/>
                <w:sz w:val="24"/>
                <w:szCs w:val="24"/>
                <w:u w:val="single"/>
                <w:lang w:val="it-IT"/>
              </w:rPr>
              <w:t>Trasporto di prodotti secchi incluse plastiche e polimeri</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B0917AD" w14:textId="77777777" w:rsidR="00B339E9" w:rsidRPr="005F4D9F"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1C5E49" w14:paraId="24726F5D" w14:textId="46DE0FDB" w:rsidTr="00BB742B">
        <w:trPr>
          <w:trHeight w:val="24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7487DC5" w14:textId="6077951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11.6.1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30DAD10" w14:textId="188B3DFE" w:rsidR="00C55FF1" w:rsidRPr="00C55FF1" w:rsidRDefault="008839E8" w:rsidP="00C55FF1">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Es</w:t>
            </w:r>
            <w:r w:rsidR="00C55FF1" w:rsidRPr="00C55FF1">
              <w:rPr>
                <w:rFonts w:ascii="Calibri" w:eastAsia="Times New Roman" w:hAnsi="Calibri" w:cs="Calibri"/>
                <w:sz w:val="24"/>
                <w:szCs w:val="24"/>
                <w:lang w:val="it-IT"/>
              </w:rPr>
              <w:t>iste una procedura scritta in sito che preveda che l'autista verifichi che, durante</w:t>
            </w:r>
            <w:r w:rsidR="00C55FF1">
              <w:rPr>
                <w:rFonts w:ascii="Calibri" w:eastAsia="Times New Roman" w:hAnsi="Calibri" w:cs="Calibri"/>
                <w:sz w:val="24"/>
                <w:szCs w:val="24"/>
                <w:lang w:val="it-IT"/>
              </w:rPr>
              <w:t xml:space="preserve"> </w:t>
            </w:r>
            <w:r w:rsidR="00C55FF1">
              <w:rPr>
                <w:rFonts w:ascii="Calibri" w:eastAsia="Times New Roman" w:hAnsi="Calibri" w:cs="Calibri"/>
                <w:color w:val="0070C0"/>
                <w:sz w:val="24"/>
                <w:szCs w:val="24"/>
                <w:lang w:val="it-IT"/>
              </w:rPr>
              <w:t xml:space="preserve">e dopo </w:t>
            </w:r>
            <w:r w:rsidR="00C55FF1" w:rsidRPr="00C55FF1">
              <w:rPr>
                <w:rFonts w:ascii="Calibri" w:eastAsia="Times New Roman" w:hAnsi="Calibri" w:cs="Calibri"/>
                <w:sz w:val="24"/>
                <w:szCs w:val="24"/>
                <w:lang w:val="it-IT"/>
              </w:rPr>
              <w:t>il carico/scarico, i pellet persi siano opportunamente rimossi dal lato esterno dell'attrezzatura di trasporto prima di abbandonare l'area di carico/scarico?</w:t>
            </w:r>
          </w:p>
        </w:tc>
        <w:tc>
          <w:tcPr>
            <w:tcW w:w="92" w:type="pct"/>
            <w:tcBorders>
              <w:top w:val="nil"/>
              <w:left w:val="nil"/>
              <w:bottom w:val="nil"/>
              <w:right w:val="single" w:sz="4" w:space="0" w:color="auto"/>
            </w:tcBorders>
            <w:shd w:val="clear" w:color="auto" w:fill="FFFFFF" w:themeFill="background1"/>
            <w:hideMark/>
          </w:tcPr>
          <w:p w14:paraId="3EB4DEA8" w14:textId="77777777" w:rsidR="00B339E9" w:rsidRPr="00C55FF1" w:rsidRDefault="00B339E9" w:rsidP="00174C80">
            <w:pPr>
              <w:spacing w:after="0" w:line="240" w:lineRule="auto"/>
              <w:rPr>
                <w:rFonts w:ascii="Calibri" w:eastAsia="Times New Roman" w:hAnsi="Calibri" w:cs="Calibri"/>
                <w:b/>
                <w:bCs/>
                <w:sz w:val="24"/>
                <w:szCs w:val="24"/>
                <w:lang w:val="it-IT"/>
              </w:rPr>
            </w:pPr>
            <w:r w:rsidRPr="00C55FF1">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BCEB471" w14:textId="66A44457" w:rsidR="00B339E9" w:rsidRPr="001C5E49" w:rsidRDefault="00C55FF1" w:rsidP="00067262">
            <w:pPr>
              <w:spacing w:after="0" w:line="240" w:lineRule="auto"/>
              <w:rPr>
                <w:rFonts w:ascii="Calibri" w:eastAsia="Times New Roman" w:hAnsi="Calibri" w:cs="Calibri"/>
                <w:sz w:val="24"/>
                <w:szCs w:val="24"/>
              </w:rPr>
            </w:pPr>
            <w:r w:rsidRPr="00C55FF1">
              <w:rPr>
                <w:rFonts w:ascii="Calibri" w:eastAsia="Times New Roman" w:hAnsi="Calibri" w:cs="Calibri"/>
                <w:sz w:val="24"/>
                <w:szCs w:val="24"/>
                <w:lang w:val="it-IT"/>
              </w:rPr>
              <w:t xml:space="preserve">La procedura potrebbe essere inclusa nel manuale dell'autista. L’operatore di carico/scarico può utilizzare sistemi di aspirazione della polvere o ventilatori (aperti o chiusi) per rimuovere i pellet persi. Ciò si applica alla stessa stregua </w:t>
            </w:r>
            <w:r w:rsidR="00067262">
              <w:rPr>
                <w:rFonts w:ascii="Calibri" w:eastAsia="Times New Roman" w:hAnsi="Calibri" w:cs="Calibri"/>
                <w:sz w:val="24"/>
                <w:szCs w:val="24"/>
                <w:lang w:val="it-IT"/>
              </w:rPr>
              <w:t>al lavaggio</w:t>
            </w:r>
            <w:r w:rsidRPr="00C55FF1">
              <w:rPr>
                <w:rFonts w:ascii="Calibri" w:eastAsia="Times New Roman" w:hAnsi="Calibri" w:cs="Calibri"/>
                <w:sz w:val="24"/>
                <w:szCs w:val="24"/>
                <w:lang w:val="it-IT"/>
              </w:rPr>
              <w:t xml:space="preserve"> dei rimorchi di merci imballate dopo lo scarico (pellet danneggiati o rilasciati durante il riempimento delle aperture della confezione). Si faccia riferimento alle Linee Guida Cefic/ECTA “Linee Guida sulla sicurezza e sulla miglior pratica di qualità adottata durante la fase di scarico dei Polimeri alla Rinfusa”, Sezione 5.</w:t>
            </w:r>
            <w:r w:rsidR="00B339E9" w:rsidRPr="00C55FF1">
              <w:rPr>
                <w:rFonts w:ascii="Calibri" w:eastAsia="Times New Roman" w:hAnsi="Calibri" w:cs="Calibri"/>
                <w:sz w:val="24"/>
                <w:szCs w:val="24"/>
                <w:lang w:val="it-IT"/>
              </w:rPr>
              <w:t>.</w:t>
            </w:r>
            <w:r w:rsidR="00B339E9" w:rsidRPr="00C55FF1">
              <w:rPr>
                <w:rFonts w:ascii="Calibri" w:eastAsia="Times New Roman" w:hAnsi="Calibri" w:cs="Calibri"/>
                <w:sz w:val="24"/>
                <w:szCs w:val="24"/>
                <w:lang w:val="it-IT"/>
              </w:rPr>
              <w:br/>
            </w:r>
            <w:hyperlink r:id="rId29" w:history="1">
              <w:r w:rsidR="00B339E9" w:rsidRPr="00C55FF1">
                <w:rPr>
                  <w:rStyle w:val="Hyperlink"/>
                  <w:rFonts w:ascii="Calibri" w:eastAsia="Times New Roman" w:hAnsi="Calibri" w:cs="Calibri"/>
                  <w:sz w:val="24"/>
                  <w:szCs w:val="24"/>
                  <w:highlight w:val="red"/>
                </w:rPr>
                <w:t>https://cefic.org/library-item/best-practice-guidelines-safety-quality-guidelines-for-unloading-polymers-in-bulk</w:t>
              </w:r>
            </w:hyperlink>
            <w:r w:rsidR="00B339E9">
              <w:rPr>
                <w:rFonts w:ascii="Calibri" w:eastAsia="Times New Roman" w:hAnsi="Calibri" w:cs="Calibri"/>
                <w:sz w:val="24"/>
                <w:szCs w:val="24"/>
              </w:rPr>
              <w:t xml:space="preserve"> </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50130D63" w14:textId="083C8385"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1342C34C" w14:textId="05F57E16" w:rsidTr="00BB742B">
        <w:trPr>
          <w:trHeight w:val="74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24EF1E41" w14:textId="0A278068" w:rsidR="00B339E9" w:rsidRPr="001C5E49" w:rsidRDefault="00B339E9" w:rsidP="00174C80">
            <w:pPr>
              <w:spacing w:after="0" w:line="240" w:lineRule="auto"/>
              <w:rPr>
                <w:rFonts w:ascii="Calibri" w:eastAsia="Times New Roman" w:hAnsi="Calibri" w:cs="Calibri"/>
                <w:sz w:val="24"/>
                <w:szCs w:val="24"/>
              </w:rPr>
            </w:pPr>
            <w:r w:rsidRPr="00F75D30">
              <w:rPr>
                <w:rFonts w:ascii="Calibri" w:eastAsia="Times New Roman" w:hAnsi="Calibri" w:cs="Calibri"/>
                <w:color w:val="0070C0"/>
                <w:sz w:val="24"/>
                <w:szCs w:val="24"/>
              </w:rPr>
              <w:t>11.6.2</w:t>
            </w:r>
            <w:r>
              <w:rPr>
                <w:rFonts w:ascii="Calibri" w:eastAsia="Times New Roman" w:hAnsi="Calibri" w:cs="Calibri"/>
                <w:color w:val="0070C0"/>
                <w:sz w:val="24"/>
                <w:szCs w:val="24"/>
              </w:rPr>
              <w:t>.</w:t>
            </w:r>
            <w:r w:rsidRPr="00F75D30">
              <w:rPr>
                <w:rFonts w:ascii="Calibri" w:eastAsia="Times New Roman" w:hAnsi="Calibri" w:cs="Calibri"/>
                <w:color w:val="0070C0"/>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tcPr>
          <w:p w14:paraId="04685A04" w14:textId="397BC7FA" w:rsidR="00B339E9" w:rsidRPr="00E233E6" w:rsidRDefault="00E233E6" w:rsidP="00174C80">
            <w:pPr>
              <w:spacing w:after="0" w:line="240" w:lineRule="auto"/>
              <w:rPr>
                <w:rFonts w:ascii="Calibri" w:eastAsia="Times New Roman" w:hAnsi="Calibri" w:cs="Calibri"/>
                <w:sz w:val="24"/>
                <w:szCs w:val="24"/>
                <w:lang w:val="it-IT"/>
              </w:rPr>
            </w:pPr>
            <w:r w:rsidRPr="00E233E6">
              <w:rPr>
                <w:rFonts w:ascii="Calibri" w:eastAsia="Times New Roman" w:hAnsi="Calibri" w:cs="Calibri"/>
                <w:color w:val="0070C0"/>
                <w:sz w:val="24"/>
                <w:szCs w:val="24"/>
                <w:lang w:val="it-IT"/>
              </w:rPr>
              <w:t>L'attrezzatura per contenere e ripulire i pellet è disponibile sul camion?</w:t>
            </w:r>
          </w:p>
        </w:tc>
        <w:tc>
          <w:tcPr>
            <w:tcW w:w="92" w:type="pct"/>
            <w:tcBorders>
              <w:top w:val="nil"/>
              <w:left w:val="nil"/>
              <w:bottom w:val="nil"/>
              <w:right w:val="single" w:sz="4" w:space="0" w:color="auto"/>
            </w:tcBorders>
            <w:shd w:val="clear" w:color="auto" w:fill="FFFFFF" w:themeFill="background1"/>
          </w:tcPr>
          <w:p w14:paraId="3251F9FC" w14:textId="77777777" w:rsidR="00B339E9" w:rsidRPr="00E233E6" w:rsidRDefault="00B339E9" w:rsidP="00174C80">
            <w:pPr>
              <w:spacing w:after="0" w:line="240" w:lineRule="auto"/>
              <w:rPr>
                <w:rFonts w:ascii="Calibri" w:eastAsia="Times New Roman" w:hAnsi="Calibri" w:cs="Calibri"/>
                <w:b/>
                <w:bCs/>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FFFFFF" w:themeFill="background1"/>
          </w:tcPr>
          <w:p w14:paraId="0DF00AAC" w14:textId="77777777" w:rsidR="00B339E9" w:rsidRPr="00E233E6" w:rsidRDefault="00B339E9" w:rsidP="00174C80">
            <w:pPr>
              <w:spacing w:after="0" w:line="240" w:lineRule="auto"/>
              <w:rPr>
                <w:rFonts w:ascii="Calibri" w:eastAsia="Times New Roman" w:hAnsi="Calibri" w:cs="Calibri"/>
                <w:sz w:val="24"/>
                <w:szCs w:val="24"/>
                <w:lang w:val="it-IT"/>
              </w:rPr>
            </w:pPr>
          </w:p>
        </w:tc>
        <w:tc>
          <w:tcPr>
            <w:tcW w:w="271" w:type="pct"/>
            <w:tcBorders>
              <w:top w:val="single" w:sz="4" w:space="0" w:color="auto"/>
              <w:left w:val="nil"/>
              <w:bottom w:val="single" w:sz="4" w:space="0" w:color="auto"/>
              <w:right w:val="single" w:sz="4" w:space="0" w:color="auto"/>
            </w:tcBorders>
            <w:shd w:val="clear" w:color="auto" w:fill="FFFFFF" w:themeFill="background1"/>
          </w:tcPr>
          <w:p w14:paraId="35F2D3C8" w14:textId="148E4502"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00420D08" w14:textId="3FB36591" w:rsidTr="00BB742B">
        <w:trPr>
          <w:trHeight w:val="740"/>
          <w:jc w:val="center"/>
        </w:trPr>
        <w:tc>
          <w:tcPr>
            <w:tcW w:w="588" w:type="pct"/>
            <w:tcBorders>
              <w:top w:val="nil"/>
              <w:left w:val="single" w:sz="4" w:space="0" w:color="auto"/>
              <w:bottom w:val="single" w:sz="4" w:space="0" w:color="auto"/>
              <w:right w:val="single" w:sz="4" w:space="0" w:color="auto"/>
            </w:tcBorders>
            <w:shd w:val="clear" w:color="auto" w:fill="FFFFFF" w:themeFill="background1"/>
          </w:tcPr>
          <w:p w14:paraId="3E392FCC" w14:textId="2875BB8C" w:rsidR="00B339E9" w:rsidRPr="00F75D30" w:rsidRDefault="00B339E9" w:rsidP="00174C80">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 xml:space="preserve">11.6.3. </w:t>
            </w:r>
          </w:p>
        </w:tc>
        <w:tc>
          <w:tcPr>
            <w:tcW w:w="1738" w:type="pct"/>
            <w:tcBorders>
              <w:top w:val="nil"/>
              <w:left w:val="nil"/>
              <w:bottom w:val="single" w:sz="4" w:space="0" w:color="auto"/>
              <w:right w:val="single" w:sz="4" w:space="0" w:color="auto"/>
            </w:tcBorders>
            <w:shd w:val="clear" w:color="auto" w:fill="FFFFFF" w:themeFill="background1"/>
          </w:tcPr>
          <w:p w14:paraId="32EB7A74" w14:textId="44F8DDB2" w:rsidR="00B339E9" w:rsidRPr="00E233E6" w:rsidRDefault="00E233E6" w:rsidP="00174C80">
            <w:pPr>
              <w:spacing w:after="0" w:line="240" w:lineRule="auto"/>
              <w:rPr>
                <w:rFonts w:ascii="Calibri" w:eastAsia="Times New Roman" w:hAnsi="Calibri" w:cs="Calibri"/>
                <w:color w:val="0070C0"/>
                <w:sz w:val="24"/>
                <w:szCs w:val="24"/>
                <w:lang w:val="it-IT"/>
              </w:rPr>
            </w:pPr>
            <w:r w:rsidRPr="00E233E6">
              <w:rPr>
                <w:rFonts w:ascii="Calibri" w:eastAsia="Times New Roman" w:hAnsi="Calibri" w:cs="Calibri"/>
                <w:color w:val="0070C0"/>
                <w:sz w:val="24"/>
                <w:szCs w:val="24"/>
                <w:lang w:val="it-IT"/>
              </w:rPr>
              <w:t>Il conducente ha istruzioni che richiedono di mettere i pellet in contenitori o sacchi chiusi per un corretto smaltimento?</w:t>
            </w:r>
          </w:p>
        </w:tc>
        <w:tc>
          <w:tcPr>
            <w:tcW w:w="92" w:type="pct"/>
            <w:tcBorders>
              <w:top w:val="nil"/>
              <w:left w:val="nil"/>
              <w:bottom w:val="single" w:sz="4" w:space="0" w:color="auto"/>
              <w:right w:val="single" w:sz="4" w:space="0" w:color="auto"/>
            </w:tcBorders>
            <w:shd w:val="clear" w:color="auto" w:fill="FFFFFF" w:themeFill="background1"/>
          </w:tcPr>
          <w:p w14:paraId="0EC589B6" w14:textId="77777777" w:rsidR="00B339E9" w:rsidRPr="00E233E6" w:rsidRDefault="00B339E9" w:rsidP="00174C80">
            <w:pPr>
              <w:spacing w:after="0" w:line="240" w:lineRule="auto"/>
              <w:rPr>
                <w:rFonts w:ascii="Calibri" w:eastAsia="Times New Roman" w:hAnsi="Calibri" w:cs="Calibri"/>
                <w:b/>
                <w:bCs/>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FFFFFF" w:themeFill="background1"/>
          </w:tcPr>
          <w:p w14:paraId="4B40CF3A" w14:textId="58E42B49" w:rsidR="00B339E9" w:rsidRPr="00E233E6" w:rsidRDefault="00E233E6" w:rsidP="001D6357">
            <w:pPr>
              <w:rPr>
                <w:rFonts w:ascii="Calibri" w:eastAsia="Times New Roman" w:hAnsi="Calibri" w:cs="Calibri"/>
                <w:color w:val="0070C0"/>
                <w:sz w:val="24"/>
                <w:szCs w:val="24"/>
                <w:lang w:val="it-IT"/>
              </w:rPr>
            </w:pPr>
            <w:r>
              <w:rPr>
                <w:rFonts w:ascii="Calibri" w:eastAsia="Times New Roman" w:hAnsi="Calibri" w:cs="Calibri"/>
                <w:color w:val="0070C0"/>
                <w:sz w:val="24"/>
                <w:szCs w:val="24"/>
                <w:lang w:val="it-IT"/>
              </w:rPr>
              <w:t>I</w:t>
            </w:r>
            <w:r w:rsidRPr="00E233E6">
              <w:rPr>
                <w:rFonts w:ascii="Calibri" w:eastAsia="Times New Roman" w:hAnsi="Calibri" w:cs="Calibri"/>
                <w:color w:val="0070C0"/>
                <w:sz w:val="24"/>
                <w:szCs w:val="24"/>
                <w:lang w:val="it-IT"/>
              </w:rPr>
              <w:t xml:space="preserve">l conducente ha istruzioni che richiedono di assicurarsi che i pellet siano messi in contenitori o sacchi chiusi per un corretto smaltimento, specificamente durante il trasporto (escludendo i siti di carico/scarico e </w:t>
            </w:r>
            <w:r w:rsidRPr="00E233E6">
              <w:rPr>
                <w:rFonts w:ascii="Calibri" w:eastAsia="Times New Roman" w:hAnsi="Calibri" w:cs="Calibri"/>
                <w:color w:val="0070C0"/>
                <w:sz w:val="24"/>
                <w:szCs w:val="24"/>
                <w:lang w:val="it-IT"/>
              </w:rPr>
              <w:lastRenderedPageBreak/>
              <w:t xml:space="preserve">le stazioni di </w:t>
            </w:r>
            <w:r w:rsidR="001D6357">
              <w:rPr>
                <w:rFonts w:ascii="Calibri" w:eastAsia="Times New Roman" w:hAnsi="Calibri" w:cs="Calibri"/>
                <w:color w:val="0070C0"/>
                <w:sz w:val="24"/>
                <w:szCs w:val="24"/>
                <w:lang w:val="it-IT"/>
              </w:rPr>
              <w:t>lavaggio</w:t>
            </w:r>
            <w:r w:rsidRPr="00E233E6">
              <w:rPr>
                <w:rFonts w:ascii="Calibri" w:eastAsia="Times New Roman" w:hAnsi="Calibri" w:cs="Calibri"/>
                <w:color w:val="0070C0"/>
                <w:sz w:val="24"/>
                <w:szCs w:val="24"/>
                <w:lang w:val="it-IT"/>
              </w:rPr>
              <w:t>)?</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604C3135" w14:textId="30FA2057"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lastRenderedPageBreak/>
              <w:t>M</w:t>
            </w:r>
          </w:p>
        </w:tc>
      </w:tr>
      <w:tr w:rsidR="00B339E9" w:rsidRPr="001C5E49" w14:paraId="1CCF25AB" w14:textId="6608ADAC" w:rsidTr="00BB742B">
        <w:trPr>
          <w:trHeight w:val="74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0857BAD" w14:textId="2DCD99B4" w:rsidR="00B339E9" w:rsidRPr="00F75D30" w:rsidRDefault="00B339E9" w:rsidP="00174C80">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11.6.4.</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BE648F5" w14:textId="0E901A6B" w:rsidR="00B339E9" w:rsidRPr="00D573A4" w:rsidRDefault="00D573A4" w:rsidP="00D573A4">
            <w:pPr>
              <w:spacing w:after="0" w:line="240" w:lineRule="auto"/>
              <w:rPr>
                <w:rFonts w:ascii="Calibri" w:eastAsia="Times New Roman" w:hAnsi="Calibri" w:cs="Calibri"/>
                <w:color w:val="0070C0"/>
                <w:sz w:val="24"/>
                <w:szCs w:val="24"/>
                <w:lang w:val="it-IT"/>
              </w:rPr>
            </w:pPr>
            <w:r w:rsidRPr="00D573A4">
              <w:rPr>
                <w:rFonts w:ascii="Calibri" w:eastAsia="Times New Roman" w:hAnsi="Calibri" w:cs="Calibri"/>
                <w:color w:val="0070C0"/>
                <w:sz w:val="24"/>
                <w:szCs w:val="24"/>
                <w:lang w:val="it-IT"/>
              </w:rPr>
              <w:t xml:space="preserve">In caso di trasporto di pellet in serbatoi sfusi, il conducente ha istruzioni che specificano che il portello/cono inferiore del serbatoio silo non deve essere aperto prima di entrare nell'area di </w:t>
            </w:r>
            <w:r>
              <w:rPr>
                <w:rFonts w:ascii="Calibri" w:eastAsia="Times New Roman" w:hAnsi="Calibri" w:cs="Calibri"/>
                <w:color w:val="0070C0"/>
                <w:sz w:val="24"/>
                <w:szCs w:val="24"/>
                <w:lang w:val="it-IT"/>
              </w:rPr>
              <w:t>lavaggio</w:t>
            </w:r>
            <w:r w:rsidRPr="00D573A4">
              <w:rPr>
                <w:rFonts w:ascii="Calibri" w:eastAsia="Times New Roman" w:hAnsi="Calibri" w:cs="Calibri"/>
                <w:color w:val="0070C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C899FD1" w14:textId="77777777" w:rsidR="00B339E9" w:rsidRPr="00D573A4" w:rsidRDefault="00B339E9" w:rsidP="00174C80">
            <w:pPr>
              <w:spacing w:after="0" w:line="240" w:lineRule="auto"/>
              <w:rPr>
                <w:rFonts w:ascii="Calibri" w:eastAsia="Times New Roman" w:hAnsi="Calibri" w:cs="Calibri"/>
                <w:b/>
                <w:bCs/>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6C4FED5" w14:textId="77777777" w:rsidR="00B339E9" w:rsidRPr="00D573A4" w:rsidRDefault="00B339E9" w:rsidP="008524F7">
            <w:pPr>
              <w:rPr>
                <w:rFonts w:ascii="Calibri" w:eastAsia="Times New Roman" w:hAnsi="Calibri" w:cs="Calibri"/>
                <w:color w:val="0070C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5FB7D24" w14:textId="06B76F71" w:rsidR="00B339E9" w:rsidRPr="00724134" w:rsidRDefault="00B339E9" w:rsidP="00382462">
            <w:pPr>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1C5E49" w14:paraId="7C444B1C" w14:textId="4BFCD03A" w:rsidTr="00BB742B">
        <w:trPr>
          <w:trHeight w:val="74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0C88C4A" w14:textId="438E64C8" w:rsidR="00B339E9" w:rsidRPr="001C5E49" w:rsidRDefault="00B339E9" w:rsidP="00174C80">
            <w:pPr>
              <w:spacing w:after="0" w:line="240" w:lineRule="auto"/>
              <w:rPr>
                <w:rFonts w:ascii="Calibri" w:eastAsia="Times New Roman" w:hAnsi="Calibri" w:cs="Calibri"/>
                <w:sz w:val="24"/>
                <w:szCs w:val="24"/>
              </w:rPr>
            </w:pPr>
            <w:r w:rsidRPr="00F75D30">
              <w:rPr>
                <w:rFonts w:ascii="Calibri" w:eastAsia="Times New Roman" w:hAnsi="Calibri" w:cs="Calibri"/>
                <w:color w:val="0070C0"/>
                <w:sz w:val="24"/>
                <w:szCs w:val="24"/>
              </w:rPr>
              <w:t>11.6.</w:t>
            </w:r>
            <w:r>
              <w:rPr>
                <w:rFonts w:ascii="Calibri" w:eastAsia="Times New Roman" w:hAnsi="Calibri" w:cs="Calibri"/>
                <w:color w:val="0070C0"/>
                <w:sz w:val="24"/>
                <w:szCs w:val="24"/>
              </w:rPr>
              <w:t>5.</w:t>
            </w:r>
          </w:p>
        </w:tc>
        <w:tc>
          <w:tcPr>
            <w:tcW w:w="1738" w:type="pct"/>
            <w:tcBorders>
              <w:top w:val="single" w:sz="4" w:space="0" w:color="auto"/>
              <w:left w:val="nil"/>
              <w:bottom w:val="single" w:sz="4" w:space="0" w:color="auto"/>
              <w:right w:val="single" w:sz="4" w:space="0" w:color="auto"/>
            </w:tcBorders>
            <w:shd w:val="clear" w:color="auto" w:fill="FFFFFF" w:themeFill="background1"/>
          </w:tcPr>
          <w:p w14:paraId="38BACCCC" w14:textId="23C318F3" w:rsidR="00B339E9" w:rsidRPr="005B25D8" w:rsidRDefault="005B25D8" w:rsidP="00174C80">
            <w:pPr>
              <w:spacing w:after="0" w:line="240" w:lineRule="auto"/>
              <w:rPr>
                <w:rFonts w:ascii="Calibri" w:eastAsia="Times New Roman" w:hAnsi="Calibri" w:cs="Calibri"/>
                <w:sz w:val="24"/>
                <w:szCs w:val="24"/>
                <w:lang w:val="it-IT"/>
              </w:rPr>
            </w:pPr>
            <w:r w:rsidRPr="005B25D8">
              <w:rPr>
                <w:rFonts w:ascii="Calibri" w:eastAsia="Times New Roman" w:hAnsi="Calibri" w:cs="Calibri"/>
                <w:color w:val="0070C0"/>
                <w:sz w:val="24"/>
                <w:szCs w:val="24"/>
                <w:lang w:val="it-IT"/>
              </w:rPr>
              <w:t>Il conducente ha istruzioni che vietano la sostituzione della fodera del contenitore in qualsiasi area pubblica?</w:t>
            </w:r>
          </w:p>
        </w:tc>
        <w:tc>
          <w:tcPr>
            <w:tcW w:w="92" w:type="pct"/>
            <w:tcBorders>
              <w:top w:val="single" w:sz="4" w:space="0" w:color="auto"/>
              <w:left w:val="nil"/>
              <w:bottom w:val="nil"/>
              <w:right w:val="single" w:sz="4" w:space="0" w:color="auto"/>
            </w:tcBorders>
            <w:shd w:val="clear" w:color="auto" w:fill="FFFFFF" w:themeFill="background1"/>
          </w:tcPr>
          <w:p w14:paraId="714F86BF" w14:textId="77777777" w:rsidR="00B339E9" w:rsidRPr="005B25D8" w:rsidRDefault="00B339E9" w:rsidP="00174C80">
            <w:pPr>
              <w:spacing w:after="0" w:line="240" w:lineRule="auto"/>
              <w:rPr>
                <w:rFonts w:ascii="Calibri" w:eastAsia="Times New Roman" w:hAnsi="Calibri" w:cs="Calibri"/>
                <w:b/>
                <w:bCs/>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FFFFFF" w:themeFill="background1"/>
          </w:tcPr>
          <w:p w14:paraId="3995A293" w14:textId="77777777" w:rsidR="005B25D8" w:rsidRPr="005B25D8" w:rsidRDefault="005B25D8" w:rsidP="005B25D8">
            <w:pPr>
              <w:spacing w:after="0" w:line="240" w:lineRule="auto"/>
              <w:rPr>
                <w:rFonts w:ascii="Calibri" w:eastAsia="Times New Roman" w:hAnsi="Calibri" w:cs="Calibri"/>
                <w:color w:val="0070C0"/>
                <w:sz w:val="24"/>
                <w:szCs w:val="24"/>
                <w:lang w:val="it-IT"/>
              </w:rPr>
            </w:pPr>
            <w:r w:rsidRPr="005B25D8">
              <w:rPr>
                <w:rFonts w:ascii="Calibri" w:eastAsia="Times New Roman" w:hAnsi="Calibri" w:cs="Calibri"/>
                <w:color w:val="0070C0"/>
                <w:sz w:val="24"/>
                <w:szCs w:val="24"/>
                <w:lang w:val="it-IT"/>
              </w:rPr>
              <w:t>Una fodera del contenitore (sacchetto interno) è un sacco di plastica utilizzato per contenere i pellet.</w:t>
            </w:r>
          </w:p>
          <w:p w14:paraId="31FBC2A9" w14:textId="77777777" w:rsidR="005B25D8" w:rsidRDefault="005B25D8" w:rsidP="005B25D8">
            <w:pPr>
              <w:spacing w:after="0" w:line="240" w:lineRule="auto"/>
              <w:rPr>
                <w:rFonts w:ascii="Calibri" w:eastAsia="Times New Roman" w:hAnsi="Calibri" w:cs="Calibri"/>
                <w:color w:val="0070C0"/>
                <w:sz w:val="24"/>
                <w:szCs w:val="24"/>
                <w:lang w:val="it-IT"/>
              </w:rPr>
            </w:pPr>
            <w:r w:rsidRPr="005B25D8">
              <w:rPr>
                <w:rFonts w:ascii="Calibri" w:eastAsia="Times New Roman" w:hAnsi="Calibri" w:cs="Calibri"/>
                <w:color w:val="0070C0"/>
                <w:sz w:val="24"/>
                <w:szCs w:val="24"/>
                <w:lang w:val="it-IT"/>
              </w:rPr>
              <w:t>La fodera del contenitore potrebbe contenere dei residui di pellet, quindi c'è un rischio di impatto ambientale.</w:t>
            </w:r>
          </w:p>
          <w:p w14:paraId="12F14906" w14:textId="635DAF09" w:rsidR="00B339E9" w:rsidRPr="005B25D8" w:rsidRDefault="005B25D8" w:rsidP="00174C80">
            <w:pPr>
              <w:spacing w:after="0" w:line="240" w:lineRule="auto"/>
              <w:rPr>
                <w:rFonts w:ascii="Calibri" w:eastAsia="Times New Roman" w:hAnsi="Calibri" w:cs="Calibri"/>
                <w:sz w:val="24"/>
                <w:szCs w:val="24"/>
                <w:lang w:val="it-IT"/>
              </w:rPr>
            </w:pPr>
            <w:r w:rsidRPr="005B25D8">
              <w:rPr>
                <w:rFonts w:ascii="Calibri" w:eastAsia="Times New Roman" w:hAnsi="Calibri" w:cs="Calibri"/>
                <w:color w:val="0070C0"/>
                <w:sz w:val="24"/>
                <w:szCs w:val="24"/>
                <w:lang w:val="it-IT"/>
              </w:rPr>
              <w:t>Questa istruzione potrebbe essere inclusa nel manuale del conducente menzionato nel punto 11.3.1.</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CCD2E8B" w14:textId="463B009E" w:rsidR="00B339E9" w:rsidRPr="00724134" w:rsidRDefault="00B339E9" w:rsidP="00382462">
            <w:pPr>
              <w:spacing w:after="0" w:line="240" w:lineRule="auto"/>
              <w:jc w:val="center"/>
              <w:rPr>
                <w:rFonts w:ascii="Calibri" w:eastAsia="Times New Roman" w:hAnsi="Calibri" w:cs="Calibri"/>
                <w:color w:val="FF0000"/>
                <w:sz w:val="24"/>
                <w:szCs w:val="24"/>
              </w:rPr>
            </w:pPr>
            <w:r w:rsidRPr="00724134">
              <w:rPr>
                <w:rFonts w:ascii="Calibri" w:eastAsia="Times New Roman" w:hAnsi="Calibri" w:cs="Calibri"/>
                <w:color w:val="FF0000"/>
                <w:sz w:val="24"/>
                <w:szCs w:val="24"/>
              </w:rPr>
              <w:t>M</w:t>
            </w:r>
          </w:p>
        </w:tc>
      </w:tr>
      <w:tr w:rsidR="00B339E9" w:rsidRPr="00607B15" w14:paraId="48BCFCC9" w14:textId="267F4C6F" w:rsidTr="00BB742B">
        <w:trPr>
          <w:trHeight w:val="7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52705C5" w14:textId="48BD370E" w:rsidR="00B339E9" w:rsidRPr="00E47427" w:rsidRDefault="00B339E9" w:rsidP="00174C80">
            <w:pPr>
              <w:spacing w:after="0" w:line="240" w:lineRule="auto"/>
              <w:rPr>
                <w:rFonts w:ascii="Calibri" w:eastAsia="Times New Roman" w:hAnsi="Calibri" w:cs="Calibri"/>
                <w:color w:val="0070C0"/>
                <w:sz w:val="24"/>
                <w:szCs w:val="24"/>
              </w:rPr>
            </w:pPr>
            <w:r w:rsidRPr="00E47427">
              <w:rPr>
                <w:rFonts w:ascii="Calibri" w:eastAsia="Times New Roman" w:hAnsi="Calibri" w:cs="Calibri"/>
                <w:color w:val="0070C0"/>
                <w:sz w:val="24"/>
                <w:szCs w:val="24"/>
              </w:rPr>
              <w:t>11.6.</w:t>
            </w:r>
            <w:r>
              <w:rPr>
                <w:rFonts w:ascii="Calibri" w:eastAsia="Times New Roman" w:hAnsi="Calibri" w:cs="Calibri"/>
                <w:color w:val="0070C0"/>
                <w:sz w:val="24"/>
                <w:szCs w:val="24"/>
              </w:rPr>
              <w:t>6.</w:t>
            </w:r>
          </w:p>
        </w:tc>
        <w:tc>
          <w:tcPr>
            <w:tcW w:w="1738" w:type="pct"/>
            <w:tcBorders>
              <w:top w:val="nil"/>
              <w:left w:val="nil"/>
              <w:bottom w:val="single" w:sz="4" w:space="0" w:color="auto"/>
              <w:right w:val="single" w:sz="4" w:space="0" w:color="auto"/>
            </w:tcBorders>
            <w:shd w:val="clear" w:color="auto" w:fill="FFFFFF" w:themeFill="background1"/>
            <w:hideMark/>
          </w:tcPr>
          <w:p w14:paraId="55153F3E" w14:textId="7F62291A" w:rsidR="00B339E9" w:rsidRPr="00240E12" w:rsidRDefault="00240E12" w:rsidP="00174C80">
            <w:pPr>
              <w:spacing w:after="0" w:line="240" w:lineRule="auto"/>
              <w:rPr>
                <w:rFonts w:ascii="Calibri" w:eastAsia="Times New Roman" w:hAnsi="Calibri" w:cs="Calibri"/>
                <w:sz w:val="24"/>
                <w:szCs w:val="24"/>
                <w:lang w:val="it-IT"/>
              </w:rPr>
            </w:pPr>
            <w:r w:rsidRPr="00240E12">
              <w:rPr>
                <w:rFonts w:ascii="Calibri" w:eastAsia="Times New Roman" w:hAnsi="Calibri" w:cs="Calibri"/>
                <w:sz w:val="24"/>
                <w:szCs w:val="24"/>
                <w:lang w:val="it-IT"/>
              </w:rPr>
              <w:t>Esistono istruzioni scritte o precauzioni che il conducente deve tenere in considerazione durante la fase di scarico di polimeri alla rinfusa?</w:t>
            </w:r>
          </w:p>
        </w:tc>
        <w:tc>
          <w:tcPr>
            <w:tcW w:w="92" w:type="pct"/>
            <w:tcBorders>
              <w:top w:val="nil"/>
              <w:left w:val="nil"/>
              <w:bottom w:val="nil"/>
              <w:right w:val="single" w:sz="4" w:space="0" w:color="auto"/>
            </w:tcBorders>
            <w:shd w:val="clear" w:color="auto" w:fill="FFFFFF" w:themeFill="background1"/>
            <w:hideMark/>
          </w:tcPr>
          <w:p w14:paraId="2B27FDD9" w14:textId="77777777" w:rsidR="00B339E9" w:rsidRPr="00240E12" w:rsidRDefault="00B339E9" w:rsidP="00174C80">
            <w:pPr>
              <w:spacing w:after="0" w:line="240" w:lineRule="auto"/>
              <w:rPr>
                <w:rFonts w:ascii="Calibri" w:eastAsia="Times New Roman" w:hAnsi="Calibri" w:cs="Calibri"/>
                <w:b/>
                <w:bCs/>
                <w:sz w:val="24"/>
                <w:szCs w:val="24"/>
                <w:lang w:val="it-IT"/>
              </w:rPr>
            </w:pPr>
            <w:r w:rsidRPr="00240E12">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8423CE2" w14:textId="190EECC6" w:rsidR="00B339E9" w:rsidRPr="00240E12" w:rsidRDefault="00240E12" w:rsidP="00174C80">
            <w:pPr>
              <w:spacing w:after="0" w:line="240" w:lineRule="auto"/>
              <w:rPr>
                <w:rFonts w:ascii="Calibri" w:eastAsia="Times New Roman" w:hAnsi="Calibri" w:cs="Calibri"/>
                <w:sz w:val="24"/>
                <w:szCs w:val="24"/>
                <w:lang w:val="it-IT"/>
              </w:rPr>
            </w:pPr>
            <w:r w:rsidRPr="00240E12">
              <w:rPr>
                <w:rFonts w:ascii="Calibri" w:eastAsia="Times New Roman" w:hAnsi="Calibri" w:cs="Calibri"/>
                <w:sz w:val="24"/>
                <w:szCs w:val="24"/>
                <w:lang w:val="it-IT"/>
              </w:rPr>
              <w:t>Si faccia riferimento alle Linee Guida Cefic/ECTA “Linee Guida sulla sicurezza e sulla miglior pratica di qualità adottata durante la fase di scarico dei Polimeri alla Rinfusa”, Sezione 3.</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7CA4122A" w14:textId="77777777" w:rsidR="00B339E9" w:rsidRPr="00240E12"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38AA08B3" w14:textId="3D59DF47" w:rsidTr="00BB742B">
        <w:trPr>
          <w:trHeight w:val="1573"/>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53A91AD" w14:textId="1DF5EB3B" w:rsidR="00B339E9" w:rsidRPr="00E47427" w:rsidRDefault="00B339E9" w:rsidP="00174C80">
            <w:pPr>
              <w:spacing w:after="0" w:line="240" w:lineRule="auto"/>
              <w:rPr>
                <w:rFonts w:ascii="Calibri" w:eastAsia="Times New Roman" w:hAnsi="Calibri" w:cs="Calibri"/>
                <w:color w:val="0070C0"/>
                <w:sz w:val="24"/>
                <w:szCs w:val="24"/>
              </w:rPr>
            </w:pPr>
            <w:r w:rsidRPr="00E47427">
              <w:rPr>
                <w:rFonts w:ascii="Calibri" w:eastAsia="Times New Roman" w:hAnsi="Calibri" w:cs="Calibri"/>
                <w:color w:val="0070C0"/>
                <w:sz w:val="24"/>
                <w:szCs w:val="24"/>
              </w:rPr>
              <w:t>11.6.</w:t>
            </w:r>
            <w:r>
              <w:rPr>
                <w:rFonts w:ascii="Calibri" w:eastAsia="Times New Roman" w:hAnsi="Calibri" w:cs="Calibri"/>
                <w:color w:val="0070C0"/>
                <w:sz w:val="24"/>
                <w:szCs w:val="24"/>
              </w:rPr>
              <w:t>7.</w:t>
            </w:r>
          </w:p>
        </w:tc>
        <w:tc>
          <w:tcPr>
            <w:tcW w:w="1738" w:type="pct"/>
            <w:tcBorders>
              <w:top w:val="nil"/>
              <w:left w:val="nil"/>
              <w:bottom w:val="single" w:sz="4" w:space="0" w:color="auto"/>
              <w:right w:val="single" w:sz="4" w:space="0" w:color="auto"/>
            </w:tcBorders>
            <w:shd w:val="clear" w:color="auto" w:fill="FFFFFF" w:themeFill="background1"/>
            <w:hideMark/>
          </w:tcPr>
          <w:p w14:paraId="02F3477C" w14:textId="36C31F08" w:rsidR="00B339E9" w:rsidRPr="00240E12" w:rsidRDefault="00295BC2" w:rsidP="00D06967">
            <w:pPr>
              <w:spacing w:after="0" w:line="240" w:lineRule="auto"/>
              <w:rPr>
                <w:rFonts w:ascii="Calibri" w:eastAsia="Times New Roman" w:hAnsi="Calibri" w:cs="Calibri"/>
                <w:sz w:val="24"/>
                <w:szCs w:val="24"/>
                <w:lang w:val="it-IT"/>
              </w:rPr>
            </w:pPr>
            <w:r w:rsidRPr="00295BC2">
              <w:rPr>
                <w:rFonts w:ascii="Calibri" w:eastAsia="Times New Roman" w:hAnsi="Calibri" w:cs="Calibri"/>
                <w:sz w:val="24"/>
                <w:szCs w:val="24"/>
                <w:lang w:val="it-IT"/>
              </w:rPr>
              <w:t xml:space="preserve">Esistono istruzioni scritte o precauzioni che l'autista deve tenere in considerazione durante la fase di scarico di prodotti chimici sfusi ribaltando camion/rimorchi </w:t>
            </w:r>
            <w:r w:rsidR="00A82C81">
              <w:rPr>
                <w:rFonts w:ascii="Calibri" w:eastAsia="Times New Roman" w:hAnsi="Calibri" w:cs="Calibri"/>
                <w:sz w:val="24"/>
                <w:szCs w:val="24"/>
                <w:lang w:val="it-IT"/>
              </w:rPr>
              <w:t>s</w:t>
            </w:r>
            <w:r w:rsidRPr="00295BC2">
              <w:rPr>
                <w:rFonts w:ascii="Calibri" w:eastAsia="Times New Roman" w:hAnsi="Calibri" w:cs="Calibri"/>
                <w:sz w:val="24"/>
                <w:szCs w:val="24"/>
                <w:lang w:val="it-IT"/>
              </w:rPr>
              <w:t xml:space="preserve">ilo, </w:t>
            </w:r>
            <w:r w:rsidR="00A82C81">
              <w:rPr>
                <w:rFonts w:ascii="Calibri" w:eastAsia="Times New Roman" w:hAnsi="Calibri" w:cs="Calibri"/>
                <w:sz w:val="24"/>
                <w:szCs w:val="24"/>
                <w:lang w:val="it-IT"/>
              </w:rPr>
              <w:t>s</w:t>
            </w:r>
            <w:r w:rsidRPr="00295BC2">
              <w:rPr>
                <w:rFonts w:ascii="Calibri" w:eastAsia="Times New Roman" w:hAnsi="Calibri" w:cs="Calibri"/>
                <w:sz w:val="24"/>
                <w:szCs w:val="24"/>
                <w:lang w:val="it-IT"/>
              </w:rPr>
              <w:t>ilo</w:t>
            </w:r>
            <w:r w:rsidR="00A82C81">
              <w:rPr>
                <w:rFonts w:ascii="Calibri" w:eastAsia="Times New Roman" w:hAnsi="Calibri" w:cs="Calibri"/>
                <w:sz w:val="24"/>
                <w:szCs w:val="24"/>
                <w:lang w:val="it-IT"/>
              </w:rPr>
              <w:t xml:space="preserve"> container </w:t>
            </w:r>
            <w:r w:rsidRPr="00295BC2">
              <w:rPr>
                <w:rFonts w:ascii="Calibri" w:eastAsia="Times New Roman" w:hAnsi="Calibri" w:cs="Calibri"/>
                <w:sz w:val="24"/>
                <w:szCs w:val="24"/>
                <w:lang w:val="it-IT"/>
              </w:rPr>
              <w:t xml:space="preserve">e </w:t>
            </w:r>
            <w:proofErr w:type="spellStart"/>
            <w:r w:rsidR="00D06967">
              <w:rPr>
                <w:rFonts w:ascii="Calibri" w:eastAsia="Times New Roman" w:hAnsi="Calibri" w:cs="Calibri"/>
                <w:sz w:val="24"/>
                <w:szCs w:val="24"/>
                <w:lang w:val="it-IT"/>
              </w:rPr>
              <w:t>flexi</w:t>
            </w:r>
            <w:r w:rsidR="00A82C81">
              <w:rPr>
                <w:rFonts w:ascii="Calibri" w:eastAsia="Times New Roman" w:hAnsi="Calibri" w:cs="Calibri"/>
                <w:sz w:val="24"/>
                <w:szCs w:val="24"/>
                <w:lang w:val="it-IT"/>
              </w:rPr>
              <w:t>tank</w:t>
            </w:r>
            <w:proofErr w:type="spellEnd"/>
            <w:r w:rsidRPr="00295BC2">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4A0A04E9" w14:textId="77777777" w:rsidR="00B339E9" w:rsidRPr="00240E12" w:rsidRDefault="00B339E9" w:rsidP="00174C80">
            <w:pPr>
              <w:spacing w:after="0" w:line="240" w:lineRule="auto"/>
              <w:rPr>
                <w:rFonts w:ascii="Calibri" w:eastAsia="Times New Roman" w:hAnsi="Calibri" w:cs="Calibri"/>
                <w:b/>
                <w:bCs/>
                <w:sz w:val="24"/>
                <w:szCs w:val="24"/>
                <w:lang w:val="it-IT"/>
              </w:rPr>
            </w:pPr>
            <w:r w:rsidRPr="00240E12">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C0E2823" w14:textId="77777777" w:rsidR="00240E12" w:rsidRPr="003050B0" w:rsidRDefault="00240E12" w:rsidP="00174C80">
            <w:pPr>
              <w:spacing w:after="0" w:line="240" w:lineRule="auto"/>
              <w:rPr>
                <w:rFonts w:ascii="Calibri" w:eastAsia="Times New Roman" w:hAnsi="Calibri" w:cs="Calibri"/>
                <w:sz w:val="24"/>
                <w:szCs w:val="24"/>
                <w:lang w:val="it-IT"/>
              </w:rPr>
            </w:pPr>
            <w:r w:rsidRPr="00240E12">
              <w:rPr>
                <w:rFonts w:ascii="Calibri" w:eastAsia="Times New Roman" w:hAnsi="Calibri" w:cs="Calibri"/>
                <w:sz w:val="24"/>
                <w:szCs w:val="24"/>
                <w:lang w:val="it-IT"/>
              </w:rPr>
              <w:t xml:space="preserve">Si faccia riferimento alle Linee Guida Cefic/ECTA “Linee Guida sulla sicurezza e sulla miglior pratica di qualità adottata durante la fase di </w:t>
            </w:r>
            <w:r w:rsidRPr="003050B0">
              <w:rPr>
                <w:rFonts w:ascii="Calibri" w:eastAsia="Times New Roman" w:hAnsi="Calibri" w:cs="Calibri"/>
                <w:sz w:val="24"/>
                <w:szCs w:val="24"/>
                <w:lang w:val="it-IT"/>
              </w:rPr>
              <w:t>scarico dei Polimeri alla Rinfusa”, Sezione 10.</w:t>
            </w:r>
          </w:p>
          <w:p w14:paraId="7D6B4692" w14:textId="54221DB1" w:rsidR="00B339E9" w:rsidRPr="001C5E49" w:rsidRDefault="00B339E9" w:rsidP="00174C80">
            <w:pPr>
              <w:spacing w:after="0" w:line="240" w:lineRule="auto"/>
              <w:rPr>
                <w:rFonts w:ascii="Calibri" w:eastAsia="Times New Roman" w:hAnsi="Calibri" w:cs="Calibri"/>
                <w:sz w:val="24"/>
                <w:szCs w:val="24"/>
              </w:rPr>
            </w:pPr>
            <w:r w:rsidRPr="003050B0">
              <w:rPr>
                <w:rFonts w:ascii="Calibri" w:eastAsia="Times New Roman" w:hAnsi="Calibri" w:cs="Calibri"/>
                <w:sz w:val="24"/>
                <w:szCs w:val="24"/>
                <w:lang w:val="en-AE"/>
              </w:rPr>
              <w:t>/ECTA "Best Practice Guidelines for Safe tipping of Silo trucks/ Trailers Silo Containers and bag-in-box containers", Section 10.</w:t>
            </w:r>
            <w:r w:rsidRPr="00240E12">
              <w:rPr>
                <w:rFonts w:ascii="Calibri" w:eastAsia="Times New Roman" w:hAnsi="Calibri" w:cs="Calibri"/>
                <w:sz w:val="24"/>
                <w:szCs w:val="24"/>
                <w:lang w:val="en-AE"/>
              </w:rPr>
              <w:br/>
            </w:r>
            <w:hyperlink r:id="rId30" w:history="1">
              <w:r w:rsidRPr="003050B0">
                <w:rPr>
                  <w:rStyle w:val="Hyperlink"/>
                  <w:rFonts w:ascii="Calibri" w:eastAsia="Times New Roman" w:hAnsi="Calibri" w:cs="Calibri"/>
                  <w:sz w:val="24"/>
                  <w:szCs w:val="24"/>
                  <w:highlight w:val="red"/>
                </w:rPr>
                <w:t>https://cefic.org/library-item/best-practice-guidelines-safe-tipping-silo-truck-strailers-silo-containers-bag-in-box-containers</w:t>
              </w:r>
            </w:hyperlink>
            <w:r>
              <w:rPr>
                <w:rFonts w:ascii="Calibri" w:eastAsia="Times New Roman" w:hAnsi="Calibri" w:cs="Calibri"/>
                <w:sz w:val="24"/>
                <w:szCs w:val="24"/>
              </w:rPr>
              <w:t xml:space="preserve"> </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BD770BF"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2B684056" w14:textId="530D33F1" w:rsidTr="00BB742B">
        <w:trPr>
          <w:trHeight w:val="91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E1C7D09" w14:textId="7E4DF36C" w:rsidR="00B339E9" w:rsidRPr="00E47427" w:rsidRDefault="00B339E9" w:rsidP="00174C80">
            <w:pPr>
              <w:spacing w:after="0" w:line="240" w:lineRule="auto"/>
              <w:rPr>
                <w:rFonts w:ascii="Calibri" w:eastAsia="Times New Roman" w:hAnsi="Calibri" w:cs="Calibri"/>
                <w:color w:val="0070C0"/>
                <w:sz w:val="24"/>
                <w:szCs w:val="24"/>
              </w:rPr>
            </w:pPr>
            <w:r w:rsidRPr="00E47427">
              <w:rPr>
                <w:rFonts w:ascii="Calibri" w:eastAsia="Times New Roman" w:hAnsi="Calibri" w:cs="Calibri"/>
                <w:color w:val="0070C0"/>
                <w:sz w:val="24"/>
                <w:szCs w:val="24"/>
              </w:rPr>
              <w:t>11.6.</w:t>
            </w:r>
            <w:r>
              <w:rPr>
                <w:rFonts w:ascii="Calibri" w:eastAsia="Times New Roman" w:hAnsi="Calibri" w:cs="Calibri"/>
                <w:color w:val="0070C0"/>
                <w:sz w:val="24"/>
                <w:szCs w:val="24"/>
              </w:rPr>
              <w:t>8.</w:t>
            </w:r>
          </w:p>
        </w:tc>
        <w:tc>
          <w:tcPr>
            <w:tcW w:w="1738" w:type="pct"/>
            <w:tcBorders>
              <w:top w:val="nil"/>
              <w:left w:val="nil"/>
              <w:bottom w:val="single" w:sz="4" w:space="0" w:color="auto"/>
              <w:right w:val="single" w:sz="4" w:space="0" w:color="auto"/>
            </w:tcBorders>
            <w:shd w:val="clear" w:color="auto" w:fill="FFFFFF" w:themeFill="background1"/>
            <w:hideMark/>
          </w:tcPr>
          <w:p w14:paraId="55F5C372" w14:textId="66D8BE7C" w:rsidR="00B339E9" w:rsidRPr="009953A1" w:rsidRDefault="009953A1" w:rsidP="00174C80">
            <w:pPr>
              <w:spacing w:after="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Se la valvola di rotazione viene utilizzata per lo scarico: è dotato di una protezione di sicurezza interbloccata per evitare l’accesso quando le lame sono in movimento?</w:t>
            </w:r>
          </w:p>
        </w:tc>
        <w:tc>
          <w:tcPr>
            <w:tcW w:w="92" w:type="pct"/>
            <w:tcBorders>
              <w:top w:val="nil"/>
              <w:left w:val="nil"/>
              <w:bottom w:val="nil"/>
              <w:right w:val="single" w:sz="4" w:space="0" w:color="auto"/>
            </w:tcBorders>
            <w:shd w:val="clear" w:color="auto" w:fill="FFFFFF" w:themeFill="background1"/>
            <w:hideMark/>
          </w:tcPr>
          <w:p w14:paraId="5057CBF2" w14:textId="77777777" w:rsidR="00B339E9" w:rsidRPr="009953A1" w:rsidRDefault="00B339E9" w:rsidP="00174C80">
            <w:pPr>
              <w:spacing w:after="0" w:line="240" w:lineRule="auto"/>
              <w:rPr>
                <w:rFonts w:ascii="Calibri" w:eastAsia="Times New Roman" w:hAnsi="Calibri" w:cs="Calibri"/>
                <w:b/>
                <w:bCs/>
                <w:sz w:val="24"/>
                <w:szCs w:val="24"/>
                <w:lang w:val="it-IT"/>
              </w:rPr>
            </w:pPr>
            <w:r w:rsidRPr="009953A1">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337F375" w14:textId="483CC979" w:rsidR="00B339E9" w:rsidRPr="009953A1" w:rsidRDefault="009953A1" w:rsidP="00174C80">
            <w:pPr>
              <w:spacing w:after="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Il valutatore ricercherà il riferimento nel manuale del autista.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C8E7540" w14:textId="77777777" w:rsidR="00B339E9" w:rsidRPr="009953A1"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C010B20" w14:textId="4034E3C7" w:rsidTr="00BB742B">
        <w:trPr>
          <w:trHeight w:val="7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978E182" w14:textId="0F8070E5" w:rsidR="00B339E9" w:rsidRPr="00E47427" w:rsidRDefault="00B339E9" w:rsidP="00174C80">
            <w:pPr>
              <w:spacing w:after="0" w:line="240" w:lineRule="auto"/>
              <w:rPr>
                <w:rFonts w:ascii="Calibri" w:eastAsia="Times New Roman" w:hAnsi="Calibri" w:cs="Calibri"/>
                <w:color w:val="0070C0"/>
                <w:sz w:val="24"/>
                <w:szCs w:val="24"/>
              </w:rPr>
            </w:pPr>
            <w:r w:rsidRPr="00E47427">
              <w:rPr>
                <w:rFonts w:ascii="Calibri" w:eastAsia="Times New Roman" w:hAnsi="Calibri" w:cs="Calibri"/>
                <w:color w:val="0070C0"/>
                <w:sz w:val="24"/>
                <w:szCs w:val="24"/>
              </w:rPr>
              <w:t>11.6.</w:t>
            </w:r>
            <w:r>
              <w:rPr>
                <w:rFonts w:ascii="Calibri" w:eastAsia="Times New Roman" w:hAnsi="Calibri" w:cs="Calibri"/>
                <w:color w:val="0070C0"/>
                <w:sz w:val="24"/>
                <w:szCs w:val="24"/>
              </w:rPr>
              <w:t>9.</w:t>
            </w:r>
          </w:p>
        </w:tc>
        <w:tc>
          <w:tcPr>
            <w:tcW w:w="1738" w:type="pct"/>
            <w:tcBorders>
              <w:top w:val="nil"/>
              <w:left w:val="nil"/>
              <w:bottom w:val="single" w:sz="4" w:space="0" w:color="auto"/>
              <w:right w:val="single" w:sz="4" w:space="0" w:color="auto"/>
            </w:tcBorders>
            <w:shd w:val="clear" w:color="auto" w:fill="FFFFFF" w:themeFill="background1"/>
            <w:hideMark/>
          </w:tcPr>
          <w:p w14:paraId="0D700FE5" w14:textId="57875D73" w:rsidR="00B339E9" w:rsidRPr="009953A1" w:rsidRDefault="009953A1" w:rsidP="00174C80">
            <w:pPr>
              <w:spacing w:after="24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Le staffe di chiusura sono state tutte verificate prima del carico/scarico?</w:t>
            </w:r>
          </w:p>
        </w:tc>
        <w:tc>
          <w:tcPr>
            <w:tcW w:w="92" w:type="pct"/>
            <w:tcBorders>
              <w:top w:val="nil"/>
              <w:left w:val="nil"/>
              <w:bottom w:val="nil"/>
              <w:right w:val="single" w:sz="4" w:space="0" w:color="auto"/>
            </w:tcBorders>
            <w:shd w:val="clear" w:color="auto" w:fill="FFFFFF" w:themeFill="background1"/>
            <w:hideMark/>
          </w:tcPr>
          <w:p w14:paraId="1F1E8B9A" w14:textId="77777777" w:rsidR="00B339E9" w:rsidRPr="009953A1" w:rsidRDefault="00B339E9" w:rsidP="00174C80">
            <w:pPr>
              <w:spacing w:after="0" w:line="240" w:lineRule="auto"/>
              <w:rPr>
                <w:rFonts w:ascii="Calibri" w:eastAsia="Times New Roman" w:hAnsi="Calibri" w:cs="Calibri"/>
                <w:b/>
                <w:bCs/>
                <w:sz w:val="24"/>
                <w:szCs w:val="24"/>
                <w:lang w:val="it-IT"/>
              </w:rPr>
            </w:pPr>
            <w:r w:rsidRPr="009953A1">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71DE4A64" w14:textId="540A27DB" w:rsidR="00B339E9" w:rsidRPr="009953A1" w:rsidRDefault="009953A1" w:rsidP="00174C80">
            <w:pPr>
              <w:spacing w:after="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Il valutatore ricercherà il riferimento nel manuale del autista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481326BA" w14:textId="77777777" w:rsidR="00B339E9" w:rsidRPr="009953A1"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7802064" w14:textId="21C19AD1" w:rsidTr="00BB742B">
        <w:trPr>
          <w:trHeight w:val="8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F14A704" w14:textId="0EE900C0" w:rsidR="00B339E9" w:rsidRPr="00E47427" w:rsidRDefault="00B339E9" w:rsidP="00174C80">
            <w:pPr>
              <w:spacing w:after="0" w:line="240" w:lineRule="auto"/>
              <w:rPr>
                <w:rFonts w:ascii="Calibri" w:eastAsia="Times New Roman" w:hAnsi="Calibri" w:cs="Calibri"/>
                <w:color w:val="0070C0"/>
                <w:sz w:val="24"/>
                <w:szCs w:val="24"/>
              </w:rPr>
            </w:pPr>
            <w:r w:rsidRPr="00E47427">
              <w:rPr>
                <w:rFonts w:ascii="Calibri" w:eastAsia="Times New Roman" w:hAnsi="Calibri" w:cs="Calibri"/>
                <w:color w:val="0070C0"/>
                <w:sz w:val="24"/>
                <w:szCs w:val="24"/>
              </w:rPr>
              <w:t>11.6.</w:t>
            </w:r>
            <w:r>
              <w:rPr>
                <w:rFonts w:ascii="Calibri" w:eastAsia="Times New Roman" w:hAnsi="Calibri" w:cs="Calibri"/>
                <w:color w:val="0070C0"/>
                <w:sz w:val="24"/>
                <w:szCs w:val="24"/>
              </w:rPr>
              <w:t>10.</w:t>
            </w:r>
          </w:p>
        </w:tc>
        <w:tc>
          <w:tcPr>
            <w:tcW w:w="1738" w:type="pct"/>
            <w:tcBorders>
              <w:top w:val="nil"/>
              <w:left w:val="nil"/>
              <w:bottom w:val="single" w:sz="4" w:space="0" w:color="auto"/>
              <w:right w:val="single" w:sz="4" w:space="0" w:color="auto"/>
            </w:tcBorders>
            <w:shd w:val="clear" w:color="auto" w:fill="FFFFFF" w:themeFill="background1"/>
            <w:hideMark/>
          </w:tcPr>
          <w:p w14:paraId="2657F682" w14:textId="1216E24A" w:rsidR="00B339E9" w:rsidRPr="009953A1" w:rsidRDefault="009953A1" w:rsidP="00174C80">
            <w:pPr>
              <w:spacing w:after="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 xml:space="preserve">'La resistenza elettrica alla base del filo a terra è inferiore ai 10 </w:t>
            </w:r>
            <w:proofErr w:type="spellStart"/>
            <w:r w:rsidRPr="009953A1">
              <w:rPr>
                <w:rFonts w:ascii="Calibri" w:eastAsia="Times New Roman" w:hAnsi="Calibri" w:cs="Calibri"/>
                <w:sz w:val="24"/>
                <w:szCs w:val="24"/>
                <w:lang w:val="it-IT"/>
              </w:rPr>
              <w:t>Ohms</w:t>
            </w:r>
            <w:proofErr w:type="spellEnd"/>
            <w:r w:rsidRPr="009953A1">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17989998" w14:textId="77777777" w:rsidR="00B339E9" w:rsidRPr="009953A1" w:rsidRDefault="00B339E9" w:rsidP="00174C80">
            <w:pPr>
              <w:spacing w:after="0" w:line="240" w:lineRule="auto"/>
              <w:rPr>
                <w:rFonts w:ascii="Calibri" w:eastAsia="Times New Roman" w:hAnsi="Calibri" w:cs="Calibri"/>
                <w:b/>
                <w:bCs/>
                <w:sz w:val="24"/>
                <w:szCs w:val="24"/>
                <w:lang w:val="it-IT"/>
              </w:rPr>
            </w:pPr>
            <w:r w:rsidRPr="009953A1">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44910D1" w14:textId="59EE5D18" w:rsidR="00B339E9" w:rsidRPr="009953A1" w:rsidRDefault="009953A1" w:rsidP="00174C80">
            <w:pPr>
              <w:spacing w:after="240" w:line="240" w:lineRule="auto"/>
              <w:rPr>
                <w:rFonts w:ascii="Calibri" w:eastAsia="Times New Roman" w:hAnsi="Calibri" w:cs="Calibri"/>
                <w:sz w:val="24"/>
                <w:szCs w:val="24"/>
                <w:lang w:val="it-IT"/>
              </w:rPr>
            </w:pPr>
            <w:r w:rsidRPr="009953A1">
              <w:rPr>
                <w:rFonts w:ascii="Calibri" w:eastAsia="Times New Roman" w:hAnsi="Calibri" w:cs="Calibri"/>
                <w:sz w:val="24"/>
                <w:szCs w:val="24"/>
                <w:lang w:val="it-IT"/>
              </w:rPr>
              <w:t>Il valutatore chiederà le registrazioni del test annuale della resistenza elettrica.</w:t>
            </w:r>
            <w:r w:rsidR="00B339E9" w:rsidRPr="009953A1">
              <w:rPr>
                <w:rFonts w:ascii="Calibri" w:eastAsia="Times New Roman" w:hAnsi="Calibri" w:cs="Calibri"/>
                <w:sz w:val="24"/>
                <w:szCs w:val="24"/>
                <w:lang w:val="it-IT"/>
              </w:rPr>
              <w:br/>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B5D1753" w14:textId="77777777" w:rsidR="00B339E9" w:rsidRPr="009953A1" w:rsidRDefault="00B339E9" w:rsidP="00382462">
            <w:pPr>
              <w:spacing w:after="240" w:line="240" w:lineRule="auto"/>
              <w:jc w:val="center"/>
              <w:rPr>
                <w:rFonts w:ascii="Calibri" w:eastAsia="Times New Roman" w:hAnsi="Calibri" w:cs="Calibri"/>
                <w:sz w:val="24"/>
                <w:szCs w:val="24"/>
                <w:lang w:val="it-IT"/>
              </w:rPr>
            </w:pPr>
          </w:p>
        </w:tc>
      </w:tr>
      <w:tr w:rsidR="00B339E9" w:rsidRPr="00607B15" w14:paraId="381489BA" w14:textId="3B28FEFE" w:rsidTr="00BB742B">
        <w:trPr>
          <w:trHeight w:val="8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009E426" w14:textId="28462670" w:rsidR="00B339E9" w:rsidRPr="001C5E49" w:rsidRDefault="00B339E9" w:rsidP="00174C80">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lastRenderedPageBreak/>
              <w:t>12</w:t>
            </w:r>
            <w:r>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46828602" w14:textId="2FD02EA3" w:rsidR="00B339E9" w:rsidRPr="0043500B" w:rsidRDefault="0043500B" w:rsidP="00174C80">
            <w:pPr>
              <w:spacing w:after="0" w:line="240" w:lineRule="auto"/>
              <w:rPr>
                <w:rFonts w:ascii="Calibri" w:eastAsia="Times New Roman" w:hAnsi="Calibri" w:cs="Calibri"/>
                <w:b/>
                <w:bCs/>
                <w:sz w:val="32"/>
                <w:szCs w:val="32"/>
                <w:u w:val="single"/>
                <w:lang w:val="it-IT"/>
              </w:rPr>
            </w:pPr>
            <w:r w:rsidRPr="0043500B">
              <w:rPr>
                <w:rFonts w:ascii="Calibri" w:eastAsia="Times New Roman" w:hAnsi="Calibri" w:cs="Calibri"/>
                <w:b/>
                <w:bCs/>
                <w:sz w:val="32"/>
                <w:szCs w:val="32"/>
                <w:u w:val="single"/>
                <w:lang w:val="it-IT"/>
              </w:rPr>
              <w:t>Tipi specifici di trasporto e attività collegate</w:t>
            </w:r>
          </w:p>
        </w:tc>
        <w:tc>
          <w:tcPr>
            <w:tcW w:w="92" w:type="pct"/>
            <w:tcBorders>
              <w:top w:val="nil"/>
              <w:left w:val="nil"/>
              <w:bottom w:val="nil"/>
              <w:right w:val="single" w:sz="4" w:space="0" w:color="auto"/>
            </w:tcBorders>
            <w:shd w:val="clear" w:color="auto" w:fill="FFFFFF" w:themeFill="background1"/>
            <w:hideMark/>
          </w:tcPr>
          <w:p w14:paraId="185BCC7A" w14:textId="77777777" w:rsidR="00B339E9" w:rsidRPr="0043500B" w:rsidRDefault="00B339E9" w:rsidP="00174C80">
            <w:pPr>
              <w:spacing w:after="0" w:line="240" w:lineRule="auto"/>
              <w:rPr>
                <w:rFonts w:ascii="Calibri" w:eastAsia="Times New Roman" w:hAnsi="Calibri" w:cs="Calibri"/>
                <w:b/>
                <w:bCs/>
                <w:sz w:val="32"/>
                <w:szCs w:val="32"/>
                <w:lang w:val="it-IT"/>
              </w:rPr>
            </w:pPr>
            <w:r w:rsidRPr="0043500B">
              <w:rPr>
                <w:rFonts w:ascii="Calibri" w:eastAsia="Times New Roman" w:hAnsi="Calibri" w:cs="Calibri"/>
                <w:b/>
                <w:bCs/>
                <w:sz w:val="32"/>
                <w:szCs w:val="32"/>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14C01E51" w14:textId="010CB9F7" w:rsidR="00B339E9" w:rsidRPr="0043500B" w:rsidRDefault="0043500B" w:rsidP="00174C80">
            <w:pPr>
              <w:spacing w:after="0" w:line="240" w:lineRule="auto"/>
              <w:rPr>
                <w:rFonts w:ascii="Calibri" w:eastAsia="Times New Roman" w:hAnsi="Calibri" w:cs="Calibri"/>
                <w:b/>
                <w:bCs/>
                <w:sz w:val="32"/>
                <w:szCs w:val="32"/>
                <w:u w:val="single"/>
                <w:lang w:val="it-IT"/>
              </w:rPr>
            </w:pPr>
            <w:r w:rsidRPr="0043500B">
              <w:rPr>
                <w:rFonts w:ascii="Calibri" w:eastAsia="Times New Roman" w:hAnsi="Calibri" w:cs="Calibri"/>
                <w:b/>
                <w:bCs/>
                <w:sz w:val="32"/>
                <w:szCs w:val="32"/>
                <w:u w:val="single"/>
                <w:lang w:val="it-IT"/>
              </w:rPr>
              <w:t>Tipi specifici di trasporto e attività collegate</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ECB1DFB" w14:textId="77777777" w:rsidR="00B339E9" w:rsidRPr="0043500B" w:rsidRDefault="00B339E9" w:rsidP="00382462">
            <w:pPr>
              <w:spacing w:after="0" w:line="240" w:lineRule="auto"/>
              <w:jc w:val="center"/>
              <w:rPr>
                <w:rFonts w:ascii="Calibri" w:eastAsia="Times New Roman" w:hAnsi="Calibri" w:cs="Calibri"/>
                <w:b/>
                <w:bCs/>
                <w:sz w:val="32"/>
                <w:szCs w:val="32"/>
                <w:u w:val="single"/>
                <w:lang w:val="it-IT"/>
              </w:rPr>
            </w:pPr>
          </w:p>
        </w:tc>
      </w:tr>
      <w:tr w:rsidR="00B339E9" w:rsidRPr="00607B15" w14:paraId="7EA50F54" w14:textId="4149F981"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6F4689C" w14:textId="77777777" w:rsidR="00B339E9" w:rsidRPr="001C5E49" w:rsidRDefault="00B339E9" w:rsidP="00174C80">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12.1.</w:t>
            </w:r>
          </w:p>
        </w:tc>
        <w:tc>
          <w:tcPr>
            <w:tcW w:w="1738" w:type="pct"/>
            <w:tcBorders>
              <w:top w:val="nil"/>
              <w:left w:val="nil"/>
              <w:bottom w:val="single" w:sz="4" w:space="0" w:color="auto"/>
              <w:right w:val="single" w:sz="4" w:space="0" w:color="auto"/>
            </w:tcBorders>
            <w:shd w:val="clear" w:color="auto" w:fill="FFFFFF" w:themeFill="background1"/>
            <w:hideMark/>
          </w:tcPr>
          <w:p w14:paraId="695DD973" w14:textId="3B1414F1" w:rsidR="00B339E9" w:rsidRPr="00DE1B3C" w:rsidRDefault="00DE1B3C" w:rsidP="00174C80">
            <w:pPr>
              <w:spacing w:after="0" w:line="240" w:lineRule="auto"/>
              <w:rPr>
                <w:rFonts w:ascii="Calibri" w:eastAsia="Times New Roman" w:hAnsi="Calibri" w:cs="Calibri"/>
                <w:b/>
                <w:bCs/>
                <w:sz w:val="24"/>
                <w:szCs w:val="24"/>
                <w:u w:val="single"/>
                <w:lang w:val="it-IT"/>
              </w:rPr>
            </w:pPr>
            <w:r w:rsidRPr="00DE1B3C">
              <w:rPr>
                <w:rFonts w:ascii="Calibri" w:eastAsia="Times New Roman" w:hAnsi="Calibri" w:cs="Calibri"/>
                <w:b/>
                <w:bCs/>
                <w:sz w:val="24"/>
                <w:szCs w:val="24"/>
                <w:u w:val="single"/>
                <w:lang w:val="it-IT"/>
              </w:rPr>
              <w:t>Operazioni presso Terminali di Inter-scambio per Container/Veicoli</w:t>
            </w:r>
          </w:p>
        </w:tc>
        <w:tc>
          <w:tcPr>
            <w:tcW w:w="92" w:type="pct"/>
            <w:tcBorders>
              <w:top w:val="nil"/>
              <w:left w:val="nil"/>
              <w:bottom w:val="nil"/>
              <w:right w:val="single" w:sz="4" w:space="0" w:color="auto"/>
            </w:tcBorders>
            <w:shd w:val="clear" w:color="auto" w:fill="FFFFFF" w:themeFill="background1"/>
            <w:hideMark/>
          </w:tcPr>
          <w:p w14:paraId="506BF422" w14:textId="77777777" w:rsidR="00B339E9" w:rsidRPr="00DE1B3C" w:rsidRDefault="00B339E9" w:rsidP="00174C80">
            <w:pPr>
              <w:spacing w:after="0" w:line="240" w:lineRule="auto"/>
              <w:rPr>
                <w:rFonts w:ascii="Calibri" w:eastAsia="Times New Roman" w:hAnsi="Calibri" w:cs="Calibri"/>
                <w:b/>
                <w:bCs/>
                <w:sz w:val="24"/>
                <w:szCs w:val="24"/>
                <w:lang w:val="it-IT"/>
              </w:rPr>
            </w:pPr>
            <w:r w:rsidRPr="00DE1B3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88190A5" w14:textId="6E62E28F" w:rsidR="00B339E9" w:rsidRPr="00DE1B3C" w:rsidRDefault="00DE1B3C" w:rsidP="00174C80">
            <w:pPr>
              <w:spacing w:after="0" w:line="240" w:lineRule="auto"/>
              <w:rPr>
                <w:rFonts w:ascii="Calibri" w:eastAsia="Times New Roman" w:hAnsi="Calibri" w:cs="Calibri"/>
                <w:b/>
                <w:bCs/>
                <w:sz w:val="24"/>
                <w:szCs w:val="24"/>
                <w:u w:val="single"/>
                <w:lang w:val="it-IT"/>
              </w:rPr>
            </w:pPr>
            <w:r w:rsidRPr="00DE1B3C">
              <w:rPr>
                <w:rFonts w:ascii="Calibri" w:eastAsia="Times New Roman" w:hAnsi="Calibri" w:cs="Calibri"/>
                <w:b/>
                <w:bCs/>
                <w:sz w:val="24"/>
                <w:szCs w:val="24"/>
                <w:u w:val="single"/>
                <w:lang w:val="it-IT"/>
              </w:rPr>
              <w:t>Operazioni presso Terminali di Inter-scambio per Container/Veicoli</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4DF5A31A" w14:textId="77777777" w:rsidR="00B339E9" w:rsidRPr="00DE1B3C" w:rsidRDefault="00B339E9" w:rsidP="00382462">
            <w:pPr>
              <w:spacing w:after="0" w:line="240" w:lineRule="auto"/>
              <w:jc w:val="center"/>
              <w:rPr>
                <w:rFonts w:ascii="Calibri" w:eastAsia="Times New Roman" w:hAnsi="Calibri" w:cs="Calibri"/>
                <w:b/>
                <w:bCs/>
                <w:sz w:val="24"/>
                <w:szCs w:val="24"/>
                <w:u w:val="single"/>
                <w:lang w:val="it-IT"/>
              </w:rPr>
            </w:pPr>
          </w:p>
        </w:tc>
      </w:tr>
      <w:tr w:rsidR="00B339E9" w:rsidRPr="00607B15" w14:paraId="3CA5DCE5" w14:textId="637F0318" w:rsidTr="00BB742B">
        <w:trPr>
          <w:trHeight w:val="27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D4A078C" w14:textId="77777777" w:rsidR="00B339E9" w:rsidRPr="00DE1B3C" w:rsidRDefault="00B339E9" w:rsidP="00174C80">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3C104D6B" w14:textId="77777777" w:rsidR="00B339E9" w:rsidRPr="00DE1B3C" w:rsidRDefault="00B339E9" w:rsidP="00174C80">
            <w:pPr>
              <w:spacing w:after="0" w:line="240" w:lineRule="auto"/>
              <w:rPr>
                <w:rFonts w:ascii="Calibri" w:eastAsia="Times New Roman" w:hAnsi="Calibri" w:cs="Calibri"/>
                <w:i/>
                <w:iCs/>
                <w:sz w:val="24"/>
                <w:szCs w:val="24"/>
                <w:lang w:val="it-IT"/>
              </w:rPr>
            </w:pPr>
            <w:r w:rsidRPr="00DE1B3C">
              <w:rPr>
                <w:rFonts w:ascii="Calibri" w:eastAsia="Times New Roman" w:hAnsi="Calibri" w:cs="Calibri"/>
                <w:i/>
                <w:i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5876C741" w14:textId="77777777" w:rsidR="00B339E9" w:rsidRPr="00DE1B3C" w:rsidRDefault="00B339E9" w:rsidP="00174C80">
            <w:pPr>
              <w:spacing w:after="0" w:line="240" w:lineRule="auto"/>
              <w:rPr>
                <w:rFonts w:ascii="Calibri" w:eastAsia="Times New Roman" w:hAnsi="Calibri" w:cs="Calibri"/>
                <w:b/>
                <w:bCs/>
                <w:sz w:val="24"/>
                <w:szCs w:val="24"/>
                <w:lang w:val="it-IT"/>
              </w:rPr>
            </w:pPr>
            <w:r w:rsidRPr="00DE1B3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421C23B" w14:textId="77777777" w:rsidR="00DE1B3C" w:rsidRPr="00DE1B3C" w:rsidRDefault="00DE1B3C" w:rsidP="00DE1B3C">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 xml:space="preserve">Questa sezione si applica soltanto quando la valutazione SQAS si svolge presso un Terminal di Inter-scambio. Si applica ai siti che trasferiscono container/veicoli tra tutti i modi di trasporto, cioè strada, ferrovia, fluviale, cabotaggio costiero, mare, via aerea. Non è necessario applicarla ad un terminal marittimo, valutato con sistema CDI. </w:t>
            </w:r>
          </w:p>
          <w:p w14:paraId="5FC6EA18" w14:textId="7E254AAA" w:rsidR="00B339E9" w:rsidRPr="00DE1B3C" w:rsidRDefault="00DE1B3C" w:rsidP="00DE1B3C">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 xml:space="preserve">Il valutatore farà riferimento alle Linee Guida Cefic/ECTA: “Stoccaggio sicuro e movimentazione dei container che trasportano merci e sostanze pericolose”. Vedi </w:t>
            </w:r>
            <w:hyperlink r:id="rId31" w:history="1">
              <w:r w:rsidR="00B339E9" w:rsidRPr="00DE1B3C">
                <w:rPr>
                  <w:rStyle w:val="Hyperlink"/>
                  <w:rFonts w:ascii="Calibri" w:eastAsia="Times New Roman" w:hAnsi="Calibri" w:cs="Calibri"/>
                  <w:sz w:val="24"/>
                  <w:szCs w:val="24"/>
                  <w:highlight w:val="red"/>
                  <w:lang w:val="it-IT"/>
                </w:rPr>
                <w:t>https://cefic.org/library-item/safe-storage-handling-containers-carrying-dangerous-goods-hazardous-substance</w:t>
              </w:r>
            </w:hyperlink>
            <w:r w:rsidR="00B339E9" w:rsidRPr="00DE1B3C">
              <w:rPr>
                <w:rFonts w:ascii="Calibri" w:eastAsia="Times New Roman" w:hAnsi="Calibri" w:cs="Calibri"/>
                <w:sz w:val="24"/>
                <w:szCs w:val="24"/>
                <w:lang w:val="it-IT"/>
              </w:rPr>
              <w:t xml:space="preserve"> </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AA6AA14" w14:textId="77777777" w:rsidR="00B339E9" w:rsidRPr="00DE1B3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E67425F" w14:textId="06D78C7F"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2180546" w14:textId="263D6C42"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E8F1E3B" w14:textId="581C845A" w:rsidR="00B339E9" w:rsidRPr="00DE1B3C" w:rsidRDefault="00DE1B3C" w:rsidP="00174C80">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La compagnia valutata possiede le corrette licenze per stoccare e movimentare un qualsiasi contenuto pericoloso delle unità di trasporto che si intenda spedire lì?</w:t>
            </w:r>
          </w:p>
        </w:tc>
        <w:tc>
          <w:tcPr>
            <w:tcW w:w="92" w:type="pct"/>
            <w:tcBorders>
              <w:top w:val="single" w:sz="4" w:space="0" w:color="auto"/>
              <w:left w:val="nil"/>
              <w:bottom w:val="single" w:sz="4" w:space="0" w:color="auto"/>
              <w:right w:val="single" w:sz="4" w:space="0" w:color="auto"/>
            </w:tcBorders>
            <w:shd w:val="clear" w:color="auto" w:fill="FFFFFF" w:themeFill="background1"/>
            <w:hideMark/>
          </w:tcPr>
          <w:p w14:paraId="43878211" w14:textId="77777777" w:rsidR="00B339E9" w:rsidRPr="00DE1B3C" w:rsidRDefault="00B339E9" w:rsidP="00174C80">
            <w:pPr>
              <w:spacing w:after="0" w:line="240" w:lineRule="auto"/>
              <w:rPr>
                <w:rFonts w:ascii="Calibri" w:eastAsia="Times New Roman" w:hAnsi="Calibri" w:cs="Calibri"/>
                <w:b/>
                <w:bCs/>
                <w:sz w:val="24"/>
                <w:szCs w:val="24"/>
                <w:lang w:val="it-IT"/>
              </w:rPr>
            </w:pPr>
            <w:r w:rsidRPr="00DE1B3C">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095AEB3" w14:textId="74CA83CF" w:rsidR="00B339E9" w:rsidRPr="00DE1B3C" w:rsidRDefault="00DE1B3C" w:rsidP="00174C80">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Verificare che vi sia un sistema che controlli che i prodotti pericolosi che devono essere ricevuti siano consentiti dalle licenze in sito.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635A5B4" w14:textId="77777777" w:rsidR="00B339E9" w:rsidRPr="00DE1B3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8822567" w14:textId="23229B65"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A6A06EA" w14:textId="1D6EE41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097EEA9" w14:textId="38600B41" w:rsidR="00B339E9" w:rsidRPr="00DE1B3C" w:rsidRDefault="00DE1B3C" w:rsidP="00174C80">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Il terminal d'inter-scambio risponde ai requisiti specifici di  security del cliente e/o dell'industria chimica?</w:t>
            </w:r>
          </w:p>
        </w:tc>
        <w:tc>
          <w:tcPr>
            <w:tcW w:w="92" w:type="pct"/>
            <w:tcBorders>
              <w:top w:val="nil"/>
              <w:left w:val="nil"/>
              <w:bottom w:val="nil"/>
              <w:right w:val="single" w:sz="4" w:space="0" w:color="auto"/>
            </w:tcBorders>
            <w:shd w:val="clear" w:color="auto" w:fill="FFFFFF" w:themeFill="background1"/>
            <w:hideMark/>
          </w:tcPr>
          <w:p w14:paraId="0FABB751" w14:textId="77777777" w:rsidR="00B339E9" w:rsidRPr="00DE1B3C" w:rsidRDefault="00B339E9" w:rsidP="00174C80">
            <w:pPr>
              <w:spacing w:after="0" w:line="240" w:lineRule="auto"/>
              <w:rPr>
                <w:rFonts w:ascii="Calibri" w:eastAsia="Times New Roman" w:hAnsi="Calibri" w:cs="Calibri"/>
                <w:b/>
                <w:bCs/>
                <w:sz w:val="24"/>
                <w:szCs w:val="24"/>
                <w:lang w:val="it-IT"/>
              </w:rPr>
            </w:pPr>
            <w:r w:rsidRPr="00DE1B3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9A463E2" w14:textId="09937798" w:rsidR="00B339E9" w:rsidRPr="00DE1B3C" w:rsidRDefault="00DE1B3C" w:rsidP="00174C80">
            <w:pPr>
              <w:spacing w:after="0" w:line="240" w:lineRule="auto"/>
              <w:rPr>
                <w:rFonts w:ascii="Calibri" w:eastAsia="Times New Roman" w:hAnsi="Calibri" w:cs="Calibri"/>
                <w:sz w:val="24"/>
                <w:szCs w:val="24"/>
                <w:lang w:val="it-IT"/>
              </w:rPr>
            </w:pPr>
            <w:r w:rsidRPr="00DE1B3C">
              <w:rPr>
                <w:rFonts w:ascii="Calibri" w:eastAsia="Times New Roman" w:hAnsi="Calibri" w:cs="Calibri"/>
                <w:sz w:val="24"/>
                <w:szCs w:val="24"/>
                <w:lang w:val="it-IT"/>
              </w:rPr>
              <w:t>Il controllo accessi del sito dovrebbe includere come minimo il controllo fisico tra documenti di consegna e ordine. Lo/gli ingresso/i dovrebbero essere di preferenza dotati di un cancello normalmente tenuto in posizione chiusa.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01B04398" w14:textId="77777777" w:rsidR="00B339E9" w:rsidRPr="00DE1B3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3E15D07" w14:textId="621DBFC9"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3E1DD06" w14:textId="4230FE1A"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AE90BA4" w14:textId="10A19EF3" w:rsidR="00B339E9" w:rsidRPr="00B555A2" w:rsidRDefault="00B555A2" w:rsidP="00174C80">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I mezzi di sollevamento e trasporto del terminal soddisfano i requisiti legislativi nazionali?</w:t>
            </w:r>
          </w:p>
        </w:tc>
        <w:tc>
          <w:tcPr>
            <w:tcW w:w="92" w:type="pct"/>
            <w:tcBorders>
              <w:top w:val="nil"/>
              <w:left w:val="nil"/>
              <w:bottom w:val="nil"/>
              <w:right w:val="single" w:sz="4" w:space="0" w:color="auto"/>
            </w:tcBorders>
            <w:shd w:val="clear" w:color="auto" w:fill="FFFFFF" w:themeFill="background1"/>
            <w:hideMark/>
          </w:tcPr>
          <w:p w14:paraId="097071F7" w14:textId="77777777" w:rsidR="00B339E9" w:rsidRPr="00B555A2" w:rsidRDefault="00B339E9" w:rsidP="00174C80">
            <w:pPr>
              <w:spacing w:after="0" w:line="240" w:lineRule="auto"/>
              <w:rPr>
                <w:rFonts w:ascii="Calibri" w:eastAsia="Times New Roman" w:hAnsi="Calibri" w:cs="Calibri"/>
                <w:b/>
                <w:bCs/>
                <w:sz w:val="24"/>
                <w:szCs w:val="24"/>
                <w:lang w:val="it-IT"/>
              </w:rPr>
            </w:pPr>
            <w:r w:rsidRPr="00B555A2">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5B4DCAE" w14:textId="77777777" w:rsidR="00B555A2" w:rsidRPr="00B555A2" w:rsidRDefault="00B555A2" w:rsidP="00B555A2">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Controllare che l'attrezzatura sia protetta contro il malfunzionamento e il sollevamento di pesi eccessivi, e sia dotata di luci lampeggianti/segnali acustici durante il movimento. Controllare che i segnali di allarme siano usati anche per segnalare i treni in movimento.</w:t>
            </w:r>
          </w:p>
          <w:p w14:paraId="6682F6CB" w14:textId="77777777" w:rsidR="00B555A2" w:rsidRPr="00811FFF" w:rsidRDefault="00B555A2" w:rsidP="00B555A2">
            <w:pPr>
              <w:spacing w:after="0" w:line="240" w:lineRule="auto"/>
              <w:rPr>
                <w:rFonts w:ascii="Calibri" w:eastAsia="Times New Roman" w:hAnsi="Calibri" w:cs="Calibri"/>
                <w:sz w:val="24"/>
                <w:szCs w:val="24"/>
                <w:lang w:val="it-IT"/>
              </w:rPr>
            </w:pPr>
            <w:r w:rsidRPr="00811FFF">
              <w:rPr>
                <w:rFonts w:ascii="Calibri" w:eastAsia="Times New Roman" w:hAnsi="Calibri" w:cs="Calibri"/>
                <w:sz w:val="24"/>
                <w:szCs w:val="24"/>
                <w:lang w:val="it-IT"/>
              </w:rPr>
              <w:t xml:space="preserve">Direttiva macchine 2006/42/EC. </w:t>
            </w:r>
          </w:p>
          <w:p w14:paraId="39D0CD0C" w14:textId="4942C60D" w:rsidR="00B339E9" w:rsidRPr="00B555A2" w:rsidRDefault="00B555A2" w:rsidP="00B555A2">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Per identificare l’attrezzatura segnalata da tale punto si faccia riferimento Linee Guida Cefic/ECTA: “Stoccaggio sicuro e movimentazione dei container che trasportano merci e sostanze pericolose”, Sezione 4.</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A536A40" w14:textId="77777777" w:rsidR="00B339E9" w:rsidRPr="00B555A2"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05223736" w14:textId="5D1FD6C4"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7BAD3A5" w14:textId="6C910AAD"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12.1.4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55655AE" w14:textId="0F14F2AE" w:rsidR="00B339E9" w:rsidRPr="00B555A2" w:rsidRDefault="00B555A2" w:rsidP="00174C80">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Esiste un programma documentato di controllo e manutenzione preventiva per gru e mezzi di sollevamento e trasporto?</w:t>
            </w:r>
          </w:p>
        </w:tc>
        <w:tc>
          <w:tcPr>
            <w:tcW w:w="92" w:type="pct"/>
            <w:tcBorders>
              <w:top w:val="nil"/>
              <w:left w:val="nil"/>
              <w:bottom w:val="nil"/>
              <w:right w:val="single" w:sz="4" w:space="0" w:color="auto"/>
            </w:tcBorders>
            <w:shd w:val="clear" w:color="auto" w:fill="FFFFFF" w:themeFill="background1"/>
            <w:hideMark/>
          </w:tcPr>
          <w:p w14:paraId="4C21CDE6" w14:textId="77777777" w:rsidR="00B339E9" w:rsidRPr="00B555A2" w:rsidRDefault="00B339E9" w:rsidP="00174C80">
            <w:pPr>
              <w:spacing w:after="0" w:line="240" w:lineRule="auto"/>
              <w:rPr>
                <w:rFonts w:ascii="Calibri" w:eastAsia="Times New Roman" w:hAnsi="Calibri" w:cs="Calibri"/>
                <w:b/>
                <w:bCs/>
                <w:sz w:val="24"/>
                <w:szCs w:val="24"/>
                <w:lang w:val="it-IT"/>
              </w:rPr>
            </w:pPr>
            <w:r w:rsidRPr="00B555A2">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7E4DAA7" w14:textId="7BCD7B4B" w:rsidR="00B339E9" w:rsidRPr="001C5E49" w:rsidRDefault="00B555A2" w:rsidP="00174C80">
            <w:pPr>
              <w:spacing w:after="0" w:line="240" w:lineRule="auto"/>
              <w:rPr>
                <w:rFonts w:ascii="Calibri" w:eastAsia="Times New Roman" w:hAnsi="Calibri" w:cs="Calibri"/>
                <w:sz w:val="24"/>
                <w:szCs w:val="24"/>
              </w:rPr>
            </w:pPr>
            <w:r w:rsidRPr="00B555A2">
              <w:rPr>
                <w:rFonts w:ascii="Calibri" w:eastAsia="Times New Roman" w:hAnsi="Calibri" w:cs="Calibri"/>
                <w:sz w:val="24"/>
                <w:szCs w:val="24"/>
                <w:lang w:val="it-IT"/>
              </w:rPr>
              <w:t xml:space="preserve">Cercate un programma di ispezione e manutenzione che preveda per le attrezzature (proprie o in leasing) un'assistenza adeguata, puntuale e tale da prevenire un'usura anormale ed individuare eventuali difetti prima che possano causare incidenti o guasti. </w:t>
            </w:r>
            <w:proofErr w:type="spellStart"/>
            <w:r w:rsidRPr="00B555A2">
              <w:rPr>
                <w:rFonts w:ascii="Calibri" w:eastAsia="Times New Roman" w:hAnsi="Calibri" w:cs="Calibri"/>
                <w:sz w:val="24"/>
                <w:szCs w:val="24"/>
              </w:rPr>
              <w:t>Controllare</w:t>
            </w:r>
            <w:proofErr w:type="spellEnd"/>
            <w:r w:rsidRPr="00B555A2">
              <w:rPr>
                <w:rFonts w:ascii="Calibri" w:eastAsia="Times New Roman" w:hAnsi="Calibri" w:cs="Calibri"/>
                <w:sz w:val="24"/>
                <w:szCs w:val="24"/>
              </w:rPr>
              <w:t xml:space="preserve"> </w:t>
            </w:r>
            <w:proofErr w:type="spellStart"/>
            <w:r w:rsidRPr="00B555A2">
              <w:rPr>
                <w:rFonts w:ascii="Calibri" w:eastAsia="Times New Roman" w:hAnsi="Calibri" w:cs="Calibri"/>
                <w:sz w:val="24"/>
                <w:szCs w:val="24"/>
              </w:rPr>
              <w:t>anche</w:t>
            </w:r>
            <w:proofErr w:type="spellEnd"/>
            <w:r w:rsidRPr="00B555A2">
              <w:rPr>
                <w:rFonts w:ascii="Calibri" w:eastAsia="Times New Roman" w:hAnsi="Calibri" w:cs="Calibri"/>
                <w:sz w:val="24"/>
                <w:szCs w:val="24"/>
              </w:rPr>
              <w:t xml:space="preserve"> in </w:t>
            </w:r>
            <w:proofErr w:type="spellStart"/>
            <w:r w:rsidRPr="00B555A2">
              <w:rPr>
                <w:rFonts w:ascii="Calibri" w:eastAsia="Times New Roman" w:hAnsi="Calibri" w:cs="Calibri"/>
                <w:sz w:val="24"/>
                <w:szCs w:val="24"/>
              </w:rPr>
              <w:t>pratica</w:t>
            </w:r>
            <w:proofErr w:type="spellEnd"/>
            <w:r w:rsidRPr="00B555A2">
              <w:rPr>
                <w:rFonts w:ascii="Calibri" w:eastAsia="Times New Roman" w:hAnsi="Calibri" w:cs="Calibri"/>
                <w:sz w:val="24"/>
                <w:szCs w:val="24"/>
              </w:rPr>
              <w:t>.</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97EFBEA"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4B8B1029" w14:textId="07930A44"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ACBDB4" w14:textId="7C1F97B6"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9F666E0" w14:textId="400E434A" w:rsidR="00B339E9" w:rsidRPr="00B555A2" w:rsidRDefault="00B555A2" w:rsidP="00174C80">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Esiste un programma documentato per l'addestramento di autisti/operatori di gru e mezzi di sollevamento e trasporto?</w:t>
            </w:r>
          </w:p>
        </w:tc>
        <w:tc>
          <w:tcPr>
            <w:tcW w:w="92" w:type="pct"/>
            <w:tcBorders>
              <w:top w:val="nil"/>
              <w:left w:val="nil"/>
              <w:bottom w:val="nil"/>
              <w:right w:val="single" w:sz="4" w:space="0" w:color="auto"/>
            </w:tcBorders>
            <w:shd w:val="clear" w:color="auto" w:fill="FFFFFF" w:themeFill="background1"/>
            <w:hideMark/>
          </w:tcPr>
          <w:p w14:paraId="5CD579F6" w14:textId="77777777" w:rsidR="00B339E9" w:rsidRPr="00B555A2" w:rsidRDefault="00B339E9" w:rsidP="00174C80">
            <w:pPr>
              <w:spacing w:after="0" w:line="240" w:lineRule="auto"/>
              <w:rPr>
                <w:rFonts w:ascii="Calibri" w:eastAsia="Times New Roman" w:hAnsi="Calibri" w:cs="Calibri"/>
                <w:b/>
                <w:bCs/>
                <w:sz w:val="24"/>
                <w:szCs w:val="24"/>
                <w:lang w:val="it-IT"/>
              </w:rPr>
            </w:pPr>
            <w:r w:rsidRPr="00B555A2">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04B4C35D" w14:textId="6549750E" w:rsidR="00B339E9" w:rsidRPr="00B555A2" w:rsidRDefault="00B555A2" w:rsidP="00174C80">
            <w:pPr>
              <w:spacing w:after="0" w:line="240" w:lineRule="auto"/>
              <w:rPr>
                <w:rFonts w:ascii="Calibri" w:eastAsia="Times New Roman" w:hAnsi="Calibri" w:cs="Calibri"/>
                <w:sz w:val="24"/>
                <w:szCs w:val="24"/>
                <w:lang w:val="it-IT"/>
              </w:rPr>
            </w:pPr>
            <w:r w:rsidRPr="00B555A2">
              <w:rPr>
                <w:rFonts w:ascii="Calibri" w:eastAsia="Times New Roman" w:hAnsi="Calibri" w:cs="Calibri"/>
                <w:sz w:val="24"/>
                <w:szCs w:val="24"/>
                <w:lang w:val="it-IT"/>
              </w:rPr>
              <w:t>Cercate un programma d'ispezione e certificati/registrazioni di ispezione. Verificare la registrazione degli infortuni dove la causa ultima è stata identificata nel comportamento dell'autista e c’è stata un’azione consequenziale di rafforzamento del programma di addestramento.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EFD8668" w14:textId="77777777" w:rsidR="00B339E9" w:rsidRPr="00B555A2"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2E1F2E8F" w14:textId="4F1A03FF"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0F7D926" w14:textId="017AE4D4"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F5261FE" w14:textId="66922901" w:rsidR="00B339E9" w:rsidRPr="001D301C" w:rsidRDefault="001D301C" w:rsidP="00174C80">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Esiste un piano di segregazione applicabile quando si stoccano i container delle navi? Questo deve includere i container carichi, i container vuoti e non puliti e i container vuoti puliti.</w:t>
            </w:r>
          </w:p>
        </w:tc>
        <w:tc>
          <w:tcPr>
            <w:tcW w:w="92" w:type="pct"/>
            <w:tcBorders>
              <w:top w:val="nil"/>
              <w:left w:val="nil"/>
              <w:bottom w:val="nil"/>
              <w:right w:val="single" w:sz="4" w:space="0" w:color="auto"/>
            </w:tcBorders>
            <w:shd w:val="clear" w:color="auto" w:fill="FFFFFF" w:themeFill="background1"/>
            <w:hideMark/>
          </w:tcPr>
          <w:p w14:paraId="0686294A" w14:textId="77777777" w:rsidR="00B339E9" w:rsidRPr="001D301C" w:rsidRDefault="00B339E9" w:rsidP="00174C80">
            <w:pPr>
              <w:spacing w:after="0" w:line="240" w:lineRule="auto"/>
              <w:rPr>
                <w:rFonts w:ascii="Calibri" w:eastAsia="Times New Roman" w:hAnsi="Calibri" w:cs="Calibri"/>
                <w:b/>
                <w:bCs/>
                <w:sz w:val="24"/>
                <w:szCs w:val="24"/>
                <w:lang w:val="it-IT"/>
              </w:rPr>
            </w:pPr>
            <w:r w:rsidRPr="001D301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2017EDF4" w14:textId="77777777" w:rsidR="001D301C" w:rsidRPr="001D301C" w:rsidRDefault="001D301C" w:rsidP="001D301C">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Si faccia riferimento alla sezione 3.1 delle Linee Guida “Stoccaggio sicuro e movimentazione dei container che trasportano merci e sostanze pericolose”</w:t>
            </w:r>
          </w:p>
          <w:p w14:paraId="63EAB174" w14:textId="51107AF0" w:rsidR="00B339E9" w:rsidRPr="001D301C" w:rsidRDefault="001D301C" w:rsidP="001D301C">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Cercare un piano scritto e verificarne l'implementazione pratica.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4181AAA" w14:textId="77777777" w:rsidR="00B339E9" w:rsidRPr="00811FFF"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57C3AD5" w14:textId="1BC3BB1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49EC8D" w14:textId="62A94B3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12.1.7</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804DDCD" w14:textId="42E93E31" w:rsidR="00B339E9" w:rsidRPr="001D301C" w:rsidRDefault="001D301C" w:rsidP="008839E8">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 xml:space="preserve">Il traffico nel sito </w:t>
            </w:r>
            <w:proofErr w:type="spellStart"/>
            <w:r w:rsidRPr="001D301C">
              <w:rPr>
                <w:rFonts w:ascii="Calibri" w:eastAsia="Times New Roman" w:hAnsi="Calibri" w:cs="Calibri"/>
                <w:sz w:val="24"/>
                <w:szCs w:val="24"/>
                <w:lang w:val="it-IT"/>
              </w:rPr>
              <w:t>e'</w:t>
            </w:r>
            <w:proofErr w:type="spellEnd"/>
            <w:r w:rsidRPr="001D301C">
              <w:rPr>
                <w:rFonts w:ascii="Calibri" w:eastAsia="Times New Roman" w:hAnsi="Calibri" w:cs="Calibri"/>
                <w:sz w:val="24"/>
                <w:szCs w:val="24"/>
                <w:lang w:val="it-IT"/>
              </w:rPr>
              <w:t xml:space="preserve"> adeguatamente gestito (segnaletica orizzontale e verticale, direzioni del </w:t>
            </w:r>
            <w:r w:rsidR="008839E8">
              <w:rPr>
                <w:rFonts w:ascii="Calibri" w:eastAsia="Times New Roman" w:hAnsi="Calibri" w:cs="Calibri"/>
                <w:sz w:val="24"/>
                <w:szCs w:val="24"/>
                <w:lang w:val="it-IT"/>
              </w:rPr>
              <w:t>flusso, limiti di velocità</w:t>
            </w:r>
            <w:r w:rsidRPr="001D301C">
              <w:rPr>
                <w:rFonts w:ascii="Calibri" w:eastAsia="Times New Roman" w:hAnsi="Calibri" w:cs="Calibri"/>
                <w:sz w:val="24"/>
                <w:szCs w:val="24"/>
                <w:lang w:val="it-IT"/>
              </w:rPr>
              <w:t>) e fatto rispettare?</w:t>
            </w:r>
          </w:p>
        </w:tc>
        <w:tc>
          <w:tcPr>
            <w:tcW w:w="92" w:type="pct"/>
            <w:tcBorders>
              <w:top w:val="nil"/>
              <w:left w:val="nil"/>
              <w:bottom w:val="nil"/>
              <w:right w:val="single" w:sz="4" w:space="0" w:color="auto"/>
            </w:tcBorders>
            <w:shd w:val="clear" w:color="auto" w:fill="FFFFFF" w:themeFill="background1"/>
            <w:hideMark/>
          </w:tcPr>
          <w:p w14:paraId="0DBDCFA0" w14:textId="77777777" w:rsidR="00B339E9" w:rsidRPr="001D301C" w:rsidRDefault="00B339E9" w:rsidP="00174C80">
            <w:pPr>
              <w:spacing w:after="0" w:line="240" w:lineRule="auto"/>
              <w:rPr>
                <w:rFonts w:ascii="Calibri" w:eastAsia="Times New Roman" w:hAnsi="Calibri" w:cs="Calibri"/>
                <w:b/>
                <w:bCs/>
                <w:sz w:val="24"/>
                <w:szCs w:val="24"/>
                <w:lang w:val="it-IT"/>
              </w:rPr>
            </w:pPr>
            <w:r w:rsidRPr="001D301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5D2F1E9" w14:textId="179F2904" w:rsidR="00B339E9" w:rsidRPr="001D301C" w:rsidRDefault="001D301C" w:rsidP="00174C80">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Cercare indicazioni, segnaletica, istruzioni per gli autisti e verificare l'implementazione pratica.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3EEDE25C" w14:textId="77777777" w:rsidR="00B339E9" w:rsidRPr="001D301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55C531D" w14:textId="4711BE4F"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9E9E4DB" w14:textId="13B771A6"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12.1.8</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CFD798D" w14:textId="563698EF" w:rsidR="00B339E9" w:rsidRPr="001D301C" w:rsidRDefault="001D301C" w:rsidP="00D06967">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 xml:space="preserve">Esistono sistemi efficaci per garantire che persone non autorizzate siano presenti nelle aree di movimentazione dei </w:t>
            </w:r>
            <w:r w:rsidR="00D06967">
              <w:rPr>
                <w:rFonts w:ascii="Calibri" w:eastAsia="Times New Roman" w:hAnsi="Calibri" w:cs="Calibri"/>
                <w:sz w:val="24"/>
                <w:szCs w:val="24"/>
                <w:lang w:val="it-IT"/>
              </w:rPr>
              <w:t>container</w:t>
            </w:r>
            <w:r w:rsidRPr="001D301C">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032D07D1" w14:textId="77777777" w:rsidR="00B339E9" w:rsidRPr="001D301C" w:rsidRDefault="00B339E9" w:rsidP="00174C80">
            <w:pPr>
              <w:spacing w:after="0" w:line="240" w:lineRule="auto"/>
              <w:rPr>
                <w:rFonts w:ascii="Calibri" w:eastAsia="Times New Roman" w:hAnsi="Calibri" w:cs="Calibri"/>
                <w:b/>
                <w:bCs/>
                <w:sz w:val="24"/>
                <w:szCs w:val="24"/>
                <w:lang w:val="it-IT"/>
              </w:rPr>
            </w:pPr>
            <w:r w:rsidRPr="001D301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71919E7C" w14:textId="29A45459" w:rsidR="00B339E9" w:rsidRPr="001D301C" w:rsidRDefault="001D301C" w:rsidP="00174C80">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Cercare sistemi efficaci; es.: l'operatore della gru ha la visuale libera (la sua cabina è sopra alla gru), agli autisti si chiede di attendere in speciali aree/sale di attesa?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0EBEC334" w14:textId="77777777" w:rsidR="00B339E9" w:rsidRPr="001D301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6278545" w14:textId="475367F3" w:rsidTr="001B1335">
        <w:trPr>
          <w:trHeight w:val="701"/>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1ED5D33" w14:textId="7F8FA51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12.1.9</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A1D22F4" w14:textId="54ED0994" w:rsidR="00B339E9" w:rsidRPr="001D301C" w:rsidRDefault="001D301C" w:rsidP="00D06967">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 xml:space="preserve">L'altezza massima di impilamento dei </w:t>
            </w:r>
            <w:r w:rsidR="00D06967">
              <w:rPr>
                <w:rFonts w:ascii="Calibri" w:eastAsia="Times New Roman" w:hAnsi="Calibri" w:cs="Calibri"/>
                <w:sz w:val="24"/>
                <w:szCs w:val="24"/>
                <w:lang w:val="it-IT"/>
              </w:rPr>
              <w:t>container</w:t>
            </w:r>
            <w:r w:rsidRPr="001D301C">
              <w:rPr>
                <w:rFonts w:ascii="Calibri" w:eastAsia="Times New Roman" w:hAnsi="Calibri" w:cs="Calibri"/>
                <w:sz w:val="24"/>
                <w:szCs w:val="24"/>
                <w:lang w:val="it-IT"/>
              </w:rPr>
              <w:t xml:space="preserve"> è definita in una procedura scritta e applicata?</w:t>
            </w:r>
          </w:p>
        </w:tc>
        <w:tc>
          <w:tcPr>
            <w:tcW w:w="92" w:type="pct"/>
            <w:tcBorders>
              <w:top w:val="nil"/>
              <w:left w:val="nil"/>
              <w:bottom w:val="nil"/>
              <w:right w:val="single" w:sz="4" w:space="0" w:color="auto"/>
            </w:tcBorders>
            <w:shd w:val="clear" w:color="auto" w:fill="FFFFFF" w:themeFill="background1"/>
            <w:hideMark/>
          </w:tcPr>
          <w:p w14:paraId="1AD2B1AD" w14:textId="77777777" w:rsidR="00B339E9" w:rsidRPr="001D301C" w:rsidRDefault="00B339E9" w:rsidP="00174C80">
            <w:pPr>
              <w:spacing w:after="0" w:line="240" w:lineRule="auto"/>
              <w:rPr>
                <w:rFonts w:ascii="Calibri" w:eastAsia="Times New Roman" w:hAnsi="Calibri" w:cs="Calibri"/>
                <w:b/>
                <w:bCs/>
                <w:sz w:val="24"/>
                <w:szCs w:val="24"/>
                <w:lang w:val="it-IT"/>
              </w:rPr>
            </w:pPr>
            <w:r w:rsidRPr="001D301C">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466FED61" w14:textId="49C4F166" w:rsidR="001D301C" w:rsidRPr="001D301C" w:rsidRDefault="001D301C" w:rsidP="001D301C">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Il valutatore deve ch</w:t>
            </w:r>
            <w:r>
              <w:rPr>
                <w:rFonts w:ascii="Calibri" w:eastAsia="Times New Roman" w:hAnsi="Calibri" w:cs="Calibri"/>
                <w:sz w:val="24"/>
                <w:szCs w:val="24"/>
                <w:lang w:val="it-IT"/>
              </w:rPr>
              <w:t>i</w:t>
            </w:r>
            <w:r w:rsidRPr="001D301C">
              <w:rPr>
                <w:rFonts w:ascii="Calibri" w:eastAsia="Times New Roman" w:hAnsi="Calibri" w:cs="Calibri"/>
                <w:sz w:val="24"/>
                <w:szCs w:val="24"/>
                <w:lang w:val="it-IT"/>
              </w:rPr>
              <w:t xml:space="preserve">edere di vedere la procedura scritta aziendale che descrive il processo relativo allo stoccaggio/impilamento dei </w:t>
            </w:r>
            <w:r w:rsidR="00D06967">
              <w:rPr>
                <w:rFonts w:ascii="Calibri" w:eastAsia="Times New Roman" w:hAnsi="Calibri" w:cs="Calibri"/>
                <w:sz w:val="24"/>
                <w:szCs w:val="24"/>
                <w:lang w:val="it-IT"/>
              </w:rPr>
              <w:t>container</w:t>
            </w:r>
            <w:r w:rsidRPr="001D301C">
              <w:rPr>
                <w:rFonts w:ascii="Calibri" w:eastAsia="Times New Roman" w:hAnsi="Calibri" w:cs="Calibri"/>
                <w:sz w:val="24"/>
                <w:szCs w:val="24"/>
                <w:lang w:val="it-IT"/>
              </w:rPr>
              <w:t xml:space="preserve"> e verificare che questa sia rispettata. Si noti che l'altezza d'impilamento (peso/altezza d'impilamento massimi consentiti) per i </w:t>
            </w:r>
            <w:r w:rsidR="00D06967">
              <w:rPr>
                <w:rFonts w:ascii="Calibri" w:eastAsia="Times New Roman" w:hAnsi="Calibri" w:cs="Calibri"/>
                <w:sz w:val="24"/>
                <w:szCs w:val="24"/>
                <w:lang w:val="it-IT"/>
              </w:rPr>
              <w:t>container e tank container</w:t>
            </w:r>
            <w:r w:rsidRPr="001D301C">
              <w:rPr>
                <w:rFonts w:ascii="Calibri" w:eastAsia="Times New Roman" w:hAnsi="Calibri" w:cs="Calibri"/>
                <w:sz w:val="24"/>
                <w:szCs w:val="24"/>
                <w:lang w:val="it-IT"/>
              </w:rPr>
              <w:t xml:space="preserve"> varia a seconda della configurazione d</w:t>
            </w:r>
            <w:r w:rsidRPr="00D06967">
              <w:rPr>
                <w:rFonts w:ascii="Calibri" w:eastAsia="Times New Roman" w:hAnsi="Calibri" w:cs="Calibri"/>
                <w:b/>
                <w:sz w:val="24"/>
                <w:szCs w:val="24"/>
                <w:lang w:val="it-IT"/>
              </w:rPr>
              <w:t>e</w:t>
            </w:r>
            <w:r w:rsidRPr="001D301C">
              <w:rPr>
                <w:rFonts w:ascii="Calibri" w:eastAsia="Times New Roman" w:hAnsi="Calibri" w:cs="Calibri"/>
                <w:sz w:val="24"/>
                <w:szCs w:val="24"/>
                <w:lang w:val="it-IT"/>
              </w:rPr>
              <w:t xml:space="preserve">lla loro struttura. Un ulteriore punto da considerare è che l'impilamento di </w:t>
            </w:r>
            <w:r w:rsidR="00D06967">
              <w:rPr>
                <w:rFonts w:ascii="Calibri" w:eastAsia="Times New Roman" w:hAnsi="Calibri" w:cs="Calibri"/>
                <w:sz w:val="24"/>
                <w:szCs w:val="24"/>
                <w:lang w:val="it-IT"/>
              </w:rPr>
              <w:t>container</w:t>
            </w:r>
            <w:r w:rsidRPr="001D301C">
              <w:rPr>
                <w:rFonts w:ascii="Calibri" w:eastAsia="Times New Roman" w:hAnsi="Calibri" w:cs="Calibri"/>
                <w:sz w:val="24"/>
                <w:szCs w:val="24"/>
                <w:lang w:val="it-IT"/>
              </w:rPr>
              <w:t xml:space="preserve"> sia carichi che vuoti crea dinamiche diverse a confronto con cambiamenti climatici, ad es. vento. Si dovrebbero tenere in considerazione le informazioni contenute nell'approvazione di sicurezza CSC dei </w:t>
            </w:r>
            <w:r w:rsidR="00442B97">
              <w:rPr>
                <w:rFonts w:ascii="Calibri" w:eastAsia="Times New Roman" w:hAnsi="Calibri" w:cs="Calibri"/>
                <w:sz w:val="24"/>
                <w:szCs w:val="24"/>
                <w:lang w:val="it-IT"/>
              </w:rPr>
              <w:t>container</w:t>
            </w:r>
            <w:r w:rsidRPr="001D301C">
              <w:rPr>
                <w:rFonts w:ascii="Calibri" w:eastAsia="Times New Roman" w:hAnsi="Calibri" w:cs="Calibri"/>
                <w:sz w:val="24"/>
                <w:szCs w:val="24"/>
                <w:lang w:val="it-IT"/>
              </w:rPr>
              <w:t xml:space="preserve">. Nella maggior parte dei terminal viene attuata la prassi d'impilamento a  "blocchi" che permette un'altezza d'impilamento maggiore. Tutto quanto sopra per l'impilamento dei vari componenti dovrebbe essere dettagliato in una procedura. </w:t>
            </w:r>
          </w:p>
          <w:p w14:paraId="4EF28E5C" w14:textId="77777777" w:rsidR="001D301C" w:rsidRPr="001D301C" w:rsidRDefault="001D301C" w:rsidP="001D301C">
            <w:pPr>
              <w:spacing w:after="0" w:line="240" w:lineRule="auto"/>
              <w:rPr>
                <w:rFonts w:ascii="Calibri" w:eastAsia="Times New Roman" w:hAnsi="Calibri" w:cs="Calibri"/>
                <w:sz w:val="24"/>
                <w:szCs w:val="24"/>
                <w:lang w:val="it-IT"/>
              </w:rPr>
            </w:pPr>
            <w:r w:rsidRPr="001D301C">
              <w:rPr>
                <w:rFonts w:ascii="Calibri" w:eastAsia="Times New Roman" w:hAnsi="Calibri" w:cs="Calibri"/>
                <w:sz w:val="24"/>
                <w:szCs w:val="24"/>
                <w:lang w:val="it-IT"/>
              </w:rPr>
              <w:t xml:space="preserve">Si faccia riferimento alla sezione 3.2 delle Linee Guida Cefic/ECTA “Stoccaggio sicuro e movimentazione dei container che trasportano </w:t>
            </w:r>
            <w:r w:rsidRPr="001D301C">
              <w:rPr>
                <w:rFonts w:ascii="Calibri" w:eastAsia="Times New Roman" w:hAnsi="Calibri" w:cs="Calibri"/>
                <w:sz w:val="24"/>
                <w:szCs w:val="24"/>
                <w:lang w:val="it-IT"/>
              </w:rPr>
              <w:lastRenderedPageBreak/>
              <w:t>merci e sostanze pericolose”.</w:t>
            </w:r>
          </w:p>
          <w:p w14:paraId="1FF70BD0" w14:textId="74CF0E99" w:rsidR="00B339E9" w:rsidRPr="001D301C" w:rsidRDefault="00B339E9" w:rsidP="00174C80">
            <w:pPr>
              <w:spacing w:after="0" w:line="240" w:lineRule="auto"/>
              <w:rPr>
                <w:rFonts w:ascii="Calibri" w:eastAsia="Times New Roman" w:hAnsi="Calibri" w:cs="Calibri"/>
                <w:sz w:val="24"/>
                <w:szCs w:val="24"/>
                <w:lang w:val="it-IT"/>
              </w:rPr>
            </w:pPr>
          </w:p>
        </w:tc>
        <w:tc>
          <w:tcPr>
            <w:tcW w:w="271" w:type="pct"/>
            <w:tcBorders>
              <w:top w:val="single" w:sz="4" w:space="0" w:color="auto"/>
              <w:left w:val="nil"/>
              <w:bottom w:val="single" w:sz="4" w:space="0" w:color="auto"/>
              <w:right w:val="single" w:sz="4" w:space="0" w:color="auto"/>
            </w:tcBorders>
            <w:shd w:val="clear" w:color="auto" w:fill="FFFFFF" w:themeFill="background1"/>
          </w:tcPr>
          <w:p w14:paraId="65C7A8BF" w14:textId="77777777" w:rsidR="00B339E9" w:rsidRPr="001D301C"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76A34FC8" w14:textId="37A18E90"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5307CAA" w14:textId="75022805"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12.1.10</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2B3C01" w14:textId="14B0F44F" w:rsidR="00B339E9" w:rsidRPr="006D4A14" w:rsidRDefault="006D4A14" w:rsidP="00174C80">
            <w:pPr>
              <w:spacing w:after="0" w:line="240" w:lineRule="auto"/>
              <w:rPr>
                <w:rFonts w:ascii="Calibri" w:eastAsia="Times New Roman" w:hAnsi="Calibri" w:cs="Calibri"/>
                <w:sz w:val="24"/>
                <w:szCs w:val="24"/>
                <w:lang w:val="it-IT"/>
              </w:rPr>
            </w:pPr>
            <w:r w:rsidRPr="006D4A14">
              <w:rPr>
                <w:rFonts w:ascii="Calibri" w:eastAsia="Times New Roman" w:hAnsi="Calibri" w:cs="Calibri"/>
                <w:sz w:val="24"/>
                <w:szCs w:val="24"/>
                <w:lang w:val="it-IT"/>
              </w:rPr>
              <w:t>Le unità trasferite non accompagnate sono ispezionate visivamente all'arrivo/partenza con l'EIR (</w:t>
            </w:r>
            <w:proofErr w:type="spellStart"/>
            <w:r w:rsidRPr="006D4A14">
              <w:rPr>
                <w:rFonts w:ascii="Calibri" w:eastAsia="Times New Roman" w:hAnsi="Calibri" w:cs="Calibri"/>
                <w:sz w:val="24"/>
                <w:szCs w:val="24"/>
                <w:lang w:val="it-IT"/>
              </w:rPr>
              <w:t>Equipment</w:t>
            </w:r>
            <w:proofErr w:type="spellEnd"/>
            <w:r w:rsidRPr="006D4A14">
              <w:rPr>
                <w:rFonts w:ascii="Calibri" w:eastAsia="Times New Roman" w:hAnsi="Calibri" w:cs="Calibri"/>
                <w:sz w:val="24"/>
                <w:szCs w:val="24"/>
                <w:lang w:val="it-IT"/>
              </w:rPr>
              <w:t xml:space="preserve"> </w:t>
            </w:r>
            <w:proofErr w:type="spellStart"/>
            <w:r w:rsidRPr="006D4A14">
              <w:rPr>
                <w:rFonts w:ascii="Calibri" w:eastAsia="Times New Roman" w:hAnsi="Calibri" w:cs="Calibri"/>
                <w:sz w:val="24"/>
                <w:szCs w:val="24"/>
                <w:lang w:val="it-IT"/>
              </w:rPr>
              <w:t>Interchange</w:t>
            </w:r>
            <w:proofErr w:type="spellEnd"/>
            <w:r w:rsidRPr="006D4A14">
              <w:rPr>
                <w:rFonts w:ascii="Calibri" w:eastAsia="Times New Roman" w:hAnsi="Calibri" w:cs="Calibri"/>
                <w:sz w:val="24"/>
                <w:szCs w:val="24"/>
                <w:lang w:val="it-IT"/>
              </w:rPr>
              <w:t xml:space="preserve"> </w:t>
            </w:r>
            <w:proofErr w:type="spellStart"/>
            <w:r w:rsidRPr="006D4A14">
              <w:rPr>
                <w:rFonts w:ascii="Calibri" w:eastAsia="Times New Roman" w:hAnsi="Calibri" w:cs="Calibri"/>
                <w:sz w:val="24"/>
                <w:szCs w:val="24"/>
                <w:lang w:val="it-IT"/>
              </w:rPr>
              <w:t>Receipt</w:t>
            </w:r>
            <w:proofErr w:type="spellEnd"/>
            <w:r w:rsidRPr="006D4A14">
              <w:rPr>
                <w:rFonts w:ascii="Calibri" w:eastAsia="Times New Roman" w:hAnsi="Calibri" w:cs="Calibri"/>
                <w:sz w:val="24"/>
                <w:szCs w:val="24"/>
                <w:lang w:val="it-IT"/>
              </w:rPr>
              <w:t>) per verificare la presenza di perdite e danni e ad intervalli regolari quando vengono posizionati temporaneamente?</w:t>
            </w:r>
          </w:p>
        </w:tc>
        <w:tc>
          <w:tcPr>
            <w:tcW w:w="92" w:type="pct"/>
            <w:tcBorders>
              <w:top w:val="nil"/>
              <w:left w:val="nil"/>
              <w:bottom w:val="nil"/>
              <w:right w:val="single" w:sz="4" w:space="0" w:color="auto"/>
            </w:tcBorders>
            <w:shd w:val="clear" w:color="auto" w:fill="FFFFFF" w:themeFill="background1"/>
            <w:hideMark/>
          </w:tcPr>
          <w:p w14:paraId="25A9DFB0" w14:textId="77777777" w:rsidR="00B339E9" w:rsidRPr="006D4A14" w:rsidRDefault="00B339E9" w:rsidP="00174C80">
            <w:pPr>
              <w:spacing w:after="0" w:line="240" w:lineRule="auto"/>
              <w:rPr>
                <w:rFonts w:ascii="Calibri" w:eastAsia="Times New Roman" w:hAnsi="Calibri" w:cs="Calibri"/>
                <w:b/>
                <w:bCs/>
                <w:sz w:val="24"/>
                <w:szCs w:val="24"/>
                <w:lang w:val="it-IT"/>
              </w:rPr>
            </w:pPr>
            <w:r w:rsidRPr="006D4A14">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00F716F1" w14:textId="286ECA85" w:rsidR="00B339E9" w:rsidRPr="006D4A14" w:rsidRDefault="006D4A14" w:rsidP="00174C80">
            <w:pPr>
              <w:spacing w:after="0" w:line="240" w:lineRule="auto"/>
              <w:rPr>
                <w:rFonts w:ascii="Calibri" w:eastAsia="Times New Roman" w:hAnsi="Calibri" w:cs="Calibri"/>
                <w:sz w:val="24"/>
                <w:szCs w:val="24"/>
                <w:lang w:val="it-IT"/>
              </w:rPr>
            </w:pPr>
            <w:r w:rsidRPr="006D4A14">
              <w:rPr>
                <w:rFonts w:ascii="Calibri" w:eastAsia="Times New Roman" w:hAnsi="Calibri" w:cs="Calibri"/>
                <w:sz w:val="24"/>
                <w:szCs w:val="24"/>
                <w:lang w:val="it-IT"/>
              </w:rPr>
              <w:t>Cercare l'evidenza in procedure scritte, lista di controllo, EIR.</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4BE708B9" w14:textId="77777777" w:rsidR="00B339E9" w:rsidRPr="006D4A14" w:rsidRDefault="00B339E9" w:rsidP="00382462">
            <w:pPr>
              <w:spacing w:after="0" w:line="240" w:lineRule="auto"/>
              <w:jc w:val="center"/>
              <w:rPr>
                <w:rFonts w:ascii="Calibri" w:eastAsia="Times New Roman" w:hAnsi="Calibri" w:cs="Calibri"/>
                <w:sz w:val="24"/>
                <w:szCs w:val="24"/>
                <w:lang w:val="it-IT"/>
              </w:rPr>
            </w:pPr>
          </w:p>
        </w:tc>
      </w:tr>
      <w:tr w:rsidR="00B339E9" w:rsidRPr="001C5E49" w14:paraId="20FE3005" w14:textId="794675F3"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238A590" w14:textId="571DEFE4"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2347389" w14:textId="5123445E" w:rsidR="00B339E9" w:rsidRPr="006D4A14" w:rsidRDefault="006D4A14" w:rsidP="00174C80">
            <w:pPr>
              <w:spacing w:after="0" w:line="240" w:lineRule="auto"/>
              <w:rPr>
                <w:rFonts w:ascii="Calibri" w:eastAsia="Times New Roman" w:hAnsi="Calibri" w:cs="Calibri"/>
                <w:sz w:val="24"/>
                <w:szCs w:val="24"/>
                <w:lang w:val="it-IT"/>
              </w:rPr>
            </w:pPr>
            <w:r w:rsidRPr="006D4A14">
              <w:rPr>
                <w:rFonts w:ascii="Calibri" w:eastAsia="Times New Roman" w:hAnsi="Calibri" w:cs="Calibri"/>
                <w:sz w:val="24"/>
                <w:szCs w:val="24"/>
                <w:lang w:val="it-IT"/>
              </w:rPr>
              <w:t>Esiste un sistema di contenimento per perdite e sversamenti che permetta anche la separazione dalla rete di fognature?</w:t>
            </w:r>
          </w:p>
        </w:tc>
        <w:tc>
          <w:tcPr>
            <w:tcW w:w="92" w:type="pct"/>
            <w:tcBorders>
              <w:top w:val="nil"/>
              <w:left w:val="nil"/>
              <w:bottom w:val="nil"/>
              <w:right w:val="single" w:sz="4" w:space="0" w:color="auto"/>
            </w:tcBorders>
            <w:shd w:val="clear" w:color="auto" w:fill="FFFFFF" w:themeFill="background1"/>
            <w:hideMark/>
          </w:tcPr>
          <w:p w14:paraId="314109BD" w14:textId="77777777" w:rsidR="00B339E9" w:rsidRPr="006D4A14" w:rsidRDefault="00B339E9" w:rsidP="00174C80">
            <w:pPr>
              <w:spacing w:after="0" w:line="240" w:lineRule="auto"/>
              <w:rPr>
                <w:rFonts w:ascii="Calibri" w:eastAsia="Times New Roman" w:hAnsi="Calibri" w:cs="Calibri"/>
                <w:b/>
                <w:bCs/>
                <w:sz w:val="24"/>
                <w:szCs w:val="24"/>
                <w:lang w:val="it-IT"/>
              </w:rPr>
            </w:pPr>
            <w:r w:rsidRPr="006D4A14">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271F6FA1" w14:textId="727603F7" w:rsidR="00B339E9" w:rsidRPr="001C5E49" w:rsidRDefault="006D4A14" w:rsidP="00174C80">
            <w:pPr>
              <w:spacing w:after="0" w:line="240" w:lineRule="auto"/>
              <w:rPr>
                <w:rFonts w:ascii="Calibri" w:eastAsia="Times New Roman" w:hAnsi="Calibri" w:cs="Calibri"/>
                <w:sz w:val="24"/>
                <w:szCs w:val="24"/>
              </w:rPr>
            </w:pPr>
            <w:r w:rsidRPr="006D4A14">
              <w:rPr>
                <w:rFonts w:ascii="Calibri" w:eastAsia="Times New Roman" w:hAnsi="Calibri" w:cs="Calibri"/>
                <w:sz w:val="24"/>
                <w:szCs w:val="24"/>
                <w:lang w:val="it-IT"/>
              </w:rPr>
              <w:t xml:space="preserve">L'area di carico/scarico ideale dovrebbe essere inclinata per convogliare lontano dalla zona le perdite accidentali , ma eventuali sversamenti non dovrebbero poter raggiungere altre parti dell'impianto (dove possono essere presenti fonti di ignizione). </w:t>
            </w:r>
            <w:proofErr w:type="spellStart"/>
            <w:r w:rsidRPr="006D4A14">
              <w:rPr>
                <w:rFonts w:ascii="Calibri" w:eastAsia="Times New Roman" w:hAnsi="Calibri" w:cs="Calibri"/>
                <w:sz w:val="24"/>
                <w:szCs w:val="24"/>
              </w:rPr>
              <w:t>Verificare</w:t>
            </w:r>
            <w:proofErr w:type="spellEnd"/>
            <w:r w:rsidRPr="006D4A14">
              <w:rPr>
                <w:rFonts w:ascii="Calibri" w:eastAsia="Times New Roman" w:hAnsi="Calibri" w:cs="Calibri"/>
                <w:sz w:val="24"/>
                <w:szCs w:val="24"/>
              </w:rPr>
              <w:t xml:space="preserve"> </w:t>
            </w:r>
            <w:proofErr w:type="spellStart"/>
            <w:r w:rsidRPr="006D4A14">
              <w:rPr>
                <w:rFonts w:ascii="Calibri" w:eastAsia="Times New Roman" w:hAnsi="Calibri" w:cs="Calibri"/>
                <w:sz w:val="24"/>
                <w:szCs w:val="24"/>
              </w:rPr>
              <w:t>che</w:t>
            </w:r>
            <w:proofErr w:type="spellEnd"/>
            <w:r w:rsidRPr="006D4A14">
              <w:rPr>
                <w:rFonts w:ascii="Calibri" w:eastAsia="Times New Roman" w:hAnsi="Calibri" w:cs="Calibri"/>
                <w:sz w:val="24"/>
                <w:szCs w:val="24"/>
              </w:rPr>
              <w:t xml:space="preserve"> non vi </w:t>
            </w:r>
            <w:proofErr w:type="spellStart"/>
            <w:r w:rsidRPr="006D4A14">
              <w:rPr>
                <w:rFonts w:ascii="Calibri" w:eastAsia="Times New Roman" w:hAnsi="Calibri" w:cs="Calibri"/>
                <w:sz w:val="24"/>
                <w:szCs w:val="24"/>
              </w:rPr>
              <w:t>siano</w:t>
            </w:r>
            <w:proofErr w:type="spellEnd"/>
            <w:r w:rsidRPr="006D4A14">
              <w:rPr>
                <w:rFonts w:ascii="Calibri" w:eastAsia="Times New Roman" w:hAnsi="Calibri" w:cs="Calibri"/>
                <w:sz w:val="24"/>
                <w:szCs w:val="24"/>
              </w:rPr>
              <w:t xml:space="preserve"> </w:t>
            </w:r>
            <w:proofErr w:type="spellStart"/>
            <w:r w:rsidRPr="006D4A14">
              <w:rPr>
                <w:rFonts w:ascii="Calibri" w:eastAsia="Times New Roman" w:hAnsi="Calibri" w:cs="Calibri"/>
                <w:sz w:val="24"/>
                <w:szCs w:val="24"/>
              </w:rPr>
              <w:t>scarichi</w:t>
            </w:r>
            <w:proofErr w:type="spellEnd"/>
            <w:r w:rsidRPr="006D4A14">
              <w:rPr>
                <w:rFonts w:ascii="Calibri" w:eastAsia="Times New Roman" w:hAnsi="Calibri" w:cs="Calibri"/>
                <w:sz w:val="24"/>
                <w:szCs w:val="24"/>
              </w:rPr>
              <w:t xml:space="preserve"> </w:t>
            </w:r>
            <w:proofErr w:type="spellStart"/>
            <w:r w:rsidRPr="006D4A14">
              <w:rPr>
                <w:rFonts w:ascii="Calibri" w:eastAsia="Times New Roman" w:hAnsi="Calibri" w:cs="Calibri"/>
                <w:sz w:val="24"/>
                <w:szCs w:val="24"/>
              </w:rPr>
              <w:t>fuori</w:t>
            </w:r>
            <w:proofErr w:type="spellEnd"/>
            <w:r w:rsidRPr="006D4A14">
              <w:rPr>
                <w:rFonts w:ascii="Calibri" w:eastAsia="Times New Roman" w:hAnsi="Calibri" w:cs="Calibri"/>
                <w:sz w:val="24"/>
                <w:szCs w:val="24"/>
              </w:rPr>
              <w:t xml:space="preserve"> </w:t>
            </w:r>
            <w:proofErr w:type="spellStart"/>
            <w:r w:rsidRPr="006D4A14">
              <w:rPr>
                <w:rFonts w:ascii="Calibri" w:eastAsia="Times New Roman" w:hAnsi="Calibri" w:cs="Calibri"/>
                <w:sz w:val="24"/>
                <w:szCs w:val="24"/>
              </w:rPr>
              <w:t>controllo</w:t>
            </w:r>
            <w:proofErr w:type="spellEnd"/>
            <w:r w:rsidRPr="006D4A14">
              <w:rPr>
                <w:rFonts w:ascii="Calibri" w:eastAsia="Times New Roman" w:hAnsi="Calibri" w:cs="Calibri"/>
                <w:sz w:val="24"/>
                <w:szCs w:val="24"/>
              </w:rPr>
              <w:t>.</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F27D5D4"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1C5E49" w14:paraId="0CB5B21B" w14:textId="5642E4E1"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284E670" w14:textId="3288E24F"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F89407C" w14:textId="72D9C4CB" w:rsidR="00B339E9" w:rsidRPr="006B7C76" w:rsidRDefault="006B7C76" w:rsidP="006B7C76">
            <w:pPr>
              <w:spacing w:after="0" w:line="240" w:lineRule="auto"/>
              <w:rPr>
                <w:rFonts w:ascii="Calibri" w:eastAsia="Times New Roman" w:hAnsi="Calibri" w:cs="Calibri"/>
                <w:sz w:val="24"/>
                <w:szCs w:val="24"/>
                <w:lang w:val="it-IT"/>
              </w:rPr>
            </w:pPr>
            <w:r w:rsidRPr="006B7C76">
              <w:rPr>
                <w:rFonts w:ascii="Calibri" w:eastAsia="Times New Roman" w:hAnsi="Calibri" w:cs="Calibri"/>
                <w:sz w:val="24"/>
                <w:szCs w:val="24"/>
                <w:lang w:val="it-IT"/>
              </w:rPr>
              <w:t>Esiste una procedura per controllare le date  dei controlli period</w:t>
            </w:r>
            <w:r>
              <w:rPr>
                <w:rFonts w:ascii="Calibri" w:eastAsia="Times New Roman" w:hAnsi="Calibri" w:cs="Calibri"/>
                <w:sz w:val="24"/>
                <w:szCs w:val="24"/>
                <w:lang w:val="it-IT"/>
              </w:rPr>
              <w:t>i</w:t>
            </w:r>
            <w:r w:rsidRPr="006B7C76">
              <w:rPr>
                <w:rFonts w:ascii="Calibri" w:eastAsia="Times New Roman" w:hAnsi="Calibri" w:cs="Calibri"/>
                <w:sz w:val="24"/>
                <w:szCs w:val="24"/>
                <w:lang w:val="it-IT"/>
              </w:rPr>
              <w:t>ci delle cisterne approvate per il trasporto delle merci pericolose?</w:t>
            </w:r>
          </w:p>
        </w:tc>
        <w:tc>
          <w:tcPr>
            <w:tcW w:w="92" w:type="pct"/>
            <w:tcBorders>
              <w:top w:val="nil"/>
              <w:left w:val="nil"/>
              <w:bottom w:val="nil"/>
              <w:right w:val="single" w:sz="4" w:space="0" w:color="auto"/>
            </w:tcBorders>
            <w:shd w:val="clear" w:color="auto" w:fill="FFFFFF" w:themeFill="background1"/>
            <w:hideMark/>
          </w:tcPr>
          <w:p w14:paraId="5F7BC12B" w14:textId="77777777" w:rsidR="00B339E9" w:rsidRPr="006B7C76" w:rsidRDefault="00B339E9" w:rsidP="00174C80">
            <w:pPr>
              <w:spacing w:after="0" w:line="240" w:lineRule="auto"/>
              <w:rPr>
                <w:rFonts w:ascii="Calibri" w:eastAsia="Times New Roman" w:hAnsi="Calibri" w:cs="Calibri"/>
                <w:b/>
                <w:bCs/>
                <w:sz w:val="24"/>
                <w:szCs w:val="24"/>
                <w:lang w:val="it-IT"/>
              </w:rPr>
            </w:pPr>
            <w:r w:rsidRPr="006B7C76">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29AE6C95" w14:textId="01FDE739" w:rsidR="00B339E9" w:rsidRPr="001C5E49" w:rsidRDefault="006B7C76" w:rsidP="00174C80">
            <w:pPr>
              <w:spacing w:after="0" w:line="240" w:lineRule="auto"/>
              <w:rPr>
                <w:rFonts w:ascii="Calibri" w:eastAsia="Times New Roman" w:hAnsi="Calibri" w:cs="Calibri"/>
                <w:sz w:val="24"/>
                <w:szCs w:val="24"/>
              </w:rPr>
            </w:pPr>
            <w:proofErr w:type="spellStart"/>
            <w:r w:rsidRPr="006B7C76">
              <w:rPr>
                <w:rFonts w:ascii="Calibri" w:eastAsia="Times New Roman" w:hAnsi="Calibri" w:cs="Calibri"/>
                <w:sz w:val="24"/>
                <w:szCs w:val="24"/>
              </w:rPr>
              <w:t>Responsabilità</w:t>
            </w:r>
            <w:proofErr w:type="spellEnd"/>
            <w:r w:rsidRPr="006B7C76">
              <w:rPr>
                <w:rFonts w:ascii="Calibri" w:eastAsia="Times New Roman" w:hAnsi="Calibri" w:cs="Calibri"/>
                <w:sz w:val="24"/>
                <w:szCs w:val="24"/>
              </w:rPr>
              <w:t xml:space="preserve"> </w:t>
            </w:r>
            <w:proofErr w:type="spellStart"/>
            <w:r w:rsidRPr="006B7C76">
              <w:rPr>
                <w:rFonts w:ascii="Calibri" w:eastAsia="Times New Roman" w:hAnsi="Calibri" w:cs="Calibri"/>
                <w:sz w:val="24"/>
                <w:szCs w:val="24"/>
              </w:rPr>
              <w:t>dell'operatore</w:t>
            </w:r>
            <w:proofErr w:type="spellEnd"/>
            <w:r w:rsidRPr="006B7C76">
              <w:rPr>
                <w:rFonts w:ascii="Calibri" w:eastAsia="Times New Roman" w:hAnsi="Calibri" w:cs="Calibri"/>
                <w:sz w:val="24"/>
                <w:szCs w:val="24"/>
              </w:rPr>
              <w:t xml:space="preserve"> di cisterna.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5F5374C9" w14:textId="77777777" w:rsidR="00B339E9" w:rsidRPr="001C5E49" w:rsidRDefault="00B339E9" w:rsidP="00382462">
            <w:pPr>
              <w:spacing w:after="0" w:line="240" w:lineRule="auto"/>
              <w:jc w:val="center"/>
              <w:rPr>
                <w:rFonts w:ascii="Calibri" w:eastAsia="Times New Roman" w:hAnsi="Calibri" w:cs="Calibri"/>
                <w:sz w:val="24"/>
                <w:szCs w:val="24"/>
              </w:rPr>
            </w:pPr>
          </w:p>
        </w:tc>
      </w:tr>
      <w:tr w:rsidR="00B339E9" w:rsidRPr="00607B15" w14:paraId="48716EE1" w14:textId="1FB43630"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17E6444" w14:textId="485EBA6E"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12.1.13</w:t>
            </w:r>
            <w:r>
              <w:rPr>
                <w:rFonts w:ascii="Calibri" w:eastAsia="Times New Roman" w:hAnsi="Calibri" w:cs="Calibri"/>
                <w:sz w:val="24"/>
                <w:szCs w:val="24"/>
              </w:rPr>
              <w:t>.</w:t>
            </w:r>
          </w:p>
        </w:tc>
        <w:tc>
          <w:tcPr>
            <w:tcW w:w="1738" w:type="pct"/>
            <w:tcBorders>
              <w:top w:val="nil"/>
              <w:left w:val="nil"/>
              <w:bottom w:val="nil"/>
              <w:right w:val="single" w:sz="4" w:space="0" w:color="auto"/>
            </w:tcBorders>
            <w:shd w:val="clear" w:color="auto" w:fill="FFFFFF" w:themeFill="background1"/>
            <w:hideMark/>
          </w:tcPr>
          <w:p w14:paraId="58D94FDB" w14:textId="1E1A4AE1" w:rsidR="00B339E9" w:rsidRPr="0029751A" w:rsidRDefault="0029751A" w:rsidP="00174C80">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Esiste un sistema di monitoraggio dei veicoli in ingresso ed in movimento all'interno del terminal?</w:t>
            </w:r>
          </w:p>
        </w:tc>
        <w:tc>
          <w:tcPr>
            <w:tcW w:w="92" w:type="pct"/>
            <w:tcBorders>
              <w:top w:val="nil"/>
              <w:left w:val="nil"/>
              <w:bottom w:val="nil"/>
              <w:right w:val="single" w:sz="4" w:space="0" w:color="auto"/>
            </w:tcBorders>
            <w:shd w:val="clear" w:color="auto" w:fill="FFFFFF" w:themeFill="background1"/>
            <w:hideMark/>
          </w:tcPr>
          <w:p w14:paraId="23D96585" w14:textId="77777777" w:rsidR="00B339E9" w:rsidRPr="0029751A" w:rsidRDefault="00B339E9" w:rsidP="00174C80">
            <w:pPr>
              <w:spacing w:after="0" w:line="240" w:lineRule="auto"/>
              <w:rPr>
                <w:rFonts w:ascii="Calibri" w:eastAsia="Times New Roman" w:hAnsi="Calibri" w:cs="Calibri"/>
                <w:b/>
                <w:bCs/>
                <w:sz w:val="24"/>
                <w:szCs w:val="24"/>
                <w:lang w:val="it-IT"/>
              </w:rPr>
            </w:pPr>
            <w:r w:rsidRPr="0029751A">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6185470" w14:textId="67027C6B" w:rsidR="00B339E9" w:rsidRPr="0029751A" w:rsidRDefault="0029751A" w:rsidP="00174C80">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Controllare nel sistema interno che i movimenti dei veicoli all'interno del terminal siano controllati. Eseguire un doppio controllo del movimento delle persone nel terminal come richiesto dalla domanda 2.4.1 del Modulo Principale (Core).</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5F8F89E1" w14:textId="77777777" w:rsidR="00B339E9" w:rsidRPr="0029751A"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38C61978" w14:textId="20A970A8" w:rsidTr="00BB742B">
        <w:trPr>
          <w:trHeight w:val="1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2B79178" w14:textId="7522DD9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12.1.14</w:t>
            </w:r>
            <w:r>
              <w:rPr>
                <w:rFonts w:ascii="Calibri" w:eastAsia="Times New Roman" w:hAnsi="Calibri" w:cs="Calibri"/>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1754795F" w14:textId="3EE44634" w:rsidR="00B339E9" w:rsidRPr="0029751A" w:rsidRDefault="0029751A" w:rsidP="00174C80">
            <w:pPr>
              <w:spacing w:after="24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Esiste un'appropriata protezione anti</w:t>
            </w:r>
            <w:r w:rsidR="008839E8">
              <w:rPr>
                <w:rFonts w:ascii="Calibri" w:eastAsia="Times New Roman" w:hAnsi="Calibri" w:cs="Calibri"/>
                <w:sz w:val="24"/>
                <w:szCs w:val="24"/>
                <w:lang w:val="it-IT"/>
              </w:rPr>
              <w:t xml:space="preserve"> </w:t>
            </w:r>
            <w:r w:rsidRPr="0029751A">
              <w:rPr>
                <w:rFonts w:ascii="Calibri" w:eastAsia="Times New Roman" w:hAnsi="Calibri" w:cs="Calibri"/>
                <w:sz w:val="24"/>
                <w:szCs w:val="24"/>
                <w:lang w:val="it-IT"/>
              </w:rPr>
              <w:t>caduta per lavorare in sicurezza sulla parte superiore delle cisterne per istallare corrimani portatili?</w:t>
            </w:r>
          </w:p>
        </w:tc>
        <w:tc>
          <w:tcPr>
            <w:tcW w:w="92" w:type="pct"/>
            <w:tcBorders>
              <w:top w:val="single" w:sz="4" w:space="0" w:color="auto"/>
              <w:left w:val="nil"/>
              <w:bottom w:val="single" w:sz="4" w:space="0" w:color="auto"/>
              <w:right w:val="single" w:sz="4" w:space="0" w:color="auto"/>
            </w:tcBorders>
            <w:shd w:val="clear" w:color="auto" w:fill="FFFFFF" w:themeFill="background1"/>
            <w:hideMark/>
          </w:tcPr>
          <w:p w14:paraId="1EC0DDA6" w14:textId="77777777" w:rsidR="00B339E9" w:rsidRPr="0029751A" w:rsidRDefault="00B339E9" w:rsidP="00174C80">
            <w:pPr>
              <w:spacing w:after="0" w:line="240" w:lineRule="auto"/>
              <w:rPr>
                <w:rFonts w:ascii="Calibri" w:eastAsia="Times New Roman" w:hAnsi="Calibri" w:cs="Calibri"/>
                <w:b/>
                <w:bCs/>
                <w:sz w:val="24"/>
                <w:szCs w:val="24"/>
                <w:lang w:val="it-IT"/>
              </w:rPr>
            </w:pPr>
            <w:r w:rsidRPr="0029751A">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6803DC41" w14:textId="33A1280C" w:rsidR="00B339E9" w:rsidRPr="0029751A" w:rsidRDefault="0029751A" w:rsidP="00174C8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U</w:t>
            </w:r>
            <w:r w:rsidRPr="0029751A">
              <w:rPr>
                <w:rFonts w:ascii="Calibri" w:eastAsia="Times New Roman" w:hAnsi="Calibri" w:cs="Calibri"/>
                <w:sz w:val="24"/>
                <w:szCs w:val="24"/>
                <w:lang w:val="it-IT"/>
              </w:rPr>
              <w:t>n corrimano è importante come punto di supporto ed equilibrio.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1F53906F" w14:textId="77777777" w:rsidR="00B339E9" w:rsidRPr="0029751A"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6A695F6B" w14:textId="63D8BD07" w:rsidTr="00BB742B">
        <w:trPr>
          <w:trHeight w:val="24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2CBE0FE" w14:textId="559C86BB"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283464C" w14:textId="5A73B15C" w:rsidR="00B339E9" w:rsidRPr="0029751A" w:rsidRDefault="0029751A" w:rsidP="00174C80">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 xml:space="preserve">Il pavimento dove i container vengono stoccati è impermeabile al fine di evitare eventuali svuotamenti in terra o nelle acque </w:t>
            </w:r>
            <w:r w:rsidR="005F4D9F" w:rsidRPr="0029751A">
              <w:rPr>
                <w:rFonts w:ascii="Calibri" w:eastAsia="Times New Roman" w:hAnsi="Calibri" w:cs="Calibri"/>
                <w:sz w:val="24"/>
                <w:szCs w:val="24"/>
                <w:lang w:val="it-IT"/>
              </w:rPr>
              <w:t>sotterranee</w:t>
            </w:r>
            <w:r w:rsidRPr="0029751A">
              <w:rPr>
                <w:rFonts w:ascii="Calibri" w:eastAsia="Times New Roman" w:hAnsi="Calibri" w:cs="Calibri"/>
                <w:sz w:val="24"/>
                <w:szCs w:val="24"/>
                <w:lang w:val="it-IT"/>
              </w:rPr>
              <w:t>?</w:t>
            </w:r>
          </w:p>
        </w:tc>
        <w:tc>
          <w:tcPr>
            <w:tcW w:w="92" w:type="pct"/>
            <w:tcBorders>
              <w:top w:val="nil"/>
              <w:left w:val="nil"/>
              <w:bottom w:val="single" w:sz="4" w:space="0" w:color="auto"/>
              <w:right w:val="single" w:sz="4" w:space="0" w:color="auto"/>
            </w:tcBorders>
            <w:shd w:val="clear" w:color="auto" w:fill="FFFFFF" w:themeFill="background1"/>
            <w:hideMark/>
          </w:tcPr>
          <w:p w14:paraId="012C72CF" w14:textId="77777777" w:rsidR="00B339E9" w:rsidRPr="0029751A" w:rsidRDefault="00B339E9" w:rsidP="00174C80">
            <w:pPr>
              <w:spacing w:after="0" w:line="240" w:lineRule="auto"/>
              <w:rPr>
                <w:rFonts w:ascii="Calibri" w:eastAsia="Times New Roman" w:hAnsi="Calibri" w:cs="Calibri"/>
                <w:b/>
                <w:bCs/>
                <w:sz w:val="24"/>
                <w:szCs w:val="24"/>
                <w:lang w:val="it-IT"/>
              </w:rPr>
            </w:pPr>
            <w:r w:rsidRPr="0029751A">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256F240E" w14:textId="77777777" w:rsidR="0029751A" w:rsidRPr="0029751A" w:rsidRDefault="0029751A" w:rsidP="0029751A">
            <w:pPr>
              <w:spacing w:after="24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Il valutatore verificherà il permesso per capire se vi siano specifiche richieste per il marciapiede.</w:t>
            </w:r>
          </w:p>
          <w:p w14:paraId="33C7050E" w14:textId="77777777" w:rsidR="0029751A" w:rsidRPr="0029751A" w:rsidRDefault="0029751A" w:rsidP="0029751A">
            <w:pPr>
              <w:spacing w:after="24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Dato che i container vengono solitamente stoccati in terra è importante che ci sia un’adeguata pavimentazione.</w:t>
            </w:r>
          </w:p>
          <w:p w14:paraId="213D0E39" w14:textId="7519A700" w:rsidR="00B339E9" w:rsidRPr="0029751A" w:rsidRDefault="0029751A" w:rsidP="0029751A">
            <w:pPr>
              <w:spacing w:after="24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Quando ha luogo la fuoriuscita di un prodotto, le acque sotterranee potrebbero essere contaminate con effetti negativi sull’ambiente e sulle persone.</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0CD8930F" w14:textId="77777777" w:rsidR="00B339E9" w:rsidRPr="0029751A" w:rsidRDefault="00B339E9" w:rsidP="00382462">
            <w:pPr>
              <w:spacing w:after="240" w:line="240" w:lineRule="auto"/>
              <w:jc w:val="center"/>
              <w:rPr>
                <w:rFonts w:ascii="Calibri" w:eastAsia="Times New Roman" w:hAnsi="Calibri" w:cs="Calibri"/>
                <w:sz w:val="24"/>
                <w:szCs w:val="24"/>
                <w:lang w:val="it-IT"/>
              </w:rPr>
            </w:pPr>
          </w:p>
        </w:tc>
      </w:tr>
      <w:tr w:rsidR="00B339E9" w:rsidRPr="00607B15" w14:paraId="553B1056" w14:textId="6B8E4DEF" w:rsidTr="00BB742B">
        <w:trPr>
          <w:trHeight w:val="18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77E7571" w14:textId="1B87EEAA"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12.1.16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96C6DA1" w14:textId="5569B64B" w:rsidR="00B339E9" w:rsidRPr="0029751A" w:rsidRDefault="0029751A" w:rsidP="00174C80">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Esiste una procedura che richieda un’ispezione documentata regolare al fine di verificare una pavimentazione inadatta?</w:t>
            </w:r>
          </w:p>
        </w:tc>
        <w:tc>
          <w:tcPr>
            <w:tcW w:w="92" w:type="pct"/>
            <w:tcBorders>
              <w:top w:val="nil"/>
              <w:left w:val="nil"/>
              <w:bottom w:val="single" w:sz="4" w:space="0" w:color="auto"/>
              <w:right w:val="single" w:sz="4" w:space="0" w:color="auto"/>
            </w:tcBorders>
            <w:shd w:val="clear" w:color="auto" w:fill="FFFFFF" w:themeFill="background1"/>
            <w:hideMark/>
          </w:tcPr>
          <w:p w14:paraId="4FB6A3D0" w14:textId="77777777" w:rsidR="00B339E9" w:rsidRPr="0029751A" w:rsidRDefault="00B339E9" w:rsidP="00174C80">
            <w:pPr>
              <w:spacing w:after="0" w:line="240" w:lineRule="auto"/>
              <w:rPr>
                <w:rFonts w:ascii="Calibri" w:eastAsia="Times New Roman" w:hAnsi="Calibri" w:cs="Calibri"/>
                <w:b/>
                <w:bCs/>
                <w:sz w:val="24"/>
                <w:szCs w:val="24"/>
                <w:lang w:val="it-IT"/>
              </w:rPr>
            </w:pPr>
            <w:r w:rsidRPr="0029751A">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2BCDB5C0" w14:textId="77777777" w:rsidR="0029751A" w:rsidRPr="0029751A" w:rsidRDefault="0029751A" w:rsidP="0029751A">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La frequenza dell’ispezione dovrà essere, come minimo standard, ogni tre mesi.</w:t>
            </w:r>
          </w:p>
          <w:p w14:paraId="0DC257D3" w14:textId="43634030" w:rsidR="0029751A" w:rsidRPr="0029751A" w:rsidRDefault="0029751A" w:rsidP="0029751A">
            <w:pPr>
              <w:spacing w:after="0" w:line="240" w:lineRule="auto"/>
              <w:rPr>
                <w:rFonts w:ascii="Calibri" w:eastAsia="Times New Roman" w:hAnsi="Calibri" w:cs="Calibri"/>
                <w:sz w:val="24"/>
                <w:szCs w:val="24"/>
                <w:lang w:val="it-IT"/>
              </w:rPr>
            </w:pPr>
            <w:r w:rsidRPr="0029751A">
              <w:rPr>
                <w:rFonts w:ascii="Calibri" w:eastAsia="Times New Roman" w:hAnsi="Calibri" w:cs="Calibri"/>
                <w:sz w:val="24"/>
                <w:szCs w:val="24"/>
                <w:lang w:val="it-IT"/>
              </w:rPr>
              <w:t>- buche o pavimento irregolare possono portare a incidenti</w:t>
            </w:r>
            <w:r w:rsidR="005F4D9F">
              <w:rPr>
                <w:rFonts w:ascii="Calibri" w:eastAsia="Times New Roman" w:hAnsi="Calibri" w:cs="Calibri"/>
                <w:sz w:val="24"/>
                <w:szCs w:val="24"/>
                <w:lang w:val="it-IT"/>
              </w:rPr>
              <w:t xml:space="preserve"> </w:t>
            </w:r>
            <w:r w:rsidRPr="0029751A">
              <w:rPr>
                <w:rFonts w:ascii="Calibri" w:eastAsia="Times New Roman" w:hAnsi="Calibri" w:cs="Calibri"/>
                <w:sz w:val="24"/>
                <w:szCs w:val="24"/>
                <w:lang w:val="it-IT"/>
              </w:rPr>
              <w:t xml:space="preserve">causati dall’attrezzatura di conduzione e sollevamento, ad esempio: impilatori di </w:t>
            </w:r>
            <w:r w:rsidR="005F4D9F" w:rsidRPr="0029751A">
              <w:rPr>
                <w:rFonts w:ascii="Calibri" w:eastAsia="Times New Roman" w:hAnsi="Calibri" w:cs="Calibri"/>
                <w:sz w:val="24"/>
                <w:szCs w:val="24"/>
                <w:lang w:val="it-IT"/>
              </w:rPr>
              <w:t>raggiungimento</w:t>
            </w:r>
            <w:r w:rsidRPr="0029751A">
              <w:rPr>
                <w:rFonts w:ascii="Calibri" w:eastAsia="Times New Roman" w:hAnsi="Calibri" w:cs="Calibri"/>
                <w:sz w:val="24"/>
                <w:szCs w:val="24"/>
                <w:lang w:val="it-IT"/>
              </w:rPr>
              <w:t>, o camion che collidono con container stoccati, oppure se gli individui scivolano o inciampano.</w:t>
            </w:r>
          </w:p>
          <w:p w14:paraId="2CB732D0" w14:textId="73B001A8" w:rsidR="00B339E9" w:rsidRPr="0029751A" w:rsidRDefault="0029751A" w:rsidP="0029751A">
            <w:pPr>
              <w:spacing w:after="0" w:line="240" w:lineRule="auto"/>
              <w:ind w:left="113" w:hanging="113"/>
              <w:rPr>
                <w:rFonts w:ascii="Calibri" w:eastAsia="Times New Roman" w:hAnsi="Calibri" w:cs="Calibri"/>
                <w:sz w:val="24"/>
                <w:szCs w:val="24"/>
                <w:lang w:val="it-IT"/>
              </w:rPr>
            </w:pPr>
            <w:r w:rsidRPr="0029751A">
              <w:rPr>
                <w:rFonts w:ascii="Calibri" w:eastAsia="Times New Roman" w:hAnsi="Calibri" w:cs="Calibri"/>
                <w:sz w:val="24"/>
                <w:szCs w:val="24"/>
                <w:lang w:val="it-IT"/>
              </w:rPr>
              <w:t>- l’impilamento di container su terreno irregolare può far sì che i container si rovescino e cadano dall’alto.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4D50BF76" w14:textId="77777777" w:rsidR="00B339E9" w:rsidRPr="0029751A"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BCB7D1A" w14:textId="2DCDF29A" w:rsidTr="00BB742B">
        <w:trPr>
          <w:trHeight w:val="17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5EE8AAF" w14:textId="38E97AA1"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12.1.17</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B4B3471" w14:textId="5B42152E" w:rsidR="00B339E9" w:rsidRPr="007D4910" w:rsidRDefault="007D4910" w:rsidP="00174C80">
            <w:pPr>
              <w:spacing w:after="0" w:line="240" w:lineRule="auto"/>
              <w:rPr>
                <w:rFonts w:ascii="Calibri" w:eastAsia="Times New Roman" w:hAnsi="Calibri" w:cs="Calibri"/>
                <w:sz w:val="24"/>
                <w:szCs w:val="24"/>
                <w:lang w:val="it-IT"/>
              </w:rPr>
            </w:pPr>
            <w:r w:rsidRPr="007D4910">
              <w:rPr>
                <w:rFonts w:ascii="Calibri" w:eastAsia="Times New Roman" w:hAnsi="Calibri" w:cs="Calibri"/>
                <w:sz w:val="24"/>
                <w:szCs w:val="24"/>
                <w:lang w:val="it-IT"/>
              </w:rPr>
              <w:t>Il sito ha un’unità mobile di slittata o un’area segregata raggruppata per gestire i piccoli versamenti che non possono essere fermati o contenuti da materiali assorbenti, ecc.?</w:t>
            </w:r>
          </w:p>
        </w:tc>
        <w:tc>
          <w:tcPr>
            <w:tcW w:w="92" w:type="pct"/>
            <w:tcBorders>
              <w:top w:val="nil"/>
              <w:left w:val="nil"/>
              <w:bottom w:val="nil"/>
              <w:right w:val="single" w:sz="4" w:space="0" w:color="auto"/>
            </w:tcBorders>
            <w:shd w:val="clear" w:color="auto" w:fill="FFFFFF" w:themeFill="background1"/>
            <w:hideMark/>
          </w:tcPr>
          <w:p w14:paraId="4F2796DC" w14:textId="77777777" w:rsidR="00B339E9" w:rsidRPr="007D4910" w:rsidRDefault="00B339E9" w:rsidP="00174C80">
            <w:pPr>
              <w:spacing w:after="0" w:line="240" w:lineRule="auto"/>
              <w:rPr>
                <w:rFonts w:ascii="Calibri" w:eastAsia="Times New Roman" w:hAnsi="Calibri" w:cs="Calibri"/>
                <w:b/>
                <w:bCs/>
                <w:sz w:val="24"/>
                <w:szCs w:val="24"/>
                <w:lang w:val="it-IT"/>
              </w:rPr>
            </w:pPr>
            <w:r w:rsidRPr="007D4910">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CD35E86" w14:textId="082AC787" w:rsidR="00B339E9" w:rsidRPr="007D4910" w:rsidRDefault="007D4910" w:rsidP="00174C80">
            <w:pPr>
              <w:spacing w:after="0" w:line="240" w:lineRule="auto"/>
              <w:rPr>
                <w:rFonts w:ascii="Calibri" w:eastAsia="Times New Roman" w:hAnsi="Calibri" w:cs="Calibri"/>
                <w:sz w:val="24"/>
                <w:szCs w:val="24"/>
                <w:lang w:val="it-IT"/>
              </w:rPr>
            </w:pPr>
            <w:r w:rsidRPr="007D4910">
              <w:rPr>
                <w:rFonts w:ascii="Calibri" w:eastAsia="Times New Roman" w:hAnsi="Calibri" w:cs="Calibri"/>
                <w:sz w:val="24"/>
                <w:szCs w:val="24"/>
                <w:lang w:val="it-IT"/>
              </w:rPr>
              <w:t>Esempi di strutture di contenimento potrebbero essere una vaschetta raccogli gocce, oppure un’area pavimentata impermeabile frenata/ristretta. Si faccia riferimento alla Sezione 6.1.1 della linea guida “Stoccaggio sicuro e movimentazione dei container che trasportano merci e sostanze pericolose” e allo SQAS Core, Sezione 4 “Preparazione e Risposta di Emergenza in Sito On/Off”.</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50E0C487" w14:textId="77777777" w:rsidR="00B339E9" w:rsidRPr="007D491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34708D4" w14:textId="59E04CED" w:rsidTr="00BB742B">
        <w:trPr>
          <w:trHeight w:val="556"/>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88B20B7" w14:textId="6D684720"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12.1.18</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C72F740" w14:textId="7EF1DE52" w:rsidR="00B339E9" w:rsidRPr="00C17B38" w:rsidRDefault="00C17B38" w:rsidP="00174C80">
            <w:pPr>
              <w:spacing w:after="0" w:line="240" w:lineRule="auto"/>
              <w:rPr>
                <w:rFonts w:ascii="Calibri" w:eastAsia="Times New Roman" w:hAnsi="Calibri" w:cs="Calibri"/>
                <w:sz w:val="24"/>
                <w:szCs w:val="24"/>
                <w:lang w:val="it-IT"/>
              </w:rPr>
            </w:pPr>
            <w:r w:rsidRPr="00C17B38">
              <w:rPr>
                <w:rFonts w:ascii="Calibri" w:eastAsia="Times New Roman" w:hAnsi="Calibri" w:cs="Calibri"/>
                <w:sz w:val="24"/>
                <w:szCs w:val="24"/>
                <w:lang w:val="it-IT"/>
              </w:rPr>
              <w:t>Per grandi versamenti e perdita significativa, il sito ha un luogo o un’attrezzatura che potrebbe contenere il volume “totale perso” di un container?</w:t>
            </w:r>
          </w:p>
        </w:tc>
        <w:tc>
          <w:tcPr>
            <w:tcW w:w="92" w:type="pct"/>
            <w:tcBorders>
              <w:top w:val="single" w:sz="4" w:space="0" w:color="auto"/>
              <w:left w:val="nil"/>
              <w:bottom w:val="single" w:sz="4" w:space="0" w:color="auto"/>
              <w:right w:val="single" w:sz="4" w:space="0" w:color="auto"/>
            </w:tcBorders>
            <w:shd w:val="clear" w:color="auto" w:fill="FFFFFF" w:themeFill="background1"/>
            <w:hideMark/>
          </w:tcPr>
          <w:p w14:paraId="11844C3D" w14:textId="77777777" w:rsidR="00B339E9" w:rsidRPr="00C17B38" w:rsidRDefault="00B339E9" w:rsidP="00174C80">
            <w:pPr>
              <w:spacing w:after="0" w:line="240" w:lineRule="auto"/>
              <w:rPr>
                <w:rFonts w:ascii="Calibri" w:eastAsia="Times New Roman" w:hAnsi="Calibri" w:cs="Calibri"/>
                <w:b/>
                <w:bCs/>
                <w:sz w:val="24"/>
                <w:szCs w:val="24"/>
                <w:lang w:val="it-IT"/>
              </w:rPr>
            </w:pPr>
            <w:r w:rsidRPr="00C17B38">
              <w:rPr>
                <w:rFonts w:ascii="Calibri" w:eastAsia="Times New Roman" w:hAnsi="Calibri" w:cs="Calibri"/>
                <w:b/>
                <w:bCs/>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1B6D688D" w14:textId="72E1163D" w:rsidR="00B339E9" w:rsidRPr="00C17B38" w:rsidRDefault="00C17B38" w:rsidP="00174C80">
            <w:pPr>
              <w:spacing w:after="0" w:line="240" w:lineRule="auto"/>
              <w:rPr>
                <w:rFonts w:ascii="Calibri" w:eastAsia="Times New Roman" w:hAnsi="Calibri" w:cs="Calibri"/>
                <w:sz w:val="24"/>
                <w:szCs w:val="24"/>
                <w:lang w:val="it-IT"/>
              </w:rPr>
            </w:pPr>
            <w:r w:rsidRPr="00C17B38">
              <w:rPr>
                <w:rFonts w:ascii="Calibri" w:eastAsia="Times New Roman" w:hAnsi="Calibri" w:cs="Calibri"/>
                <w:sz w:val="24"/>
                <w:szCs w:val="24"/>
                <w:lang w:val="it-IT"/>
              </w:rPr>
              <w:t>Si faccia riferimento alla Sezione 6.1.2 della linea guida “Stoccaggio sicuro e movimentazione dei container che trasportano merci e sostanze pericolose”. Questa deve essere un’attrezzatura o un luogo come un grande fascio (BUND) o un bacino di grande volume, un’unità di slittata o un luogo che contenga il volume totale. Il sito di accoglienza deve essere un pavimento a tenuta stagna, un’area di bassa superficie e con un meccanismo di drenaggio controllato. Si faccia riferimento a SQAS Core, Sezione 4, Risposta di Emergenza.</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0CF410CB" w14:textId="77777777" w:rsidR="00B339E9" w:rsidRPr="00C17B38"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0A7917CE" w14:textId="0A34F66B"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72A8C2D" w14:textId="547D7B07" w:rsidR="00B339E9" w:rsidRPr="001C5E49" w:rsidRDefault="00B339E9" w:rsidP="00174C80">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12.1.19</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650680C" w14:textId="71D711BA" w:rsidR="00B339E9" w:rsidRPr="00CD31E0" w:rsidRDefault="00CD31E0" w:rsidP="00174C80">
            <w:pPr>
              <w:spacing w:after="0" w:line="240" w:lineRule="auto"/>
              <w:rPr>
                <w:rFonts w:ascii="Calibri" w:eastAsia="Times New Roman" w:hAnsi="Calibri" w:cs="Calibri"/>
                <w:sz w:val="24"/>
                <w:szCs w:val="24"/>
                <w:lang w:val="it-IT"/>
              </w:rPr>
            </w:pPr>
            <w:r w:rsidRPr="00CD31E0">
              <w:rPr>
                <w:rFonts w:ascii="Calibri" w:eastAsia="Times New Roman" w:hAnsi="Calibri" w:cs="Calibri"/>
                <w:sz w:val="24"/>
                <w:szCs w:val="24"/>
                <w:lang w:val="it-IT"/>
              </w:rPr>
              <w:t>Esiste una procedura scritta presente che consideri tutte le richieste specifiche dei clienti e riguardi il trasferimento e lo stoccaggio temporaneo delle merci?</w:t>
            </w:r>
          </w:p>
        </w:tc>
        <w:tc>
          <w:tcPr>
            <w:tcW w:w="92" w:type="pct"/>
            <w:tcBorders>
              <w:top w:val="nil"/>
              <w:left w:val="nil"/>
              <w:bottom w:val="nil"/>
              <w:right w:val="single" w:sz="4" w:space="0" w:color="auto"/>
            </w:tcBorders>
            <w:shd w:val="clear" w:color="auto" w:fill="FFFFFF" w:themeFill="background1"/>
            <w:hideMark/>
          </w:tcPr>
          <w:p w14:paraId="65B47C0F" w14:textId="77777777" w:rsidR="00B339E9" w:rsidRPr="00CD31E0" w:rsidRDefault="00B339E9" w:rsidP="00174C80">
            <w:pPr>
              <w:spacing w:after="0" w:line="240" w:lineRule="auto"/>
              <w:rPr>
                <w:rFonts w:ascii="Calibri" w:eastAsia="Times New Roman" w:hAnsi="Calibri" w:cs="Calibri"/>
                <w:b/>
                <w:bCs/>
                <w:sz w:val="24"/>
                <w:szCs w:val="24"/>
                <w:lang w:val="it-IT"/>
              </w:rPr>
            </w:pPr>
            <w:r w:rsidRPr="00CD31E0">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8083446" w14:textId="3B1D6803" w:rsidR="00B339E9" w:rsidRPr="00CD31E0" w:rsidRDefault="00CD31E0" w:rsidP="00174C80">
            <w:pPr>
              <w:spacing w:after="0" w:line="240" w:lineRule="auto"/>
              <w:rPr>
                <w:rFonts w:ascii="Calibri" w:eastAsia="Times New Roman" w:hAnsi="Calibri" w:cs="Calibri"/>
                <w:sz w:val="24"/>
                <w:szCs w:val="24"/>
                <w:lang w:val="it-IT"/>
              </w:rPr>
            </w:pPr>
            <w:r w:rsidRPr="00CD31E0">
              <w:rPr>
                <w:rFonts w:ascii="Calibri" w:eastAsia="Times New Roman" w:hAnsi="Calibri" w:cs="Calibri"/>
                <w:sz w:val="24"/>
                <w:szCs w:val="24"/>
                <w:lang w:val="it-IT"/>
              </w:rPr>
              <w:t>Alcuni degli elementi potrebbero essere quelli a seguire: controllo della temperatura del carico (anche merci pericolose), antighiaccio, …</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CDE22F7" w14:textId="77777777" w:rsidR="00B339E9" w:rsidRPr="00CD31E0" w:rsidRDefault="00B339E9" w:rsidP="00382462">
            <w:pPr>
              <w:spacing w:after="0" w:line="240" w:lineRule="auto"/>
              <w:jc w:val="center"/>
              <w:rPr>
                <w:rFonts w:ascii="Calibri" w:eastAsia="Times New Roman" w:hAnsi="Calibri" w:cs="Calibri"/>
                <w:sz w:val="24"/>
                <w:szCs w:val="24"/>
                <w:lang w:val="it-IT"/>
              </w:rPr>
            </w:pPr>
          </w:p>
        </w:tc>
      </w:tr>
      <w:tr w:rsidR="00B339E9" w:rsidRPr="00607B15" w14:paraId="482035F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F2AFE5B" w14:textId="286EBC14" w:rsidR="00B339E9" w:rsidRPr="00651A0A" w:rsidRDefault="00B339E9" w:rsidP="00B7788E">
            <w:pPr>
              <w:spacing w:after="0" w:line="240" w:lineRule="auto"/>
              <w:rPr>
                <w:rFonts w:ascii="Calibri" w:eastAsia="Times New Roman" w:hAnsi="Calibri" w:cs="Calibri"/>
                <w:color w:val="00B050"/>
                <w:sz w:val="24"/>
                <w:szCs w:val="24"/>
              </w:rPr>
            </w:pPr>
            <w:r w:rsidRPr="00651A0A">
              <w:rPr>
                <w:rFonts w:ascii="Calibri" w:eastAsia="Times New Roman" w:hAnsi="Calibri" w:cs="Calibri"/>
                <w:b/>
                <w:bCs/>
                <w:color w:val="00B050"/>
                <w:sz w:val="24"/>
                <w:szCs w:val="24"/>
              </w:rPr>
              <w:t>12.2.</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F6CA2AE" w14:textId="35FC8732" w:rsidR="00B339E9" w:rsidRPr="00651A0A" w:rsidRDefault="00195C2C" w:rsidP="00B7788E">
            <w:pPr>
              <w:spacing w:after="0" w:line="240" w:lineRule="auto"/>
              <w:rPr>
                <w:rFonts w:ascii="Calibri" w:eastAsia="Times New Roman" w:hAnsi="Calibri" w:cs="Calibri"/>
                <w:color w:val="00B050"/>
                <w:sz w:val="24"/>
                <w:szCs w:val="24"/>
              </w:rPr>
            </w:pPr>
            <w:bookmarkStart w:id="10" w:name="Container_depot"/>
            <w:r>
              <w:rPr>
                <w:rFonts w:ascii="Calibri" w:eastAsia="Times New Roman" w:hAnsi="Calibri" w:cs="Calibri"/>
                <w:b/>
                <w:bCs/>
                <w:color w:val="00B050"/>
                <w:sz w:val="24"/>
                <w:szCs w:val="24"/>
                <w:u w:val="single"/>
              </w:rPr>
              <w:t>Deposito di container</w:t>
            </w:r>
            <w:r w:rsidR="00B339E9" w:rsidRPr="00651A0A">
              <w:rPr>
                <w:rFonts w:ascii="Calibri" w:eastAsia="Times New Roman" w:hAnsi="Calibri" w:cs="Calibri"/>
                <w:b/>
                <w:bCs/>
                <w:color w:val="00B050"/>
                <w:sz w:val="24"/>
                <w:szCs w:val="24"/>
                <w:u w:val="single"/>
              </w:rPr>
              <w:t xml:space="preserve"> </w:t>
            </w:r>
            <w:bookmarkEnd w:id="10"/>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5A9BAD7"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003FFC7" w14:textId="0CD5ECF7" w:rsidR="00B339E9" w:rsidRPr="00195C2C" w:rsidRDefault="00195C2C" w:rsidP="00B7788E">
            <w:pPr>
              <w:spacing w:after="0" w:line="240" w:lineRule="auto"/>
              <w:rPr>
                <w:rFonts w:ascii="Calibri" w:eastAsia="Times New Roman" w:hAnsi="Calibri" w:cs="Calibri"/>
                <w:b/>
                <w:bCs/>
                <w:color w:val="00B050"/>
                <w:sz w:val="24"/>
                <w:szCs w:val="24"/>
                <w:u w:val="single"/>
                <w:lang w:val="it-IT"/>
              </w:rPr>
            </w:pPr>
            <w:r w:rsidRPr="00195C2C">
              <w:rPr>
                <w:rFonts w:ascii="Calibri" w:eastAsia="Times New Roman" w:hAnsi="Calibri" w:cs="Calibri"/>
                <w:b/>
                <w:bCs/>
                <w:color w:val="00B050"/>
                <w:sz w:val="24"/>
                <w:szCs w:val="24"/>
                <w:u w:val="single"/>
                <w:lang w:val="it-IT"/>
              </w:rPr>
              <w:t>Deposito di container</w:t>
            </w:r>
            <w:r w:rsidR="00B339E9" w:rsidRPr="00195C2C">
              <w:rPr>
                <w:rFonts w:ascii="Calibri" w:eastAsia="Times New Roman" w:hAnsi="Calibri" w:cs="Calibri"/>
                <w:b/>
                <w:bCs/>
                <w:color w:val="00B050"/>
                <w:sz w:val="24"/>
                <w:szCs w:val="24"/>
                <w:lang w:val="it-IT"/>
              </w:rPr>
              <w:t xml:space="preserve">: </w:t>
            </w:r>
          </w:p>
          <w:p w14:paraId="5AEE5F61" w14:textId="0F5AFCDE" w:rsidR="00195C2C" w:rsidRDefault="00195C2C" w:rsidP="00B7788E">
            <w:pPr>
              <w:spacing w:after="0" w:line="240" w:lineRule="auto"/>
              <w:rPr>
                <w:rFonts w:ascii="Calibri" w:eastAsia="Times New Roman" w:hAnsi="Calibri" w:cs="Calibri"/>
                <w:color w:val="00B050"/>
                <w:sz w:val="24"/>
                <w:szCs w:val="24"/>
                <w:lang w:val="it-IT"/>
              </w:rPr>
            </w:pPr>
            <w:r w:rsidRPr="00195C2C">
              <w:rPr>
                <w:rFonts w:ascii="Calibri" w:eastAsia="Times New Roman" w:hAnsi="Calibri" w:cs="Calibri"/>
                <w:color w:val="00B050"/>
                <w:sz w:val="24"/>
                <w:szCs w:val="24"/>
                <w:lang w:val="it-IT"/>
              </w:rPr>
              <w:t>Questa sezione è applicabile quando la valutazione SQAS avviene presso un deposito di container o quando un deposito di container fa parte di un sito di trasporto. I container possono essere in attesa di acquisto, consegna successiva o prelievo, a seconda delle necessità aziendali. Il sito non si occupa di disimballaggio/</w:t>
            </w:r>
            <w:proofErr w:type="spellStart"/>
            <w:r w:rsidRPr="00195C2C">
              <w:rPr>
                <w:rFonts w:ascii="Calibri" w:eastAsia="Times New Roman" w:hAnsi="Calibri" w:cs="Calibri"/>
                <w:color w:val="00B050"/>
                <w:sz w:val="24"/>
                <w:szCs w:val="24"/>
                <w:lang w:val="it-IT"/>
              </w:rPr>
              <w:t>ripackaging</w:t>
            </w:r>
            <w:proofErr w:type="spellEnd"/>
            <w:r w:rsidRPr="00195C2C">
              <w:rPr>
                <w:rFonts w:ascii="Calibri" w:eastAsia="Times New Roman" w:hAnsi="Calibri" w:cs="Calibri"/>
                <w:color w:val="00B050"/>
                <w:sz w:val="24"/>
                <w:szCs w:val="24"/>
                <w:lang w:val="it-IT"/>
              </w:rPr>
              <w:t xml:space="preserve">. </w:t>
            </w:r>
            <w:r w:rsidR="00A02ABF">
              <w:rPr>
                <w:rFonts w:ascii="Calibri" w:eastAsia="Times New Roman" w:hAnsi="Calibri" w:cs="Calibri"/>
                <w:color w:val="00B050"/>
                <w:sz w:val="24"/>
                <w:szCs w:val="24"/>
                <w:lang w:val="it-IT"/>
              </w:rPr>
              <w:t>Il valutatore</w:t>
            </w:r>
            <w:r w:rsidRPr="00195C2C">
              <w:rPr>
                <w:rFonts w:ascii="Calibri" w:eastAsia="Times New Roman" w:hAnsi="Calibri" w:cs="Calibri"/>
                <w:color w:val="00B050"/>
                <w:sz w:val="24"/>
                <w:szCs w:val="24"/>
                <w:lang w:val="it-IT"/>
              </w:rPr>
              <w:t xml:space="preserve"> dovrà fare riferimento alle linee guida Cefic/ECTA "Stoccaggio sicuro e gestione dei container contenenti merci pericolose e sostanze pericolose".</w:t>
            </w:r>
          </w:p>
          <w:p w14:paraId="2E75B8C1" w14:textId="3F924950" w:rsidR="00B339E9" w:rsidRPr="00195C2C" w:rsidRDefault="00195C2C" w:rsidP="00B7788E">
            <w:pPr>
              <w:spacing w:after="0" w:line="240" w:lineRule="auto"/>
              <w:rPr>
                <w:rStyle w:val="Hyperlink"/>
                <w:rFonts w:ascii="Calibri" w:eastAsia="Times New Roman" w:hAnsi="Calibri" w:cs="Calibri"/>
                <w:color w:val="00B050"/>
                <w:sz w:val="24"/>
                <w:szCs w:val="24"/>
                <w:lang w:val="it-IT"/>
              </w:rPr>
            </w:pPr>
            <w:r w:rsidRPr="00195C2C">
              <w:rPr>
                <w:rFonts w:ascii="Calibri" w:eastAsia="Times New Roman" w:hAnsi="Calibri" w:cs="Calibri"/>
                <w:color w:val="00B050"/>
                <w:sz w:val="24"/>
                <w:szCs w:val="24"/>
                <w:lang w:val="it-IT"/>
              </w:rPr>
              <w:lastRenderedPageBreak/>
              <w:t>Ved</w:t>
            </w:r>
            <w:r>
              <w:rPr>
                <w:rFonts w:ascii="Calibri" w:eastAsia="Times New Roman" w:hAnsi="Calibri" w:cs="Calibri"/>
                <w:color w:val="00B050"/>
                <w:sz w:val="24"/>
                <w:szCs w:val="24"/>
                <w:lang w:val="it-IT"/>
              </w:rPr>
              <w:t>ere:</w:t>
            </w:r>
            <w:r w:rsidR="00B339E9" w:rsidRPr="00195C2C">
              <w:rPr>
                <w:rFonts w:ascii="Calibri" w:eastAsia="Times New Roman" w:hAnsi="Calibri" w:cs="Calibri"/>
                <w:color w:val="00B050"/>
                <w:sz w:val="24"/>
                <w:szCs w:val="24"/>
                <w:lang w:val="it-IT"/>
              </w:rPr>
              <w:t xml:space="preserve"> </w:t>
            </w:r>
            <w:hyperlink r:id="rId32" w:history="1">
              <w:r w:rsidR="00B339E9" w:rsidRPr="00195C2C">
                <w:rPr>
                  <w:rStyle w:val="Hyperlink"/>
                  <w:rFonts w:ascii="Calibri" w:eastAsia="Times New Roman" w:hAnsi="Calibri" w:cs="Calibri"/>
                  <w:color w:val="00B050"/>
                  <w:sz w:val="24"/>
                  <w:szCs w:val="24"/>
                  <w:highlight w:val="red"/>
                  <w:lang w:val="it-IT"/>
                </w:rPr>
                <w:t>https://cefic.org/library-item/safe-storage-handling-containers-carrying-dangerous-goods-hazardous-substance</w:t>
              </w:r>
            </w:hyperlink>
            <w:r w:rsidR="00B339E9" w:rsidRPr="00195C2C">
              <w:rPr>
                <w:rStyle w:val="Hyperlink"/>
                <w:rFonts w:ascii="Calibri" w:eastAsia="Times New Roman" w:hAnsi="Calibri" w:cs="Calibri"/>
                <w:color w:val="00B050"/>
                <w:sz w:val="24"/>
                <w:szCs w:val="24"/>
                <w:highlight w:val="red"/>
                <w:u w:val="none"/>
                <w:lang w:val="it-IT"/>
              </w:rPr>
              <w:t>.</w:t>
            </w:r>
          </w:p>
          <w:p w14:paraId="1E91B27E" w14:textId="77777777" w:rsidR="00B339E9" w:rsidRDefault="00195C2C" w:rsidP="00B7788E">
            <w:pPr>
              <w:spacing w:after="0" w:line="240" w:lineRule="auto"/>
              <w:rPr>
                <w:rFonts w:ascii="Calibri" w:eastAsia="Times New Roman" w:hAnsi="Calibri" w:cs="Calibri"/>
                <w:color w:val="00B050"/>
                <w:sz w:val="24"/>
                <w:szCs w:val="24"/>
                <w:lang w:val="it-IT"/>
              </w:rPr>
            </w:pPr>
            <w:r w:rsidRPr="00195C2C">
              <w:rPr>
                <w:rFonts w:ascii="Calibri" w:eastAsia="Times New Roman" w:hAnsi="Calibri" w:cs="Calibri"/>
                <w:color w:val="00B050"/>
                <w:sz w:val="24"/>
                <w:szCs w:val="24"/>
                <w:lang w:val="it-IT"/>
              </w:rPr>
              <w:t>Nel caso in cui si tratti di un sito SEVESO, potrebbero essere applicabili requisiti aggiuntivi.</w:t>
            </w:r>
          </w:p>
          <w:p w14:paraId="7B718479" w14:textId="630DF3C2" w:rsidR="00195C2C" w:rsidRPr="00195C2C" w:rsidRDefault="00195C2C"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4CF402E7" w14:textId="77777777" w:rsidR="00B339E9" w:rsidRPr="00195C2C"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3DB98CD7" w14:textId="77777777" w:rsidTr="00BB742B">
        <w:trPr>
          <w:trHeight w:val="60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6C2A9E9" w14:textId="7ED425C9"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12.2.1.</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4FD0212" w14:textId="7C83F7F5" w:rsidR="00B339E9" w:rsidRPr="00EE49A5" w:rsidRDefault="00195C2C"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b/>
                <w:bCs/>
                <w:color w:val="00B050"/>
                <w:sz w:val="24"/>
                <w:szCs w:val="24"/>
              </w:rPr>
              <w:t>Operazioni</w:t>
            </w:r>
            <w:proofErr w:type="spellEnd"/>
            <w:r>
              <w:rPr>
                <w:rFonts w:ascii="Calibri" w:eastAsia="Times New Roman" w:hAnsi="Calibri" w:cs="Calibri"/>
                <w:b/>
                <w:bCs/>
                <w:color w:val="00B050"/>
                <w:sz w:val="24"/>
                <w:szCs w:val="24"/>
              </w:rPr>
              <w:t xml:space="preserve"> </w:t>
            </w:r>
            <w:proofErr w:type="spellStart"/>
            <w:r>
              <w:rPr>
                <w:rFonts w:ascii="Calibri" w:eastAsia="Times New Roman" w:hAnsi="Calibri" w:cs="Calibri"/>
                <w:b/>
                <w:bCs/>
                <w:color w:val="00B050"/>
                <w:sz w:val="24"/>
                <w:szCs w:val="24"/>
              </w:rPr>
              <w:t>generali</w:t>
            </w:r>
            <w:proofErr w:type="spellEnd"/>
            <w:r>
              <w:rPr>
                <w:rFonts w:ascii="Calibri" w:eastAsia="Times New Roman" w:hAnsi="Calibri" w:cs="Calibri"/>
                <w:b/>
                <w:bCs/>
                <w:color w:val="00B050"/>
                <w:sz w:val="24"/>
                <w:szCs w:val="24"/>
              </w:rPr>
              <w:t xml:space="preserve"> del </w:t>
            </w:r>
            <w:proofErr w:type="spellStart"/>
            <w:r>
              <w:rPr>
                <w:rFonts w:ascii="Calibri" w:eastAsia="Times New Roman" w:hAnsi="Calibri" w:cs="Calibri"/>
                <w:b/>
                <w:bCs/>
                <w:color w:val="00B050"/>
                <w:sz w:val="24"/>
                <w:szCs w:val="24"/>
              </w:rPr>
              <w:t>sito</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9454FBF" w14:textId="5906B583"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31118BF" w14:textId="790A4907" w:rsidR="00B339E9" w:rsidRPr="00EE49A5" w:rsidRDefault="00195C2C"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b/>
                <w:bCs/>
                <w:color w:val="00B050"/>
                <w:sz w:val="24"/>
                <w:szCs w:val="24"/>
              </w:rPr>
              <w:t>Operazioni</w:t>
            </w:r>
            <w:proofErr w:type="spellEnd"/>
            <w:r>
              <w:rPr>
                <w:rFonts w:ascii="Calibri" w:eastAsia="Times New Roman" w:hAnsi="Calibri" w:cs="Calibri"/>
                <w:b/>
                <w:bCs/>
                <w:color w:val="00B050"/>
                <w:sz w:val="24"/>
                <w:szCs w:val="24"/>
              </w:rPr>
              <w:t xml:space="preserve"> </w:t>
            </w:r>
            <w:proofErr w:type="spellStart"/>
            <w:r>
              <w:rPr>
                <w:rFonts w:ascii="Calibri" w:eastAsia="Times New Roman" w:hAnsi="Calibri" w:cs="Calibri"/>
                <w:b/>
                <w:bCs/>
                <w:color w:val="00B050"/>
                <w:sz w:val="24"/>
                <w:szCs w:val="24"/>
              </w:rPr>
              <w:t>generali</w:t>
            </w:r>
            <w:proofErr w:type="spellEnd"/>
            <w:r>
              <w:rPr>
                <w:rFonts w:ascii="Calibri" w:eastAsia="Times New Roman" w:hAnsi="Calibri" w:cs="Calibri"/>
                <w:b/>
                <w:bCs/>
                <w:color w:val="00B050"/>
                <w:sz w:val="24"/>
                <w:szCs w:val="24"/>
              </w:rPr>
              <w:t xml:space="preserve"> del </w:t>
            </w:r>
            <w:proofErr w:type="spellStart"/>
            <w:r>
              <w:rPr>
                <w:rFonts w:ascii="Calibri" w:eastAsia="Times New Roman" w:hAnsi="Calibri" w:cs="Calibri"/>
                <w:b/>
                <w:bCs/>
                <w:color w:val="00B050"/>
                <w:sz w:val="24"/>
                <w:szCs w:val="24"/>
              </w:rPr>
              <w:t>sito</w:t>
            </w:r>
            <w:proofErr w:type="spellEnd"/>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1EF205E" w14:textId="302A75F1"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30F93878"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25CF404" w14:textId="7AB84FA0" w:rsidR="00B339E9" w:rsidRPr="00EE49A5" w:rsidDel="000869F3"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30A041D" w14:textId="66B7371C" w:rsidR="00B339E9" w:rsidRPr="00195C2C" w:rsidRDefault="00195C2C" w:rsidP="00B7788E">
            <w:pPr>
              <w:spacing w:after="0" w:line="240" w:lineRule="auto"/>
              <w:rPr>
                <w:rFonts w:ascii="Calibri" w:eastAsia="Times New Roman" w:hAnsi="Calibri" w:cs="Calibri"/>
                <w:color w:val="00B050"/>
                <w:sz w:val="24"/>
                <w:szCs w:val="24"/>
                <w:lang w:val="it-IT"/>
              </w:rPr>
            </w:pPr>
            <w:r w:rsidRPr="00195C2C">
              <w:rPr>
                <w:rFonts w:ascii="Calibri" w:eastAsia="Times New Roman" w:hAnsi="Calibri" w:cs="Calibri"/>
                <w:color w:val="00B050"/>
                <w:sz w:val="24"/>
                <w:szCs w:val="24"/>
                <w:lang w:val="it-IT"/>
              </w:rPr>
              <w:t>Licenze e capacità di stoccaggio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24C8B08" w14:textId="19E23289" w:rsidR="00B339E9" w:rsidRPr="00195C2C" w:rsidRDefault="00B339E9" w:rsidP="00B7788E">
            <w:pPr>
              <w:spacing w:after="0" w:line="240" w:lineRule="auto"/>
              <w:rPr>
                <w:rFonts w:ascii="Calibri" w:eastAsia="Times New Roman" w:hAnsi="Calibri" w:cs="Calibri"/>
                <w:b/>
                <w:bCs/>
                <w:color w:val="00B050"/>
                <w:sz w:val="24"/>
                <w:szCs w:val="24"/>
                <w:lang w:val="it-IT"/>
              </w:rPr>
            </w:pPr>
            <w:r w:rsidRPr="00195C2C">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D7E51C0" w14:textId="7F540904" w:rsidR="00B339E9" w:rsidRPr="00195C2C"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213142A" w14:textId="0836A7FB" w:rsidR="00B339E9" w:rsidRPr="00195C2C" w:rsidRDefault="00B339E9" w:rsidP="00B7788E">
            <w:pPr>
              <w:spacing w:after="0" w:line="240" w:lineRule="auto"/>
              <w:jc w:val="center"/>
              <w:rPr>
                <w:rFonts w:ascii="Calibri" w:eastAsia="Times New Roman" w:hAnsi="Calibri" w:cs="Calibri"/>
                <w:color w:val="00B050"/>
                <w:sz w:val="24"/>
                <w:szCs w:val="24"/>
                <w:lang w:val="it-IT"/>
              </w:rPr>
            </w:pPr>
            <w:r w:rsidRPr="00195C2C">
              <w:rPr>
                <w:rFonts w:ascii="Calibri" w:eastAsia="Times New Roman" w:hAnsi="Calibri" w:cs="Calibri"/>
                <w:color w:val="00B050"/>
                <w:sz w:val="24"/>
                <w:szCs w:val="24"/>
                <w:lang w:val="it-IT"/>
              </w:rPr>
              <w:t> </w:t>
            </w:r>
          </w:p>
        </w:tc>
      </w:tr>
      <w:tr w:rsidR="00B339E9" w:rsidRPr="00607B15" w14:paraId="0AD6BDBB"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3F829B0" w14:textId="53B5B55D" w:rsidR="00B339E9" w:rsidRPr="00EE49A5" w:rsidDel="000869F3"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12.2.1.1.</w:t>
            </w:r>
            <w:r>
              <w:rPr>
                <w:rFonts w:ascii="Calibri" w:eastAsia="Times New Roman" w:hAnsi="Calibri" w:cs="Calibri"/>
                <w:color w:val="00B050"/>
                <w:sz w:val="24"/>
                <w:szCs w:val="24"/>
              </w:rPr>
              <w:t>1.</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2642A77" w14:textId="51476C09" w:rsidR="00B339E9" w:rsidRPr="00925667" w:rsidRDefault="00925667" w:rsidP="00B7788E">
            <w:pPr>
              <w:spacing w:after="0" w:line="240" w:lineRule="auto"/>
              <w:rPr>
                <w:rFonts w:ascii="Calibri" w:eastAsia="Times New Roman" w:hAnsi="Calibri" w:cs="Calibri"/>
                <w:color w:val="00B050"/>
                <w:sz w:val="24"/>
                <w:szCs w:val="24"/>
                <w:lang w:val="it-IT"/>
              </w:rPr>
            </w:pPr>
            <w:r w:rsidRPr="00925667">
              <w:rPr>
                <w:rFonts w:ascii="Calibri" w:eastAsia="Times New Roman" w:hAnsi="Calibri" w:cs="Calibri"/>
                <w:color w:val="00B050"/>
                <w:sz w:val="24"/>
                <w:szCs w:val="24"/>
                <w:lang w:val="it-IT"/>
              </w:rPr>
              <w:t>L'azienda valutata ha le licenze corrette per stoccare le unità di trasporto contenenti qualsiasi carico (pericoloso)?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7BDF5CB" w14:textId="77777777" w:rsidR="00B339E9" w:rsidRPr="00925667"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D8B2910" w14:textId="621C2768" w:rsidR="00B339E9" w:rsidRPr="00925667" w:rsidRDefault="00925667" w:rsidP="00B7788E">
            <w:pPr>
              <w:spacing w:after="0" w:line="240" w:lineRule="auto"/>
              <w:rPr>
                <w:rFonts w:ascii="Calibri" w:eastAsia="Times New Roman" w:hAnsi="Calibri" w:cs="Calibri"/>
                <w:color w:val="00B050"/>
                <w:sz w:val="24"/>
                <w:szCs w:val="24"/>
                <w:lang w:val="it-IT"/>
              </w:rPr>
            </w:pPr>
            <w:r w:rsidRPr="00925667">
              <w:rPr>
                <w:rFonts w:ascii="Calibri" w:eastAsia="Times New Roman" w:hAnsi="Calibri" w:cs="Calibri"/>
                <w:color w:val="00B050"/>
                <w:sz w:val="24"/>
                <w:szCs w:val="24"/>
                <w:lang w:val="it-IT"/>
              </w:rPr>
              <w:t>Tutti gli altri requisiti di licenza devono essere verificati, ad esempio, le classi di carico pericoloso consentite.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EB32D1F" w14:textId="77777777" w:rsidR="00B339E9" w:rsidRPr="00925667"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1252FFF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B395CA3" w14:textId="5D5470E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12.2.1.1.</w:t>
            </w:r>
            <w:r>
              <w:rPr>
                <w:rFonts w:ascii="Calibri" w:eastAsia="Times New Roman" w:hAnsi="Calibri" w:cs="Calibri"/>
                <w:color w:val="00B050"/>
                <w:sz w:val="24"/>
                <w:szCs w:val="24"/>
              </w:rPr>
              <w:t>2.</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1B37CCF" w14:textId="44DDD440" w:rsidR="00B339E9" w:rsidRPr="00925667" w:rsidRDefault="00925667" w:rsidP="00B7788E">
            <w:pPr>
              <w:spacing w:after="0" w:line="240" w:lineRule="auto"/>
              <w:rPr>
                <w:rFonts w:ascii="Calibri" w:eastAsia="Times New Roman" w:hAnsi="Calibri" w:cs="Calibri"/>
                <w:color w:val="00B050"/>
                <w:sz w:val="24"/>
                <w:szCs w:val="24"/>
                <w:lang w:val="it-IT"/>
              </w:rPr>
            </w:pPr>
            <w:r w:rsidRPr="00925667">
              <w:rPr>
                <w:rFonts w:ascii="Calibri" w:eastAsia="Times New Roman" w:hAnsi="Calibri" w:cs="Calibri"/>
                <w:color w:val="00B050"/>
                <w:sz w:val="24"/>
                <w:szCs w:val="24"/>
                <w:lang w:val="it-IT"/>
              </w:rPr>
              <w:t>L'azienda valutata ha una procedura per verificare che la capacità di stoccaggio sia conforme alla licenza?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DC7EFE8" w14:textId="77777777" w:rsidR="00B339E9" w:rsidRPr="00925667"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A4B87E7" w14:textId="761AE736" w:rsidR="00B339E9" w:rsidRPr="00925667"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EA95C9F" w14:textId="77777777" w:rsidR="00B339E9" w:rsidRPr="00925667"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2FB6C957"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532E6D9" w14:textId="0B7C42B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CCEE22E" w14:textId="6B4D8B38" w:rsidR="00B339E9" w:rsidRPr="00925667" w:rsidRDefault="00925667" w:rsidP="00B7788E">
            <w:pPr>
              <w:spacing w:after="0" w:line="240" w:lineRule="auto"/>
              <w:rPr>
                <w:rFonts w:ascii="Calibri" w:eastAsia="Times New Roman" w:hAnsi="Calibri" w:cs="Calibri"/>
                <w:color w:val="00B050"/>
                <w:sz w:val="24"/>
                <w:szCs w:val="24"/>
                <w:lang w:val="it-IT"/>
              </w:rPr>
            </w:pPr>
            <w:r w:rsidRPr="00925667">
              <w:rPr>
                <w:rFonts w:ascii="Calibri" w:eastAsia="Times New Roman" w:hAnsi="Calibri" w:cs="Calibri"/>
                <w:color w:val="00B050"/>
                <w:sz w:val="24"/>
                <w:szCs w:val="24"/>
                <w:lang w:val="it-IT"/>
              </w:rPr>
              <w:t>Registrazione di un prodotto sul sito e controllo all'ingress</w:t>
            </w:r>
            <w:r w:rsidR="00505F79">
              <w:rPr>
                <w:rFonts w:ascii="Calibri" w:eastAsia="Times New Roman" w:hAnsi="Calibri" w:cs="Calibri"/>
                <w:color w:val="00B050"/>
                <w:sz w:val="24"/>
                <w:szCs w:val="24"/>
                <w:lang w:val="it-IT"/>
              </w:rPr>
              <w: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7C7E644" w14:textId="77777777" w:rsidR="00B339E9" w:rsidRPr="00925667"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3265E93" w14:textId="18E2D7DC" w:rsidR="00B339E9" w:rsidRPr="00925667" w:rsidRDefault="00925667" w:rsidP="00B7788E">
            <w:pPr>
              <w:spacing w:after="0" w:line="240" w:lineRule="auto"/>
              <w:rPr>
                <w:rFonts w:ascii="Calibri" w:eastAsia="Times New Roman" w:hAnsi="Calibri" w:cs="Calibri"/>
                <w:color w:val="00B050"/>
                <w:sz w:val="24"/>
                <w:szCs w:val="24"/>
                <w:lang w:val="it-IT"/>
              </w:rPr>
            </w:pPr>
            <w:r w:rsidRPr="00925667">
              <w:rPr>
                <w:rFonts w:ascii="Calibri" w:eastAsia="Times New Roman" w:hAnsi="Calibri" w:cs="Calibri"/>
                <w:color w:val="00B050"/>
                <w:sz w:val="24"/>
                <w:szCs w:val="24"/>
                <w:lang w:val="it-IT"/>
              </w:rPr>
              <w:t>Registrazione di un prodotto sul sito e controllo all'ingress</w:t>
            </w:r>
            <w:r w:rsidR="00505F79">
              <w:rPr>
                <w:rFonts w:ascii="Calibri" w:eastAsia="Times New Roman" w:hAnsi="Calibri" w:cs="Calibri"/>
                <w:color w:val="00B050"/>
                <w:sz w:val="24"/>
                <w:szCs w:val="24"/>
                <w:lang w:val="it-IT"/>
              </w:rPr>
              <w: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206F377" w14:textId="77777777" w:rsidR="00B339E9" w:rsidRPr="00925667"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2832BD8E"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256CF6C" w14:textId="0038C1C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49593CB" w14:textId="2FE1AF1D" w:rsidR="00B339E9" w:rsidRPr="00052521" w:rsidRDefault="00052521" w:rsidP="00B7788E">
            <w:pPr>
              <w:spacing w:after="0"/>
              <w:rPr>
                <w:rFonts w:ascii="Calibri" w:eastAsia="Times New Roman" w:hAnsi="Calibri" w:cs="Calibri"/>
                <w:color w:val="00B050"/>
                <w:sz w:val="24"/>
                <w:szCs w:val="24"/>
                <w:lang w:val="it-IT"/>
              </w:rPr>
            </w:pPr>
            <w:r w:rsidRPr="00052521">
              <w:rPr>
                <w:rFonts w:ascii="Calibri" w:eastAsia="Times New Roman" w:hAnsi="Calibri" w:cs="Calibri"/>
                <w:color w:val="00B050"/>
                <w:sz w:val="24"/>
                <w:szCs w:val="24"/>
                <w:lang w:val="it-IT"/>
              </w:rPr>
              <w:t>Esiste una procedura per valutare un prodotto che non è stato precedentemente stoccato sul sito al momento dell'arrivo, che valuti la gestione sicura dell'unità, inclusi i permessi corretti per immagazzinarlo e gestirlo?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953A7CB" w14:textId="77777777" w:rsidR="00B339E9" w:rsidRPr="0005252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790E54F" w14:textId="77777777" w:rsidR="00052521" w:rsidRDefault="00052521" w:rsidP="00B7788E">
            <w:pPr>
              <w:spacing w:after="0" w:line="240" w:lineRule="auto"/>
              <w:rPr>
                <w:rFonts w:cs="Calibri"/>
                <w:color w:val="00B050"/>
                <w:sz w:val="24"/>
                <w:szCs w:val="24"/>
                <w:lang w:val="it-IT"/>
              </w:rPr>
            </w:pPr>
            <w:r w:rsidRPr="00052521">
              <w:rPr>
                <w:rFonts w:cs="Calibri"/>
                <w:color w:val="00B050"/>
                <w:sz w:val="24"/>
                <w:szCs w:val="24"/>
                <w:lang w:val="it-IT"/>
              </w:rPr>
              <w:t>Il sito dovrebbe avere un processo strutturato per gestire questa valutazione e ruoli predefiniti di chi è autorizzato ad approvare tali richieste di stoccaggio e gestione (ad esempio, Direttore, Responsabile del sito) e chi dovrebbe essere consultato nel processo (ad esempio, Responsabile HSE, Consulente per la sicurezza dei beni pericolosi DGSA).</w:t>
            </w:r>
          </w:p>
          <w:p w14:paraId="11DA7F23" w14:textId="77777777" w:rsidR="00052521" w:rsidRDefault="00052521" w:rsidP="00B7788E">
            <w:pPr>
              <w:spacing w:after="0" w:line="240" w:lineRule="auto"/>
              <w:rPr>
                <w:rFonts w:cs="Calibri"/>
                <w:color w:val="00B050"/>
                <w:sz w:val="24"/>
                <w:szCs w:val="24"/>
                <w:lang w:val="it-IT"/>
              </w:rPr>
            </w:pPr>
          </w:p>
          <w:p w14:paraId="3958D071" w14:textId="1996172F" w:rsidR="00B339E9" w:rsidRPr="00052521" w:rsidRDefault="00052521" w:rsidP="00B7788E">
            <w:pPr>
              <w:spacing w:after="0" w:line="240" w:lineRule="auto"/>
              <w:rPr>
                <w:rFonts w:ascii="Calibri" w:eastAsia="Times New Roman" w:hAnsi="Calibri" w:cs="Calibri"/>
                <w:color w:val="00B050"/>
                <w:sz w:val="24"/>
                <w:szCs w:val="24"/>
                <w:lang w:val="it-IT"/>
              </w:rPr>
            </w:pPr>
            <w:r>
              <w:rPr>
                <w:color w:val="00B050"/>
                <w:sz w:val="24"/>
                <w:szCs w:val="24"/>
                <w:lang w:val="it-IT"/>
              </w:rPr>
              <w:t>Il valutatore</w:t>
            </w:r>
            <w:r w:rsidRPr="00052521">
              <w:rPr>
                <w:color w:val="00B050"/>
                <w:sz w:val="24"/>
                <w:szCs w:val="24"/>
                <w:lang w:val="it-IT"/>
              </w:rPr>
              <w:t xml:space="preserve"> dovrebbe verificare se esiste un permesso valido per lo stoccaggio di un prodotto non precedentemente immagazzinato.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F4153A6" w14:textId="77777777" w:rsidR="00B339E9" w:rsidRPr="0005252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04718B7F"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D9EB78B" w14:textId="1C6F7AA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C54E370" w14:textId="5168069D" w:rsidR="00B339E9" w:rsidRDefault="00BE623C" w:rsidP="00B7788E">
            <w:pPr>
              <w:spacing w:after="0" w:line="240" w:lineRule="auto"/>
              <w:rPr>
                <w:rFonts w:ascii="Calibri" w:eastAsia="Times New Roman" w:hAnsi="Calibri" w:cs="Calibri"/>
                <w:color w:val="00B050"/>
                <w:sz w:val="24"/>
                <w:szCs w:val="24"/>
                <w:lang w:val="it-IT"/>
              </w:rPr>
            </w:pPr>
            <w:r w:rsidRPr="00BE623C">
              <w:rPr>
                <w:rFonts w:ascii="Calibri" w:eastAsia="Times New Roman" w:hAnsi="Calibri" w:cs="Calibri"/>
                <w:color w:val="00B050"/>
                <w:sz w:val="24"/>
                <w:szCs w:val="24"/>
                <w:lang w:val="it-IT"/>
              </w:rPr>
              <w:t>Per lo stoccaggio di container che trasportano prodotti non precedentemente registrati, l'azienda conosce le seguenti informazioni?</w:t>
            </w:r>
          </w:p>
          <w:p w14:paraId="07A185A1" w14:textId="77777777" w:rsidR="00BE623C" w:rsidRPr="00BE623C" w:rsidRDefault="00BE623C" w:rsidP="00BE623C">
            <w:pPr>
              <w:pStyle w:val="bullet1"/>
              <w:numPr>
                <w:ilvl w:val="0"/>
                <w:numId w:val="2"/>
              </w:numPr>
              <w:spacing w:after="0"/>
              <w:ind w:left="113" w:hanging="113"/>
              <w:rPr>
                <w:color w:val="00B050"/>
                <w:sz w:val="24"/>
                <w:szCs w:val="24"/>
                <w:lang w:val="it-IT"/>
              </w:rPr>
            </w:pPr>
            <w:r w:rsidRPr="00BE623C">
              <w:rPr>
                <w:color w:val="00B050"/>
                <w:sz w:val="24"/>
                <w:szCs w:val="24"/>
                <w:lang w:val="it-IT"/>
              </w:rPr>
              <w:t xml:space="preserve">Scheda di sicurezza (SDS) preferibilmente nella/e lingua/e locale/i del luogo di stoccaggio e/o in </w:t>
            </w:r>
            <w:r w:rsidRPr="00BE623C">
              <w:rPr>
                <w:color w:val="00B050"/>
                <w:sz w:val="24"/>
                <w:szCs w:val="24"/>
                <w:lang w:val="it-IT"/>
              </w:rPr>
              <w:lastRenderedPageBreak/>
              <w:t>inglese</w:t>
            </w:r>
          </w:p>
          <w:p w14:paraId="0C23F019" w14:textId="77777777" w:rsidR="00BE623C" w:rsidRPr="00BE623C" w:rsidRDefault="00BE623C" w:rsidP="00BE623C">
            <w:pPr>
              <w:pStyle w:val="bullet1"/>
              <w:numPr>
                <w:ilvl w:val="0"/>
                <w:numId w:val="2"/>
              </w:numPr>
              <w:spacing w:after="0"/>
              <w:ind w:left="113" w:hanging="113"/>
              <w:rPr>
                <w:rFonts w:ascii="Calibri" w:eastAsia="Times New Roman" w:hAnsi="Calibri" w:cs="Calibri"/>
                <w:color w:val="00B050"/>
                <w:sz w:val="24"/>
                <w:szCs w:val="24"/>
                <w:lang w:val="it-IT"/>
              </w:rPr>
            </w:pPr>
            <w:r w:rsidRPr="00BE623C">
              <w:rPr>
                <w:color w:val="00B050"/>
                <w:sz w:val="24"/>
                <w:szCs w:val="24"/>
                <w:lang w:val="en-US"/>
              </w:rPr>
              <w:t xml:space="preserve">Peso </w:t>
            </w:r>
            <w:proofErr w:type="spellStart"/>
            <w:r w:rsidRPr="00BE623C">
              <w:rPr>
                <w:color w:val="00B050"/>
                <w:sz w:val="24"/>
                <w:szCs w:val="24"/>
                <w:lang w:val="en-US"/>
              </w:rPr>
              <w:t>lordo</w:t>
            </w:r>
            <w:proofErr w:type="spellEnd"/>
          </w:p>
          <w:p w14:paraId="0CF429DD" w14:textId="59BEAD45" w:rsidR="00B339E9" w:rsidRPr="00BE623C" w:rsidRDefault="00BE623C" w:rsidP="00BE623C">
            <w:pPr>
              <w:pStyle w:val="bullet1"/>
              <w:numPr>
                <w:ilvl w:val="0"/>
                <w:numId w:val="2"/>
              </w:numPr>
              <w:spacing w:after="0"/>
              <w:ind w:left="113" w:hanging="113"/>
              <w:rPr>
                <w:rFonts w:ascii="Calibri" w:eastAsia="Times New Roman" w:hAnsi="Calibri" w:cs="Calibri"/>
                <w:color w:val="00B050"/>
                <w:sz w:val="24"/>
                <w:szCs w:val="24"/>
                <w:lang w:val="it-IT"/>
              </w:rPr>
            </w:pPr>
            <w:r w:rsidRPr="00BE623C">
              <w:rPr>
                <w:color w:val="00B050"/>
                <w:sz w:val="24"/>
                <w:szCs w:val="24"/>
                <w:lang w:val="it-IT"/>
              </w:rPr>
              <w:t>Tipo di unità di spedizione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DF6B903" w14:textId="77777777" w:rsidR="00B339E9" w:rsidRPr="00BE623C"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D2464A2" w14:textId="365D4F2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The assessor will sample the last records of containers received carrying new products and will check the information requested</w:t>
            </w:r>
            <w:r>
              <w:rPr>
                <w:rFonts w:ascii="Calibri" w:eastAsia="Times New Roman" w:hAnsi="Calibri" w:cs="Calibri"/>
                <w:color w:val="00B050"/>
                <w:sz w:val="24"/>
                <w:szCs w:val="24"/>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8356BB4"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685A71B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30135F8" w14:textId="58FE7F0F"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2162AFE" w14:textId="62D21D5E" w:rsidR="00B339E9" w:rsidRPr="001B1335" w:rsidRDefault="001B1335" w:rsidP="007B7198">
            <w:pPr>
              <w:pStyle w:val="bullet1"/>
              <w:numPr>
                <w:ilvl w:val="0"/>
                <w:numId w:val="0"/>
              </w:numPr>
              <w:rPr>
                <w:rFonts w:ascii="Calibri" w:eastAsia="Times New Roman" w:hAnsi="Calibri" w:cs="Calibri"/>
                <w:color w:val="00B050"/>
                <w:sz w:val="24"/>
                <w:szCs w:val="24"/>
                <w:lang w:val="it-IT" w:eastAsia="en-US"/>
              </w:rPr>
            </w:pPr>
            <w:r w:rsidRPr="001B1335">
              <w:rPr>
                <w:rFonts w:ascii="Calibri" w:eastAsia="Times New Roman" w:hAnsi="Calibri" w:cs="Calibri"/>
                <w:color w:val="00B050"/>
                <w:sz w:val="24"/>
                <w:szCs w:val="24"/>
                <w:lang w:val="it-IT"/>
              </w:rPr>
              <w:t>Quando un container arriva al terminal, esiste un sistema per controllare e registrare: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77C5028" w14:textId="77777777" w:rsidR="00B339E9" w:rsidRPr="001B13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71BC800" w14:textId="77777777" w:rsidR="00B339E9" w:rsidRPr="001B1335"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FD48E0E" w14:textId="77777777" w:rsidR="00B339E9" w:rsidRPr="001B13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696BD568"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0C8A5DC" w14:textId="6BD13AD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12.2.1.2.3.a</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C5736B5" w14:textId="77777777" w:rsidR="001B1335" w:rsidRDefault="001B1335" w:rsidP="001B1335">
            <w:pPr>
              <w:pStyle w:val="bullet1"/>
              <w:numPr>
                <w:ilvl w:val="0"/>
                <w:numId w:val="0"/>
              </w:numPr>
              <w:rPr>
                <w:color w:val="00B050"/>
                <w:sz w:val="24"/>
                <w:szCs w:val="24"/>
                <w:lang w:val="it-IT"/>
              </w:rPr>
            </w:pPr>
            <w:r w:rsidRPr="001B1335">
              <w:rPr>
                <w:color w:val="00B050"/>
                <w:sz w:val="24"/>
                <w:szCs w:val="24"/>
                <w:lang w:val="it-IT"/>
              </w:rPr>
              <w:t>Controllo tecnico visivo delle condizioni dell'ITU (Unità di Trasporto Intermodale) riguardanti:</w:t>
            </w:r>
          </w:p>
          <w:p w14:paraId="3BC65742" w14:textId="44D4061B" w:rsidR="001B1335" w:rsidRPr="001B1335" w:rsidRDefault="001B1335" w:rsidP="001B1335">
            <w:pPr>
              <w:pStyle w:val="bullet1"/>
              <w:numPr>
                <w:ilvl w:val="0"/>
                <w:numId w:val="2"/>
              </w:numPr>
              <w:rPr>
                <w:color w:val="00B050"/>
                <w:sz w:val="24"/>
                <w:szCs w:val="24"/>
                <w:lang w:val="it-IT"/>
              </w:rPr>
            </w:pPr>
            <w:r w:rsidRPr="001B1335">
              <w:rPr>
                <w:color w:val="00B050"/>
                <w:sz w:val="24"/>
                <w:szCs w:val="24"/>
                <w:lang w:val="it-IT"/>
              </w:rPr>
              <w:t>perdite (unità che perde)</w:t>
            </w:r>
          </w:p>
          <w:p w14:paraId="6310128E" w14:textId="77777777" w:rsidR="001B1335" w:rsidRPr="001B1335" w:rsidRDefault="001B1335" w:rsidP="001B1335">
            <w:pPr>
              <w:pStyle w:val="bullet1"/>
              <w:numPr>
                <w:ilvl w:val="0"/>
                <w:numId w:val="2"/>
              </w:numPr>
              <w:rPr>
                <w:rFonts w:ascii="Calibri" w:eastAsia="Times New Roman" w:hAnsi="Calibri" w:cs="Calibri"/>
                <w:color w:val="00B050"/>
                <w:sz w:val="24"/>
                <w:szCs w:val="24"/>
              </w:rPr>
            </w:pPr>
            <w:r w:rsidRPr="001B1335">
              <w:rPr>
                <w:color w:val="00B050"/>
                <w:sz w:val="24"/>
                <w:szCs w:val="24"/>
                <w:lang w:val="it-IT"/>
              </w:rPr>
              <w:t>deformazioni visive dell'unità di trasporto</w:t>
            </w:r>
          </w:p>
          <w:p w14:paraId="07CFD70F" w14:textId="7AA4AC78" w:rsidR="00B339E9" w:rsidRPr="005F1EBE" w:rsidRDefault="001B1335" w:rsidP="001B1335">
            <w:pPr>
              <w:pStyle w:val="bullet1"/>
              <w:numPr>
                <w:ilvl w:val="0"/>
                <w:numId w:val="2"/>
              </w:numPr>
              <w:rPr>
                <w:rFonts w:ascii="Calibri" w:eastAsia="Times New Roman" w:hAnsi="Calibri" w:cs="Calibri"/>
                <w:color w:val="00B050"/>
                <w:sz w:val="24"/>
                <w:szCs w:val="24"/>
              </w:rPr>
            </w:pPr>
            <w:r w:rsidRPr="001B1335">
              <w:rPr>
                <w:color w:val="00B050"/>
                <w:sz w:val="24"/>
                <w:szCs w:val="24"/>
                <w:lang w:val="it-IT"/>
              </w:rPr>
              <w:t>tipo di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B7A0D2D"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1D7787B" w14:textId="2F7CAE3A"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235EA58"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2BD31F80" w14:textId="77777777" w:rsidTr="007942DA">
        <w:trPr>
          <w:trHeight w:val="5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8E6F3C3" w14:textId="54CADC16"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12.2.1.2.3.b</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0EA0E25" w14:textId="17F6B7ED" w:rsidR="00B339E9" w:rsidRDefault="007942DA" w:rsidP="005F1EBE">
            <w:pPr>
              <w:pStyle w:val="bullet1"/>
              <w:numPr>
                <w:ilvl w:val="0"/>
                <w:numId w:val="0"/>
              </w:numPr>
              <w:jc w:val="left"/>
              <w:rPr>
                <w:color w:val="00B050"/>
                <w:sz w:val="24"/>
                <w:szCs w:val="24"/>
                <w:lang w:val="it-IT"/>
              </w:rPr>
            </w:pPr>
            <w:r w:rsidRPr="007942DA">
              <w:rPr>
                <w:color w:val="00B050"/>
                <w:sz w:val="24"/>
                <w:szCs w:val="24"/>
                <w:lang w:val="it-IT"/>
              </w:rPr>
              <w:t>Controllo formale visivo delle condizioni del container riguardanti:</w:t>
            </w:r>
          </w:p>
          <w:p w14:paraId="11A9E402" w14:textId="3FED6991" w:rsidR="007942DA" w:rsidRPr="007942DA" w:rsidRDefault="007942DA" w:rsidP="007942DA">
            <w:pPr>
              <w:pStyle w:val="bullet1"/>
              <w:numPr>
                <w:ilvl w:val="0"/>
                <w:numId w:val="2"/>
              </w:numPr>
              <w:rPr>
                <w:color w:val="00B050"/>
                <w:sz w:val="24"/>
                <w:szCs w:val="24"/>
                <w:lang w:val="it-IT"/>
              </w:rPr>
            </w:pPr>
            <w:r w:rsidRPr="007942DA">
              <w:rPr>
                <w:color w:val="00B050"/>
                <w:sz w:val="24"/>
                <w:szCs w:val="24"/>
                <w:lang w:val="it-IT"/>
              </w:rPr>
              <w:t>stato del container (carico/scarico/pulito)</w:t>
            </w:r>
          </w:p>
          <w:p w14:paraId="3D9CE4D6" w14:textId="6E80285E" w:rsidR="007942DA" w:rsidRPr="007942DA" w:rsidRDefault="007942DA" w:rsidP="007942DA">
            <w:pPr>
              <w:pStyle w:val="bullet1"/>
              <w:numPr>
                <w:ilvl w:val="0"/>
                <w:numId w:val="2"/>
              </w:numPr>
              <w:rPr>
                <w:color w:val="00B050"/>
                <w:sz w:val="24"/>
                <w:szCs w:val="24"/>
                <w:lang w:val="it-IT"/>
              </w:rPr>
            </w:pPr>
            <w:r w:rsidRPr="007942DA">
              <w:rPr>
                <w:color w:val="00B050"/>
                <w:sz w:val="24"/>
                <w:szCs w:val="24"/>
                <w:lang w:val="it-IT"/>
              </w:rPr>
              <w:t>correttamente etichettato e marcato secondo la legislazione/regolamentazione (ADR/IMDG) (vedi linee guida di questa domanda)</w:t>
            </w:r>
          </w:p>
          <w:p w14:paraId="4703C3DA" w14:textId="1F4F58A9" w:rsidR="007942DA" w:rsidRPr="007942DA" w:rsidRDefault="007942DA" w:rsidP="007942DA">
            <w:pPr>
              <w:pStyle w:val="bullet1"/>
              <w:numPr>
                <w:ilvl w:val="0"/>
                <w:numId w:val="2"/>
              </w:numPr>
              <w:rPr>
                <w:color w:val="00B050"/>
                <w:sz w:val="24"/>
                <w:szCs w:val="24"/>
                <w:lang w:val="it-IT"/>
              </w:rPr>
            </w:pPr>
            <w:r w:rsidRPr="007942DA">
              <w:rPr>
                <w:color w:val="00B050"/>
                <w:sz w:val="24"/>
                <w:szCs w:val="24"/>
                <w:lang w:val="it-IT"/>
              </w:rPr>
              <w:t>sigilli e numeri di sigillo</w:t>
            </w:r>
          </w:p>
          <w:p w14:paraId="1208F8A3" w14:textId="77777777" w:rsidR="007942DA" w:rsidRDefault="007942DA" w:rsidP="007942DA">
            <w:pPr>
              <w:pStyle w:val="bullet1"/>
              <w:numPr>
                <w:ilvl w:val="0"/>
                <w:numId w:val="2"/>
              </w:numPr>
              <w:rPr>
                <w:color w:val="00B050"/>
                <w:sz w:val="24"/>
                <w:szCs w:val="24"/>
              </w:rPr>
            </w:pPr>
            <w:proofErr w:type="spellStart"/>
            <w:r w:rsidRPr="007942DA">
              <w:rPr>
                <w:color w:val="00B050"/>
                <w:sz w:val="24"/>
                <w:szCs w:val="24"/>
              </w:rPr>
              <w:t>numero</w:t>
            </w:r>
            <w:proofErr w:type="spellEnd"/>
            <w:r w:rsidRPr="007942DA">
              <w:rPr>
                <w:color w:val="00B050"/>
                <w:sz w:val="24"/>
                <w:szCs w:val="24"/>
              </w:rPr>
              <w:t xml:space="preserve"> del container</w:t>
            </w:r>
            <w:r>
              <w:rPr>
                <w:color w:val="00B050"/>
                <w:sz w:val="24"/>
                <w:szCs w:val="24"/>
              </w:rPr>
              <w:t xml:space="preserve"> </w:t>
            </w:r>
          </w:p>
          <w:p w14:paraId="7F226FC7" w14:textId="4C38BC72" w:rsidR="00B339E9" w:rsidRPr="007942DA" w:rsidRDefault="007942DA" w:rsidP="007942DA">
            <w:pPr>
              <w:pStyle w:val="bullet1"/>
              <w:numPr>
                <w:ilvl w:val="0"/>
                <w:numId w:val="2"/>
              </w:numPr>
              <w:rPr>
                <w:color w:val="00B050"/>
                <w:sz w:val="24"/>
                <w:szCs w:val="24"/>
              </w:rPr>
            </w:pPr>
            <w:proofErr w:type="spellStart"/>
            <w:r w:rsidRPr="007942DA">
              <w:rPr>
                <w:color w:val="00B050"/>
                <w:sz w:val="24"/>
                <w:szCs w:val="24"/>
              </w:rPr>
              <w:t>targhetta</w:t>
            </w:r>
            <w:proofErr w:type="spellEnd"/>
            <w:r w:rsidRPr="007942DA">
              <w:rPr>
                <w:color w:val="00B050"/>
                <w:sz w:val="24"/>
                <w:szCs w:val="24"/>
              </w:rPr>
              <w:t xml:space="preserve"> </w:t>
            </w:r>
            <w:proofErr w:type="spellStart"/>
            <w:r w:rsidRPr="007942DA">
              <w:rPr>
                <w:color w:val="00B050"/>
                <w:sz w:val="24"/>
                <w:szCs w:val="24"/>
              </w:rPr>
              <w:t>dati</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72733BB"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41A905F" w14:textId="77777777" w:rsidR="007942DA" w:rsidRDefault="007942DA" w:rsidP="006500D4">
            <w:pPr>
              <w:pStyle w:val="bullet1"/>
              <w:numPr>
                <w:ilvl w:val="0"/>
                <w:numId w:val="0"/>
              </w:numPr>
              <w:rPr>
                <w:rFonts w:eastAsiaTheme="minorHAnsi"/>
                <w:color w:val="00B050"/>
                <w:sz w:val="24"/>
                <w:szCs w:val="24"/>
                <w:lang w:val="it-IT" w:eastAsia="de-DE"/>
              </w:rPr>
            </w:pPr>
            <w:r w:rsidRPr="007942DA">
              <w:rPr>
                <w:rFonts w:eastAsiaTheme="minorHAnsi"/>
                <w:color w:val="00B050"/>
                <w:sz w:val="24"/>
                <w:szCs w:val="24"/>
                <w:lang w:val="it-IT" w:eastAsia="de-DE"/>
              </w:rPr>
              <w:t>Particolare attenzione dovrebbe essere prestata alla Marcatura ed Etichettatura durante il controllo di ingresso, al fine di prevenire errori tipici, come cartelli, marchi o etichette che sono:</w:t>
            </w:r>
          </w:p>
          <w:p w14:paraId="1ADB5C2B" w14:textId="1D4D9ECC" w:rsidR="007942DA" w:rsidRPr="007942DA" w:rsidRDefault="007942DA" w:rsidP="007942DA">
            <w:pPr>
              <w:pStyle w:val="bullet1"/>
              <w:numPr>
                <w:ilvl w:val="0"/>
                <w:numId w:val="2"/>
              </w:numPr>
              <w:rPr>
                <w:color w:val="00B050"/>
                <w:sz w:val="24"/>
                <w:szCs w:val="24"/>
                <w:lang w:val="it-IT" w:eastAsia="de-DE"/>
              </w:rPr>
            </w:pPr>
            <w:r w:rsidRPr="007942DA">
              <w:rPr>
                <w:color w:val="00B050"/>
                <w:sz w:val="24"/>
                <w:szCs w:val="24"/>
                <w:lang w:val="it-IT" w:eastAsia="de-DE"/>
              </w:rPr>
              <w:t>non visibili</w:t>
            </w:r>
          </w:p>
          <w:p w14:paraId="6C6B9AAF" w14:textId="0ACA8266" w:rsidR="007942DA" w:rsidRPr="007942DA" w:rsidRDefault="007942DA" w:rsidP="007942DA">
            <w:pPr>
              <w:pStyle w:val="bullet1"/>
              <w:numPr>
                <w:ilvl w:val="0"/>
                <w:numId w:val="2"/>
              </w:numPr>
              <w:rPr>
                <w:color w:val="00B050"/>
                <w:sz w:val="24"/>
                <w:szCs w:val="24"/>
                <w:lang w:val="it-IT" w:eastAsia="de-DE"/>
              </w:rPr>
            </w:pPr>
            <w:r w:rsidRPr="007942DA">
              <w:rPr>
                <w:color w:val="00B050"/>
                <w:sz w:val="24"/>
                <w:szCs w:val="24"/>
                <w:lang w:val="it-IT" w:eastAsia="de-DE"/>
              </w:rPr>
              <w:t>posizionati in modo errato</w:t>
            </w:r>
          </w:p>
          <w:p w14:paraId="771A2D32" w14:textId="37D5CA49" w:rsidR="007942DA" w:rsidRPr="007942DA" w:rsidRDefault="007942DA" w:rsidP="007942DA">
            <w:pPr>
              <w:pStyle w:val="bullet1"/>
              <w:numPr>
                <w:ilvl w:val="0"/>
                <w:numId w:val="2"/>
              </w:numPr>
              <w:rPr>
                <w:color w:val="00B050"/>
                <w:sz w:val="24"/>
                <w:szCs w:val="24"/>
                <w:lang w:val="it-IT" w:eastAsia="de-DE"/>
              </w:rPr>
            </w:pPr>
            <w:r w:rsidRPr="007942DA">
              <w:rPr>
                <w:color w:val="00B050"/>
                <w:sz w:val="24"/>
                <w:szCs w:val="24"/>
                <w:lang w:val="it-IT" w:eastAsia="de-DE"/>
              </w:rPr>
              <w:t>danneggiati</w:t>
            </w:r>
          </w:p>
          <w:p w14:paraId="4244E0A8" w14:textId="3B1A7F2E" w:rsidR="007942DA" w:rsidRPr="007942DA" w:rsidRDefault="007942DA" w:rsidP="007942DA">
            <w:pPr>
              <w:pStyle w:val="bullet1"/>
              <w:numPr>
                <w:ilvl w:val="0"/>
                <w:numId w:val="2"/>
              </w:numPr>
              <w:rPr>
                <w:color w:val="00B050"/>
                <w:sz w:val="24"/>
                <w:szCs w:val="24"/>
                <w:lang w:val="it-IT" w:eastAsia="de-DE"/>
              </w:rPr>
            </w:pPr>
            <w:r w:rsidRPr="007942DA">
              <w:rPr>
                <w:color w:val="00B050"/>
                <w:sz w:val="24"/>
                <w:szCs w:val="24"/>
                <w:lang w:val="it-IT" w:eastAsia="de-DE"/>
              </w:rPr>
              <w:t>mancanti</w:t>
            </w:r>
          </w:p>
          <w:p w14:paraId="676B72DB" w14:textId="08FB6832" w:rsidR="007942DA" w:rsidRPr="007942DA" w:rsidRDefault="007942DA" w:rsidP="007942DA">
            <w:pPr>
              <w:pStyle w:val="bullet1"/>
              <w:numPr>
                <w:ilvl w:val="0"/>
                <w:numId w:val="2"/>
              </w:numPr>
              <w:rPr>
                <w:color w:val="00B050"/>
                <w:sz w:val="24"/>
                <w:szCs w:val="24"/>
                <w:lang w:val="it-IT" w:eastAsia="de-DE"/>
              </w:rPr>
            </w:pPr>
            <w:r w:rsidRPr="007942DA">
              <w:rPr>
                <w:color w:val="00B050"/>
                <w:sz w:val="24"/>
                <w:szCs w:val="24"/>
                <w:lang w:val="it-IT" w:eastAsia="de-DE"/>
              </w:rPr>
              <w:t>incompleti</w:t>
            </w:r>
          </w:p>
          <w:p w14:paraId="48162AA8" w14:textId="77777777" w:rsidR="007942DA" w:rsidRDefault="007942DA" w:rsidP="00B7788E">
            <w:pPr>
              <w:spacing w:after="0" w:line="240" w:lineRule="auto"/>
              <w:rPr>
                <w:rFonts w:ascii="Calibri" w:eastAsia="Times New Roman" w:hAnsi="Calibri" w:cs="Calibri"/>
                <w:color w:val="00B050"/>
                <w:sz w:val="24"/>
                <w:szCs w:val="24"/>
              </w:rPr>
            </w:pPr>
            <w:r w:rsidRPr="007942DA">
              <w:rPr>
                <w:color w:val="00B050"/>
                <w:sz w:val="24"/>
                <w:szCs w:val="24"/>
                <w:lang w:val="en-AE" w:eastAsia="de-DE"/>
              </w:rPr>
              <w:t>errati</w:t>
            </w:r>
            <w:r w:rsidR="00B339E9" w:rsidRPr="00EE49A5">
              <w:rPr>
                <w:rFonts w:ascii="Calibri" w:eastAsia="Times New Roman" w:hAnsi="Calibri" w:cs="Calibri"/>
                <w:color w:val="00B050"/>
                <w:sz w:val="24"/>
                <w:szCs w:val="24"/>
              </w:rPr>
              <w:t xml:space="preserve">The validity of the equipment tests is recorded on the data plate. </w:t>
            </w:r>
          </w:p>
          <w:p w14:paraId="3C5843BC" w14:textId="156F4607" w:rsidR="00B339E9" w:rsidRPr="007942DA" w:rsidRDefault="007942DA" w:rsidP="00B7788E">
            <w:pPr>
              <w:spacing w:after="0" w:line="240" w:lineRule="auto"/>
              <w:rPr>
                <w:rFonts w:ascii="Calibri" w:eastAsia="Times New Roman" w:hAnsi="Calibri" w:cs="Calibri"/>
                <w:color w:val="00B050"/>
                <w:sz w:val="24"/>
                <w:szCs w:val="24"/>
                <w:lang w:val="it-IT"/>
              </w:rPr>
            </w:pPr>
            <w:r w:rsidRPr="007942DA">
              <w:rPr>
                <w:rFonts w:ascii="Calibri" w:eastAsia="Times New Roman" w:hAnsi="Calibri" w:cs="Calibri"/>
                <w:color w:val="00B050"/>
                <w:sz w:val="24"/>
                <w:szCs w:val="24"/>
                <w:lang w:val="it-IT"/>
              </w:rPr>
              <w:t>I timbri degli enti di ispezione dovrebbero essere visibili.</w:t>
            </w:r>
          </w:p>
          <w:p w14:paraId="18F9C9DF" w14:textId="5E008DBC" w:rsidR="00B339E9" w:rsidRDefault="007942DA" w:rsidP="00B7788E">
            <w:pPr>
              <w:spacing w:after="0" w:line="240" w:lineRule="auto"/>
              <w:rPr>
                <w:rFonts w:ascii="Calibri" w:eastAsia="Times New Roman" w:hAnsi="Calibri" w:cs="Calibri"/>
                <w:color w:val="00B050"/>
                <w:sz w:val="24"/>
                <w:szCs w:val="24"/>
                <w:lang w:val="it-IT"/>
              </w:rPr>
            </w:pPr>
            <w:r w:rsidRPr="007942DA">
              <w:rPr>
                <w:rFonts w:ascii="Calibri" w:eastAsia="Times New Roman" w:hAnsi="Calibri" w:cs="Calibri"/>
                <w:color w:val="00B050"/>
                <w:sz w:val="24"/>
                <w:szCs w:val="24"/>
                <w:lang w:val="it-IT"/>
              </w:rPr>
              <w:t>La targhetta dei dati include informazioni sulla CSC (Convenzione per la Sicurezza del Container). Essa riguarda principalmente le condizioni del telaio. I dati di prova del serbatoio sono inclusi nel caso di trasporto di merci pericolose.</w:t>
            </w:r>
          </w:p>
          <w:p w14:paraId="65F8724F" w14:textId="177470D3" w:rsidR="00B339E9" w:rsidRPr="007942DA" w:rsidDel="000A5C97" w:rsidRDefault="007942DA" w:rsidP="00B7788E">
            <w:pPr>
              <w:spacing w:after="0" w:line="240" w:lineRule="auto"/>
              <w:rPr>
                <w:rFonts w:ascii="Calibri" w:eastAsia="Times New Roman" w:hAnsi="Calibri" w:cs="Calibri"/>
                <w:color w:val="00B050"/>
                <w:sz w:val="24"/>
                <w:szCs w:val="24"/>
                <w:lang w:val="it-IT"/>
              </w:rPr>
            </w:pPr>
            <w:r w:rsidRPr="007942DA">
              <w:rPr>
                <w:rFonts w:ascii="Calibri" w:eastAsia="Times New Roman" w:hAnsi="Calibri" w:cs="Calibri"/>
                <w:color w:val="00B050"/>
                <w:sz w:val="24"/>
                <w:szCs w:val="24"/>
                <w:lang w:val="it-IT"/>
              </w:rPr>
              <w:t xml:space="preserve">I container vengono solitamente costruiti su richiesta dei proprietari dei container da parte del produttore. Tutti i container devono essere costruiti secondo gli standard ISO e CSC come base per essere idonei al trasporto internazionale. Qualsiasi personalizzazione del container viene realizzata sopra questi standard di base. Una volta che il container è nella sua forma finale, viene classificato secondo gli standard ISO e gli viene assegnato un numero di identificazione del container. Questo </w:t>
            </w:r>
            <w:r w:rsidRPr="007942DA">
              <w:rPr>
                <w:rFonts w:ascii="Calibri" w:eastAsia="Times New Roman" w:hAnsi="Calibri" w:cs="Calibri"/>
                <w:color w:val="00B050"/>
                <w:sz w:val="24"/>
                <w:szCs w:val="24"/>
                <w:lang w:val="it-IT"/>
              </w:rPr>
              <w:lastRenderedPageBreak/>
              <w:t>numero deve essere visibile sulla targhetta CSC del container.</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74637B0" w14:textId="77777777" w:rsidR="00B339E9" w:rsidRPr="007942DA"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02B2B3D1"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D6C2CB1" w14:textId="1C1BAD6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12.2.1.2.3.c</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9FB6F2D" w14:textId="65B76EF0" w:rsidR="00B339E9" w:rsidRPr="0056783F" w:rsidRDefault="0056783F" w:rsidP="0056783F">
            <w:pPr>
              <w:spacing w:after="0" w:line="240" w:lineRule="auto"/>
              <w:rPr>
                <w:rFonts w:ascii="Calibri" w:eastAsia="Times New Roman" w:hAnsi="Calibri" w:cs="Calibri"/>
                <w:color w:val="00B050"/>
                <w:sz w:val="24"/>
                <w:szCs w:val="24"/>
                <w:lang w:val="it-IT"/>
              </w:rPr>
            </w:pPr>
            <w:r w:rsidRPr="0056783F">
              <w:rPr>
                <w:rFonts w:ascii="Calibri" w:eastAsia="Times New Roman" w:hAnsi="Calibri" w:cs="Calibri"/>
                <w:color w:val="00B050"/>
                <w:sz w:val="24"/>
                <w:szCs w:val="24"/>
                <w:lang w:val="it-IT"/>
              </w:rPr>
              <w:t>Condizioni speciali di stoccaggio richieste dai clienti?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DE4C1E6" w14:textId="77777777" w:rsidR="00B339E9" w:rsidRPr="0056783F"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BEF895F" w14:textId="7BEFEEE7" w:rsidR="00B339E9" w:rsidRPr="0056783F" w:rsidDel="000A5C97" w:rsidRDefault="0056783F" w:rsidP="00B7788E">
            <w:pPr>
              <w:spacing w:after="0" w:line="240" w:lineRule="auto"/>
              <w:rPr>
                <w:rFonts w:ascii="Calibri" w:eastAsia="Times New Roman" w:hAnsi="Calibri" w:cs="Calibri"/>
                <w:color w:val="00B050"/>
                <w:sz w:val="24"/>
                <w:szCs w:val="24"/>
                <w:lang w:val="it-IT"/>
              </w:rPr>
            </w:pPr>
            <w:r w:rsidRPr="0056783F">
              <w:rPr>
                <w:rFonts w:ascii="Calibri" w:eastAsia="Times New Roman" w:hAnsi="Calibri" w:cs="Calibri"/>
                <w:color w:val="00B050"/>
                <w:sz w:val="24"/>
                <w:szCs w:val="24"/>
                <w:lang w:val="it-IT"/>
              </w:rPr>
              <w:t>I controlli di pressione e temperatura possono essere richiesti da clienti specifici, ad esempio, durante il trasporto di gas.</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F75BBCF" w14:textId="77777777" w:rsidR="00B339E9" w:rsidRPr="0056783F"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1FB6D18D"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D86EF00" w14:textId="6CD8C7FF"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C8B81D4" w14:textId="48CB870D" w:rsidR="00B339E9" w:rsidRPr="00EE49A5" w:rsidRDefault="00362E8A"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Sicurezza</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F009002" w14:textId="574855F6"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7B741A4"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C5E10C9" w14:textId="0D16B056"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379277A6"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391E298" w14:textId="537D719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12.2.1.3.1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EAEA8ED" w14:textId="5FF45FA6" w:rsidR="00B339E9" w:rsidRPr="00362E8A" w:rsidRDefault="00362E8A" w:rsidP="00B7788E">
            <w:pPr>
              <w:spacing w:after="0" w:line="240" w:lineRule="auto"/>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Il terminal soddisfa i requisiti di sicurezza specifici del cliente e/o dell'industria?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D935F6C" w14:textId="0448DE24" w:rsidR="00B339E9" w:rsidRPr="00362E8A" w:rsidRDefault="00B339E9" w:rsidP="00B7788E">
            <w:pPr>
              <w:spacing w:after="0" w:line="240" w:lineRule="auto"/>
              <w:rPr>
                <w:rFonts w:ascii="Calibri" w:eastAsia="Times New Roman" w:hAnsi="Calibri" w:cs="Calibri"/>
                <w:b/>
                <w:bCs/>
                <w:color w:val="00B050"/>
                <w:sz w:val="24"/>
                <w:szCs w:val="24"/>
                <w:lang w:val="it-IT"/>
              </w:rPr>
            </w:pPr>
            <w:r w:rsidRPr="00362E8A">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29BE3B4" w14:textId="77777777" w:rsidR="00362E8A" w:rsidRPr="00362E8A" w:rsidRDefault="00362E8A" w:rsidP="00362E8A">
            <w:pPr>
              <w:spacing w:after="0" w:line="240" w:lineRule="auto"/>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Il controllo degli accessi dovrebbe includere almeno la verifica fisica dei documenti di consegna rispetto all'ordine.</w:t>
            </w:r>
          </w:p>
          <w:p w14:paraId="317B2B36" w14:textId="77777777" w:rsidR="00362E8A" w:rsidRPr="00362E8A" w:rsidRDefault="00362E8A" w:rsidP="00362E8A">
            <w:pPr>
              <w:spacing w:after="0" w:line="240" w:lineRule="auto"/>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L'ingresso del sito dovrebbe essere preferibilmente dotato di un cancello normalmente tenuto in posizione chiusa.</w:t>
            </w:r>
          </w:p>
          <w:p w14:paraId="39C0651D" w14:textId="5D3580A6" w:rsidR="00B339E9" w:rsidRPr="00362E8A" w:rsidRDefault="00362E8A" w:rsidP="00362E8A">
            <w:pPr>
              <w:spacing w:after="0" w:line="240" w:lineRule="auto"/>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Altri requisiti di sicurezza sono descritti nella sezione 13. Ispezione del sito e operazioni sul sito.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4F3C9D3" w14:textId="60D22082" w:rsidR="00B339E9" w:rsidRPr="00362E8A" w:rsidRDefault="00B339E9" w:rsidP="00B7788E">
            <w:pPr>
              <w:spacing w:after="0" w:line="240" w:lineRule="auto"/>
              <w:jc w:val="center"/>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 </w:t>
            </w:r>
          </w:p>
        </w:tc>
      </w:tr>
      <w:tr w:rsidR="00B339E9" w:rsidRPr="003E22F5" w14:paraId="6D573FAD"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904E689" w14:textId="1AB12B4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12.2.1.4</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C0CD756" w14:textId="74BE0F5B" w:rsidR="00B339E9" w:rsidRPr="00EE49A5" w:rsidRDefault="00362E8A" w:rsidP="00B7788E">
            <w:pPr>
              <w:spacing w:after="0" w:line="240" w:lineRule="auto"/>
              <w:rPr>
                <w:rFonts w:ascii="Calibri" w:eastAsia="Times New Roman" w:hAnsi="Calibri" w:cs="Calibri"/>
                <w:color w:val="00B050"/>
                <w:sz w:val="24"/>
                <w:szCs w:val="24"/>
              </w:rPr>
            </w:pPr>
            <w:proofErr w:type="spellStart"/>
            <w:r w:rsidRPr="00362E8A">
              <w:rPr>
                <w:rFonts w:ascii="Calibri" w:eastAsia="Times New Roman" w:hAnsi="Calibri" w:cs="Calibri"/>
                <w:color w:val="00B050"/>
                <w:sz w:val="24"/>
                <w:szCs w:val="24"/>
              </w:rPr>
              <w:t>Pulizia</w:t>
            </w:r>
            <w:proofErr w:type="spellEnd"/>
            <w:r w:rsidRPr="00362E8A">
              <w:rPr>
                <w:rFonts w:ascii="Calibri" w:eastAsia="Times New Roman" w:hAnsi="Calibri" w:cs="Calibri"/>
                <w:color w:val="00B050"/>
                <w:sz w:val="24"/>
                <w:szCs w:val="24"/>
              </w:rPr>
              <w:t xml:space="preserve"> e </w:t>
            </w:r>
            <w:proofErr w:type="spellStart"/>
            <w:r w:rsidRPr="00362E8A">
              <w:rPr>
                <w:rFonts w:ascii="Calibri" w:eastAsia="Times New Roman" w:hAnsi="Calibri" w:cs="Calibri"/>
                <w:color w:val="00B050"/>
                <w:sz w:val="24"/>
                <w:szCs w:val="24"/>
              </w:rPr>
              <w:t>manutenzione</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3ADAF3F"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108DFB3" w14:textId="77777777" w:rsidR="00B339E9" w:rsidRPr="00EE49A5" w:rsidRDefault="00B339E9" w:rsidP="00B7788E">
            <w:pPr>
              <w:spacing w:after="0"/>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C7AC7FE"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162B4929" w14:textId="77777777" w:rsidTr="000E1353">
        <w:trPr>
          <w:trHeight w:val="5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732B8F9" w14:textId="19D69F03"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12.2.1.4.1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FEEFC4C" w14:textId="34B2FAD2" w:rsidR="00B339E9" w:rsidRPr="00362E8A" w:rsidRDefault="00362E8A" w:rsidP="00B7788E">
            <w:pPr>
              <w:spacing w:after="0" w:line="240" w:lineRule="auto"/>
              <w:rPr>
                <w:rFonts w:ascii="Calibri" w:eastAsia="Times New Roman" w:hAnsi="Calibri" w:cs="Calibri"/>
                <w:color w:val="00B050"/>
                <w:sz w:val="24"/>
                <w:szCs w:val="24"/>
                <w:lang w:val="it-IT"/>
              </w:rPr>
            </w:pPr>
            <w:r w:rsidRPr="00362E8A">
              <w:rPr>
                <w:rFonts w:ascii="Calibri" w:eastAsia="Times New Roman" w:hAnsi="Calibri" w:cs="Calibri"/>
                <w:color w:val="00B050"/>
                <w:sz w:val="24"/>
                <w:szCs w:val="24"/>
                <w:lang w:val="it-IT"/>
              </w:rPr>
              <w:t>La pulizia e manutenzione sono accettabili?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E51F9A1" w14:textId="77777777" w:rsidR="00B339E9" w:rsidRPr="00362E8A"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E7EC35A" w14:textId="77777777" w:rsidR="00362E8A" w:rsidRDefault="00362E8A" w:rsidP="00B7788E">
            <w:pPr>
              <w:spacing w:after="0" w:line="240" w:lineRule="auto"/>
              <w:rPr>
                <w:rFonts w:cstheme="minorHAnsi"/>
                <w:color w:val="00B050"/>
                <w:sz w:val="24"/>
                <w:szCs w:val="24"/>
                <w:lang w:val="it-IT"/>
              </w:rPr>
            </w:pPr>
            <w:r w:rsidRPr="00362E8A">
              <w:rPr>
                <w:rFonts w:cstheme="minorHAnsi"/>
                <w:color w:val="00B050"/>
                <w:sz w:val="24"/>
                <w:szCs w:val="24"/>
                <w:lang w:val="it-IT"/>
              </w:rPr>
              <w:t>Le buone pratiche di pulizia e manutenzione sono una parte importante delle operazioni generali perché possono ridurre i pericoli sul posto di lavoro, portando a un lavoro più sicuro e migliore. Le cattive pratiche di pulizia e manutenzione, d'altra parte, possono avere gravi conseguenze, come incidenti, danni alle attrezzature e contaminazione.</w:t>
            </w:r>
          </w:p>
          <w:p w14:paraId="51A29696" w14:textId="4E531B07" w:rsidR="000E1353" w:rsidRDefault="000E1353" w:rsidP="00DB3EE9">
            <w:pPr>
              <w:pStyle w:val="bullet1"/>
              <w:numPr>
                <w:ilvl w:val="0"/>
                <w:numId w:val="0"/>
              </w:numPr>
              <w:rPr>
                <w:rFonts w:ascii="Calibri" w:eastAsia="Times New Roman" w:hAnsi="Calibri" w:cs="Calibri"/>
                <w:color w:val="00B050"/>
                <w:sz w:val="24"/>
                <w:szCs w:val="24"/>
                <w:lang w:val="it-IT" w:eastAsia="en-US"/>
              </w:rPr>
            </w:pPr>
            <w:r>
              <w:rPr>
                <w:rFonts w:ascii="Calibri" w:eastAsia="Times New Roman" w:hAnsi="Calibri" w:cs="Calibri"/>
                <w:color w:val="00B050"/>
                <w:sz w:val="24"/>
                <w:szCs w:val="24"/>
                <w:lang w:val="it-IT" w:eastAsia="en-US"/>
              </w:rPr>
              <w:t>Il valutatore</w:t>
            </w:r>
            <w:r w:rsidRPr="000E1353">
              <w:rPr>
                <w:rFonts w:ascii="Calibri" w:eastAsia="Times New Roman" w:hAnsi="Calibri" w:cs="Calibri"/>
                <w:color w:val="00B050"/>
                <w:sz w:val="24"/>
                <w:szCs w:val="24"/>
                <w:lang w:val="it-IT" w:eastAsia="en-US"/>
              </w:rPr>
              <w:t xml:space="preserve"> eseguirà i seguenti controlli per valutare positivamente questa domanda:</w:t>
            </w:r>
          </w:p>
          <w:p w14:paraId="49F0F29D" w14:textId="77777777" w:rsidR="000E1353" w:rsidRPr="000E1353" w:rsidRDefault="000E1353" w:rsidP="000E1353">
            <w:pPr>
              <w:pStyle w:val="bullet1"/>
              <w:numPr>
                <w:ilvl w:val="0"/>
                <w:numId w:val="2"/>
              </w:numPr>
              <w:rPr>
                <w:rFonts w:ascii="Calibri" w:eastAsia="Times New Roman" w:hAnsi="Calibri" w:cs="Calibri"/>
                <w:color w:val="00B050"/>
                <w:sz w:val="24"/>
                <w:szCs w:val="24"/>
                <w:lang w:val="it-IT" w:eastAsia="en-US"/>
              </w:rPr>
            </w:pPr>
            <w:r w:rsidRPr="000E1353">
              <w:rPr>
                <w:color w:val="00B050"/>
                <w:sz w:val="24"/>
                <w:szCs w:val="24"/>
                <w:lang w:val="it-IT"/>
              </w:rPr>
              <w:t>c'è una visibilità libera sugli equipaggiamenti di sicurezza e sui segnali</w:t>
            </w:r>
          </w:p>
          <w:p w14:paraId="3B984D7F" w14:textId="6FD71EAE" w:rsidR="000E1353" w:rsidRPr="000E1353" w:rsidRDefault="000E1353" w:rsidP="000E1353">
            <w:pPr>
              <w:pStyle w:val="bullet1"/>
              <w:numPr>
                <w:ilvl w:val="0"/>
                <w:numId w:val="2"/>
              </w:numPr>
              <w:rPr>
                <w:color w:val="00B050"/>
                <w:sz w:val="24"/>
                <w:szCs w:val="24"/>
                <w:lang w:val="it-IT"/>
              </w:rPr>
            </w:pPr>
            <w:r w:rsidRPr="000E1353">
              <w:rPr>
                <w:color w:val="00B050"/>
                <w:sz w:val="24"/>
                <w:szCs w:val="24"/>
                <w:lang w:val="it-IT"/>
              </w:rPr>
              <w:t>non sono presenti</w:t>
            </w:r>
            <w:r w:rsidR="006B308F">
              <w:rPr>
                <w:color w:val="00B050"/>
                <w:sz w:val="24"/>
                <w:szCs w:val="24"/>
                <w:lang w:val="it-IT"/>
              </w:rPr>
              <w:t xml:space="preserve"> </w:t>
            </w:r>
            <w:r w:rsidR="006B308F" w:rsidRPr="000E1353">
              <w:rPr>
                <w:color w:val="00B050"/>
                <w:sz w:val="24"/>
                <w:szCs w:val="24"/>
                <w:lang w:val="it-IT"/>
              </w:rPr>
              <w:t>attrezzature danneggiate</w:t>
            </w:r>
          </w:p>
          <w:p w14:paraId="5CE1E085" w14:textId="77777777" w:rsidR="000E1353" w:rsidRPr="000E1353" w:rsidRDefault="000E1353" w:rsidP="000E1353">
            <w:pPr>
              <w:pStyle w:val="bullet1"/>
              <w:numPr>
                <w:ilvl w:val="0"/>
                <w:numId w:val="2"/>
              </w:numPr>
              <w:rPr>
                <w:color w:val="00B050"/>
                <w:sz w:val="24"/>
                <w:szCs w:val="24"/>
                <w:lang w:val="it-IT"/>
              </w:rPr>
            </w:pPr>
            <w:r w:rsidRPr="000E1353">
              <w:rPr>
                <w:color w:val="00B050"/>
                <w:sz w:val="24"/>
                <w:szCs w:val="24"/>
                <w:lang w:val="it-IT"/>
              </w:rPr>
              <w:t>i bancali rotti devono essere smaltiti correttamente</w:t>
            </w:r>
          </w:p>
          <w:p w14:paraId="606F30EC" w14:textId="77777777" w:rsidR="000E1353" w:rsidRPr="000E1353" w:rsidRDefault="000E1353" w:rsidP="000E1353">
            <w:pPr>
              <w:pStyle w:val="bullet1"/>
              <w:numPr>
                <w:ilvl w:val="0"/>
                <w:numId w:val="2"/>
              </w:numPr>
              <w:rPr>
                <w:color w:val="00B050"/>
                <w:sz w:val="24"/>
                <w:szCs w:val="24"/>
                <w:lang w:val="it-IT"/>
              </w:rPr>
            </w:pPr>
            <w:r w:rsidRPr="000E1353">
              <w:rPr>
                <w:color w:val="00B050"/>
                <w:sz w:val="24"/>
                <w:szCs w:val="24"/>
                <w:lang w:val="it-IT"/>
              </w:rPr>
              <w:t>i bancali (se presenti) devono essere collocati nelle aree designate, lontano dalle fonti di accensione. Inoltre, bisogna garantire che lo stoccaggio dei bancali non aumenti il carico di incendio degli edifici, ad esempio, accumulandoli contro le pareti</w:t>
            </w:r>
          </w:p>
          <w:p w14:paraId="107C6AAB" w14:textId="77777777" w:rsidR="000E1353" w:rsidRPr="000E1353" w:rsidRDefault="000E1353" w:rsidP="000E1353">
            <w:pPr>
              <w:pStyle w:val="bullet1"/>
              <w:numPr>
                <w:ilvl w:val="0"/>
                <w:numId w:val="2"/>
              </w:numPr>
              <w:rPr>
                <w:rFonts w:ascii="Calibri" w:eastAsia="Times New Roman" w:hAnsi="Calibri" w:cs="Calibri"/>
                <w:color w:val="00B050"/>
                <w:sz w:val="24"/>
                <w:szCs w:val="24"/>
                <w:lang w:val="it-IT"/>
              </w:rPr>
            </w:pPr>
            <w:r w:rsidRPr="000E1353">
              <w:rPr>
                <w:color w:val="00B050"/>
                <w:sz w:val="24"/>
                <w:szCs w:val="24"/>
                <w:lang w:val="it-IT"/>
              </w:rPr>
              <w:t xml:space="preserve">la vegetazione (erba, cespugli, ecc.) è sotto controllo e </w:t>
            </w:r>
            <w:r w:rsidRPr="000E1353">
              <w:rPr>
                <w:color w:val="00B050"/>
                <w:sz w:val="24"/>
                <w:szCs w:val="24"/>
                <w:lang w:val="it-IT"/>
              </w:rPr>
              <w:lastRenderedPageBreak/>
              <w:t>regolarmente potata</w:t>
            </w:r>
          </w:p>
          <w:p w14:paraId="79E25F70" w14:textId="5135FBFB" w:rsidR="00B339E9" w:rsidRPr="000E1353" w:rsidRDefault="000E1353" w:rsidP="000E1353">
            <w:pPr>
              <w:pStyle w:val="bullet1"/>
              <w:numPr>
                <w:ilvl w:val="0"/>
                <w:numId w:val="2"/>
              </w:numPr>
              <w:rPr>
                <w:rFonts w:ascii="Calibri" w:eastAsia="Times New Roman" w:hAnsi="Calibri" w:cs="Calibri"/>
                <w:color w:val="00B050"/>
                <w:sz w:val="24"/>
                <w:szCs w:val="24"/>
                <w:lang w:val="it-IT"/>
              </w:rPr>
            </w:pPr>
            <w:r w:rsidRPr="000E1353">
              <w:rPr>
                <w:color w:val="00B050"/>
                <w:sz w:val="24"/>
                <w:szCs w:val="24"/>
                <w:lang w:val="it-IT"/>
              </w:rPr>
              <w:t>la superficie della strada/terminal in generale (buche, ostacoli, crepe, ecc.)</w:t>
            </w:r>
            <w:r w:rsidR="006B308F">
              <w:rPr>
                <w:color w:val="00B050"/>
                <w:sz w:val="24"/>
                <w:szCs w:val="24"/>
                <w:lang w:val="it-IT"/>
              </w:rPr>
              <w:t xml:space="preserve"> è </w:t>
            </w:r>
            <w:proofErr w:type="spellStart"/>
            <w:r w:rsidR="006B308F">
              <w:rPr>
                <w:color w:val="00B050"/>
                <w:sz w:val="24"/>
                <w:szCs w:val="24"/>
                <w:lang w:val="it-IT"/>
              </w:rPr>
              <w:t>manutentata</w:t>
            </w:r>
            <w:proofErr w:type="spellEnd"/>
            <w:r w:rsidRPr="000E1353">
              <w:rPr>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C74569A" w14:textId="77777777" w:rsidR="00B339E9" w:rsidRPr="000E1353"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6399DD6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0D957B4" w14:textId="1B6DAAB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12.2.1.5</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D0657E6" w14:textId="2554AB95" w:rsidR="00B339E9" w:rsidRPr="00EE49A5" w:rsidRDefault="00A02ABF" w:rsidP="00A02ABF">
            <w:pPr>
              <w:spacing w:after="0" w:line="240" w:lineRule="auto"/>
              <w:rPr>
                <w:rFonts w:ascii="Calibri" w:eastAsia="Times New Roman" w:hAnsi="Calibri" w:cs="Calibri"/>
                <w:color w:val="00B050"/>
                <w:sz w:val="24"/>
                <w:szCs w:val="24"/>
              </w:rPr>
            </w:pPr>
            <w:proofErr w:type="spellStart"/>
            <w:r w:rsidRPr="00A02ABF">
              <w:rPr>
                <w:rFonts w:ascii="Calibri" w:eastAsia="Times New Roman" w:hAnsi="Calibri" w:cs="Calibri"/>
                <w:color w:val="00B050"/>
                <w:sz w:val="24"/>
                <w:szCs w:val="24"/>
              </w:rPr>
              <w:t>Competenze</w:t>
            </w:r>
            <w:proofErr w:type="spellEnd"/>
            <w:r w:rsidRPr="00A02ABF">
              <w:rPr>
                <w:rFonts w:ascii="Calibri" w:eastAsia="Times New Roman" w:hAnsi="Calibri" w:cs="Calibri"/>
                <w:color w:val="00B050"/>
                <w:sz w:val="24"/>
                <w:szCs w:val="24"/>
              </w:rPr>
              <w:t xml:space="preserve"> e </w:t>
            </w:r>
            <w:proofErr w:type="spellStart"/>
            <w:r w:rsidRPr="00A02ABF">
              <w:rPr>
                <w:rFonts w:ascii="Calibri" w:eastAsia="Times New Roman" w:hAnsi="Calibri" w:cs="Calibri"/>
                <w:color w:val="00B050"/>
                <w:sz w:val="24"/>
                <w:szCs w:val="24"/>
              </w:rPr>
              <w:t>Formazione</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76705A4" w14:textId="1DB151D6"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5371E68" w14:textId="369D4E2B"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E9635C6" w14:textId="4BCC8FC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1291730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42DD266" w14:textId="593A362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12.2.1.5.1</w:t>
            </w:r>
            <w:r>
              <w:rPr>
                <w:rFonts w:ascii="Calibri" w:eastAsia="Times New Roman" w:hAnsi="Calibri" w:cs="Calibri"/>
                <w:color w:val="00B050"/>
                <w:sz w:val="24"/>
                <w:szCs w:val="24"/>
              </w:rPr>
              <w:t>.</w:t>
            </w:r>
          </w:p>
          <w:p w14:paraId="20CF5E42" w14:textId="01B49C10"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E5FD966" w14:textId="12F04B02" w:rsidR="00B339E9" w:rsidRPr="00A02ABF" w:rsidRDefault="00A02ABF" w:rsidP="00B7788E">
            <w:pPr>
              <w:spacing w:after="0" w:line="240" w:lineRule="auto"/>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Esiste un programma documentato per la formazione degli autisti/operatori di gru, attrezzature per il trasporto su ruote e attrezzature di sollevamento?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E240C93" w14:textId="617ABF34" w:rsidR="00B339E9" w:rsidRPr="00A02ABF" w:rsidRDefault="00B339E9" w:rsidP="00B7788E">
            <w:pPr>
              <w:spacing w:after="0" w:line="240" w:lineRule="auto"/>
              <w:rPr>
                <w:rFonts w:ascii="Calibri" w:eastAsia="Times New Roman" w:hAnsi="Calibri" w:cs="Calibri"/>
                <w:b/>
                <w:bCs/>
                <w:color w:val="00B050"/>
                <w:sz w:val="24"/>
                <w:szCs w:val="24"/>
                <w:lang w:val="it-IT"/>
              </w:rPr>
            </w:pPr>
            <w:r w:rsidRPr="00A02ABF">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7CF1A13" w14:textId="77777777" w:rsidR="00A02ABF" w:rsidRPr="00720551" w:rsidRDefault="00A02ABF" w:rsidP="00A02ABF">
            <w:pPr>
              <w:spacing w:after="0" w:line="240" w:lineRule="auto"/>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 xml:space="preserve">Verifica che gli autisti di gru, carrelli elevatori e altre attrezzature su ruote abbiano un certificato specifico. </w:t>
            </w:r>
            <w:r w:rsidRPr="00720551">
              <w:rPr>
                <w:rFonts w:ascii="Calibri" w:eastAsia="Times New Roman" w:hAnsi="Calibri" w:cs="Calibri"/>
                <w:color w:val="00B050"/>
                <w:sz w:val="24"/>
                <w:szCs w:val="24"/>
                <w:lang w:val="it-IT"/>
              </w:rPr>
              <w:t>Questo potrebbe essere un requisito legale.</w:t>
            </w:r>
          </w:p>
          <w:p w14:paraId="58033A2B" w14:textId="5F2833F3" w:rsidR="00B339E9" w:rsidRPr="00A02ABF" w:rsidRDefault="00A02ABF" w:rsidP="00A02ABF">
            <w:pPr>
              <w:spacing w:after="0" w:line="240" w:lineRule="auto"/>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Verifica i registri di formazione degli autisti/operatori selezionati. Controlla rispetto al registro degli incidenti in cui la causa principale è stata identificata come un comportamento errato degli autisti e c'è stata un'azione consequenziale per rafforzare il programma di formazione.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EDB6A80" w14:textId="5124ED4C" w:rsidR="00B339E9" w:rsidRPr="00A02ABF" w:rsidRDefault="00B339E9" w:rsidP="00B7788E">
            <w:pPr>
              <w:spacing w:after="0" w:line="240" w:lineRule="auto"/>
              <w:jc w:val="center"/>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 </w:t>
            </w:r>
          </w:p>
        </w:tc>
      </w:tr>
      <w:tr w:rsidR="00B339E9" w:rsidRPr="00607B15" w14:paraId="700C2AD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0F7057F" w14:textId="293C0E39"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12.2.1.6</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F9AC230" w14:textId="71F2DDAE" w:rsidR="00B339E9" w:rsidRPr="00A02ABF" w:rsidRDefault="00A02ABF" w:rsidP="00B7788E">
            <w:pPr>
              <w:spacing w:after="0" w:line="240" w:lineRule="auto"/>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Comportamento umano e Sicurezza basata sul comportamento (BBS)</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F187863" w14:textId="77777777" w:rsidR="00B339E9" w:rsidRPr="00A02ABF"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8CF5CB5" w14:textId="77777777" w:rsidR="00B339E9" w:rsidRPr="00A02ABF"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6247793" w14:textId="77777777" w:rsidR="00B339E9" w:rsidRPr="00A02ABF"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6065E59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DD4CF21" w14:textId="7FFA5FF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12.2.1.6.1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81AE80E" w14:textId="188B8AE7" w:rsidR="00B339E9" w:rsidRPr="00A02ABF" w:rsidRDefault="00A02ABF" w:rsidP="00B7788E">
            <w:pPr>
              <w:spacing w:after="0" w:line="240" w:lineRule="auto"/>
              <w:rPr>
                <w:rFonts w:ascii="Calibri" w:eastAsia="Times New Roman" w:hAnsi="Calibri" w:cs="Calibri"/>
                <w:color w:val="00B050"/>
                <w:sz w:val="24"/>
                <w:szCs w:val="24"/>
                <w:lang w:val="it-IT"/>
              </w:rPr>
            </w:pPr>
            <w:r w:rsidRPr="00A02ABF">
              <w:rPr>
                <w:rFonts w:ascii="Calibri" w:eastAsia="Times New Roman" w:hAnsi="Calibri" w:cs="Calibri"/>
                <w:color w:val="00B050"/>
                <w:sz w:val="24"/>
                <w:szCs w:val="24"/>
                <w:lang w:val="it-IT"/>
              </w:rPr>
              <w:t>Gli autisti/operatori di gru, attrezzature per il trasporto su ruote e attrezzature di sollevamento sono inclusi nel programma BBS richiesto dalla sezione 8 di questo questionario?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B450402" w14:textId="77777777" w:rsidR="00B339E9" w:rsidRPr="00A02ABF"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1B76690" w14:textId="4947901D" w:rsidR="00B339E9" w:rsidRPr="00A02ABF"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3E6981A" w14:textId="77777777" w:rsidR="00B339E9" w:rsidRPr="00A02ABF"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1C7F59ED" w14:textId="77777777" w:rsidTr="00BB742B">
        <w:trPr>
          <w:trHeight w:val="593"/>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0261BB6" w14:textId="1EFDF43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12.2.2</w:t>
            </w:r>
            <w:r>
              <w:rPr>
                <w:rFonts w:ascii="Calibri" w:eastAsia="Times New Roman" w:hAnsi="Calibri" w:cs="Calibri"/>
                <w:b/>
                <w:bCs/>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101FBFF" w14:textId="6CB5A4A6" w:rsidR="00B339E9" w:rsidRPr="00EE49A5" w:rsidRDefault="00A02ABF" w:rsidP="00B7788E">
            <w:pPr>
              <w:spacing w:after="0" w:line="240" w:lineRule="auto"/>
              <w:rPr>
                <w:rFonts w:ascii="Calibri" w:eastAsia="Times New Roman" w:hAnsi="Calibri" w:cs="Calibri"/>
                <w:color w:val="00B050"/>
                <w:sz w:val="24"/>
                <w:szCs w:val="24"/>
              </w:rPr>
            </w:pPr>
            <w:proofErr w:type="spellStart"/>
            <w:r w:rsidRPr="00A02ABF">
              <w:rPr>
                <w:rFonts w:ascii="Calibri" w:eastAsia="Times New Roman" w:hAnsi="Calibri" w:cs="Calibri"/>
                <w:b/>
                <w:bCs/>
                <w:color w:val="00B050"/>
                <w:sz w:val="24"/>
                <w:szCs w:val="24"/>
              </w:rPr>
              <w:t>Stoccaggio</w:t>
            </w:r>
            <w:proofErr w:type="spellEnd"/>
            <w:r w:rsidRPr="00A02ABF">
              <w:rPr>
                <w:rFonts w:ascii="Calibri" w:eastAsia="Times New Roman" w:hAnsi="Calibri" w:cs="Calibri"/>
                <w:b/>
                <w:bCs/>
                <w:color w:val="00B050"/>
                <w:sz w:val="24"/>
                <w:szCs w:val="24"/>
              </w:rPr>
              <w:t xml:space="preserve"> </w:t>
            </w:r>
            <w:proofErr w:type="spellStart"/>
            <w:r w:rsidRPr="00A02ABF">
              <w:rPr>
                <w:rFonts w:ascii="Calibri" w:eastAsia="Times New Roman" w:hAnsi="Calibri" w:cs="Calibri"/>
                <w:b/>
                <w:bCs/>
                <w:color w:val="00B050"/>
                <w:sz w:val="24"/>
                <w:szCs w:val="24"/>
              </w:rPr>
              <w:t>dei</w:t>
            </w:r>
            <w:proofErr w:type="spellEnd"/>
            <w:r w:rsidRPr="00A02ABF">
              <w:rPr>
                <w:rFonts w:ascii="Calibri" w:eastAsia="Times New Roman" w:hAnsi="Calibri" w:cs="Calibri"/>
                <w:b/>
                <w:bCs/>
                <w:color w:val="00B050"/>
                <w:sz w:val="24"/>
                <w:szCs w:val="24"/>
              </w:rPr>
              <w:t xml:space="preserve">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42D282D"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36B0537" w14:textId="10C4148F" w:rsidR="00B339E9" w:rsidRPr="00EE49A5" w:rsidRDefault="00A02ABF" w:rsidP="00B7788E">
            <w:pPr>
              <w:spacing w:after="0" w:line="240" w:lineRule="auto"/>
              <w:rPr>
                <w:rFonts w:ascii="Calibri" w:eastAsia="Times New Roman" w:hAnsi="Calibri" w:cs="Calibri"/>
                <w:color w:val="00B050"/>
                <w:sz w:val="24"/>
                <w:szCs w:val="24"/>
              </w:rPr>
            </w:pPr>
            <w:proofErr w:type="spellStart"/>
            <w:r w:rsidRPr="00A02ABF">
              <w:rPr>
                <w:rFonts w:ascii="Calibri" w:eastAsia="Times New Roman" w:hAnsi="Calibri" w:cs="Calibri"/>
                <w:b/>
                <w:bCs/>
                <w:color w:val="00B050"/>
                <w:sz w:val="24"/>
                <w:szCs w:val="24"/>
              </w:rPr>
              <w:t>Stoccaggio</w:t>
            </w:r>
            <w:proofErr w:type="spellEnd"/>
            <w:r w:rsidRPr="00A02ABF">
              <w:rPr>
                <w:rFonts w:ascii="Calibri" w:eastAsia="Times New Roman" w:hAnsi="Calibri" w:cs="Calibri"/>
                <w:b/>
                <w:bCs/>
                <w:color w:val="00B050"/>
                <w:sz w:val="24"/>
                <w:szCs w:val="24"/>
              </w:rPr>
              <w:t xml:space="preserve"> </w:t>
            </w:r>
            <w:proofErr w:type="spellStart"/>
            <w:r w:rsidRPr="00A02ABF">
              <w:rPr>
                <w:rFonts w:ascii="Calibri" w:eastAsia="Times New Roman" w:hAnsi="Calibri" w:cs="Calibri"/>
                <w:b/>
                <w:bCs/>
                <w:color w:val="00B050"/>
                <w:sz w:val="24"/>
                <w:szCs w:val="24"/>
              </w:rPr>
              <w:t>dei</w:t>
            </w:r>
            <w:proofErr w:type="spellEnd"/>
            <w:r w:rsidRPr="00A02ABF">
              <w:rPr>
                <w:rFonts w:ascii="Calibri" w:eastAsia="Times New Roman" w:hAnsi="Calibri" w:cs="Calibri"/>
                <w:b/>
                <w:bCs/>
                <w:color w:val="00B050"/>
                <w:sz w:val="24"/>
                <w:szCs w:val="24"/>
              </w:rPr>
              <w:t xml:space="preserve"> Container</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BB3D1AA"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3E22F5" w14:paraId="7A9C477A" w14:textId="77777777" w:rsidTr="00BB742B">
        <w:trPr>
          <w:trHeight w:val="55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08E090B" w14:textId="0F8F868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3FDEB20" w14:textId="2D0C2735" w:rsidR="00B339E9" w:rsidRPr="00EE49A5" w:rsidRDefault="00A02ABF" w:rsidP="00B7788E">
            <w:pPr>
              <w:spacing w:after="0" w:line="240" w:lineRule="auto"/>
              <w:rPr>
                <w:rFonts w:ascii="Calibri" w:eastAsia="Times New Roman" w:hAnsi="Calibri" w:cs="Calibri"/>
                <w:color w:val="00B050"/>
                <w:sz w:val="24"/>
                <w:szCs w:val="24"/>
              </w:rPr>
            </w:pPr>
            <w:proofErr w:type="spellStart"/>
            <w:r w:rsidRPr="00A02ABF">
              <w:rPr>
                <w:rFonts w:ascii="Calibri" w:eastAsia="Times New Roman" w:hAnsi="Calibri" w:cs="Calibri"/>
                <w:color w:val="00B050"/>
                <w:sz w:val="24"/>
                <w:szCs w:val="24"/>
              </w:rPr>
              <w:t>Separazione</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F31F57B" w14:textId="0AF91621"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8F30920" w14:textId="10D298C1"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EB1EB4A" w14:textId="7A3AD065"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1A0F9053"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86F0C1B" w14:textId="1027BB23"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12.2.2.1.1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7303A28" w14:textId="7C1F0B44" w:rsidR="00B339E9" w:rsidRPr="002E3382" w:rsidRDefault="002E3382" w:rsidP="00B7788E">
            <w:pPr>
              <w:spacing w:after="0" w:line="240" w:lineRule="auto"/>
              <w:rPr>
                <w:rFonts w:ascii="Calibri" w:eastAsia="Times New Roman" w:hAnsi="Calibri" w:cs="Calibri"/>
                <w:color w:val="00B050"/>
                <w:sz w:val="24"/>
                <w:szCs w:val="24"/>
                <w:lang w:val="it-IT"/>
              </w:rPr>
            </w:pPr>
            <w:r w:rsidRPr="002E3382">
              <w:rPr>
                <w:rFonts w:ascii="Calibri" w:eastAsia="Times New Roman" w:hAnsi="Calibri" w:cs="Calibri"/>
                <w:color w:val="00B050"/>
                <w:sz w:val="24"/>
                <w:szCs w:val="24"/>
                <w:lang w:val="it-IT"/>
              </w:rPr>
              <w:t>Esiste un piano di segregazione applicato durante lo stoccaggio dei container? Questo deve includere container carichi, container vuoti non puliti e container vuoti puliti.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033DBE9" w14:textId="5CC798C4" w:rsidR="00B339E9" w:rsidRPr="002E3382" w:rsidRDefault="00B339E9" w:rsidP="00B7788E">
            <w:pPr>
              <w:spacing w:after="0" w:line="240" w:lineRule="auto"/>
              <w:rPr>
                <w:rFonts w:ascii="Calibri" w:eastAsia="Times New Roman" w:hAnsi="Calibri" w:cs="Calibri"/>
                <w:b/>
                <w:bCs/>
                <w:color w:val="00B050"/>
                <w:sz w:val="24"/>
                <w:szCs w:val="24"/>
                <w:lang w:val="it-IT"/>
              </w:rPr>
            </w:pPr>
            <w:r w:rsidRPr="002E3382">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F48A567" w14:textId="77777777" w:rsidR="00A10EA4" w:rsidRDefault="002E3382" w:rsidP="00B7788E">
            <w:pPr>
              <w:spacing w:after="0" w:line="240" w:lineRule="auto"/>
              <w:rPr>
                <w:color w:val="00B050"/>
                <w:sz w:val="24"/>
                <w:szCs w:val="24"/>
                <w:lang w:val="it-IT"/>
              </w:rPr>
            </w:pPr>
            <w:r w:rsidRPr="002E3382">
              <w:rPr>
                <w:color w:val="00B050"/>
                <w:sz w:val="24"/>
                <w:szCs w:val="24"/>
                <w:lang w:val="it-IT"/>
              </w:rPr>
              <w:t xml:space="preserve">La </w:t>
            </w:r>
            <w:r>
              <w:rPr>
                <w:color w:val="00B050"/>
                <w:sz w:val="24"/>
                <w:szCs w:val="24"/>
                <w:lang w:val="it-IT"/>
              </w:rPr>
              <w:t>separazione</w:t>
            </w:r>
            <w:r w:rsidRPr="002E3382">
              <w:rPr>
                <w:color w:val="00B050"/>
                <w:sz w:val="24"/>
                <w:szCs w:val="24"/>
                <w:lang w:val="it-IT"/>
              </w:rPr>
              <w:t xml:space="preserve"> dei prodotti è indispensabile per ridurre il rischio di interazioni pericolose tra diversi prodotti in caso di fuoriuscita (ad esempio, a causa di una perdita o un incendio). Tuttavia, nel caso di depositi di container cisterna o container a scatola, c'è un rischio ridotto di interazione tra le merci rispetto ai beni imballati nei magazzini. Di conseguenza, i requisiti di segregazione nello stoccaggio dei container sono meno severi rispetto a quelli richiesti per i magazzini.</w:t>
            </w:r>
          </w:p>
          <w:p w14:paraId="65DAF813" w14:textId="6C79027F" w:rsidR="00B339E9" w:rsidRPr="00A10EA4" w:rsidRDefault="00A10EA4" w:rsidP="00B7788E">
            <w:pPr>
              <w:spacing w:after="0" w:line="240" w:lineRule="auto"/>
              <w:rPr>
                <w:color w:val="00B050"/>
                <w:sz w:val="24"/>
                <w:szCs w:val="24"/>
                <w:lang w:val="it-IT"/>
              </w:rPr>
            </w:pPr>
            <w:r w:rsidRPr="00A10EA4">
              <w:rPr>
                <w:color w:val="00B050"/>
                <w:sz w:val="24"/>
                <w:szCs w:val="24"/>
                <w:lang w:val="it-IT"/>
              </w:rPr>
              <w:t xml:space="preserve">Tuttavia, l'interazione tra le merci stoccate, che potrebbe creare una </w:t>
            </w:r>
            <w:r w:rsidRPr="00A10EA4">
              <w:rPr>
                <w:color w:val="00B050"/>
                <w:sz w:val="24"/>
                <w:szCs w:val="24"/>
                <w:lang w:val="it-IT"/>
              </w:rPr>
              <w:lastRenderedPageBreak/>
              <w:t>situazione pericolosa, dovrebbe essere presa in considerazione.</w:t>
            </w:r>
          </w:p>
          <w:p w14:paraId="72E837AB" w14:textId="084A3599" w:rsidR="00B339E9" w:rsidRPr="00A10EA4" w:rsidRDefault="00A10EA4" w:rsidP="00B7788E">
            <w:pPr>
              <w:spacing w:after="0" w:line="240" w:lineRule="auto"/>
              <w:rPr>
                <w:rFonts w:ascii="Calibri" w:eastAsia="Times New Roman" w:hAnsi="Calibri" w:cs="Calibri"/>
                <w:color w:val="00B050"/>
                <w:sz w:val="24"/>
                <w:szCs w:val="24"/>
                <w:lang w:val="it-IT"/>
              </w:rPr>
            </w:pPr>
            <w:r w:rsidRPr="00A10EA4">
              <w:rPr>
                <w:color w:val="00B050"/>
                <w:sz w:val="24"/>
                <w:szCs w:val="24"/>
                <w:lang w:val="it-IT"/>
              </w:rPr>
              <w:t>Il piano di segregazione finale dovrebbe sempre rispettare almeno le normative (locali) e i requisiti stabiliti nel permesso.</w:t>
            </w:r>
          </w:p>
          <w:p w14:paraId="70884924" w14:textId="759600C0" w:rsidR="00B339E9" w:rsidRPr="00A10EA4" w:rsidRDefault="00A10EA4" w:rsidP="00B7788E">
            <w:pPr>
              <w:spacing w:after="0" w:line="240" w:lineRule="auto"/>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Per le misure raccomandate, fare riferimento alla sezione 3.1 delle linee guida "Stoccaggio sicuro e maneggiamento dei container contenenti merci pericolose e sostanze pericolose".</w:t>
            </w:r>
            <w:r w:rsidR="00B339E9" w:rsidRPr="00A10EA4">
              <w:rPr>
                <w:rFonts w:ascii="Calibri" w:eastAsia="Times New Roman" w:hAnsi="Calibri" w:cs="Calibri"/>
                <w:color w:val="00B050"/>
                <w:sz w:val="24"/>
                <w:szCs w:val="24"/>
                <w:lang w:val="it-IT"/>
              </w:rPr>
              <w:br/>
            </w:r>
            <w:r w:rsidRPr="00A10EA4">
              <w:rPr>
                <w:rFonts w:ascii="Calibri" w:eastAsia="Times New Roman" w:hAnsi="Calibri" w:cs="Calibri"/>
                <w:color w:val="00B050"/>
                <w:sz w:val="24"/>
                <w:szCs w:val="24"/>
                <w:lang w:val="it-IT"/>
              </w:rPr>
              <w:t>Verifica la presenza di un piano scritto e controlla sul sito.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76ADF91" w14:textId="574312F9" w:rsidR="00B339E9" w:rsidRPr="00A10EA4" w:rsidRDefault="00B339E9" w:rsidP="00B7788E">
            <w:pPr>
              <w:spacing w:after="0" w:line="240" w:lineRule="auto"/>
              <w:jc w:val="center"/>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lastRenderedPageBreak/>
              <w:t> </w:t>
            </w:r>
          </w:p>
        </w:tc>
      </w:tr>
      <w:tr w:rsidR="00B339E9" w:rsidRPr="00607B15" w14:paraId="2240054F"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220810A" w14:textId="6FDEDAEB" w:rsidR="00B339E9" w:rsidRPr="00EE49A5" w:rsidRDefault="00B339E9" w:rsidP="00B7788E">
            <w:pPr>
              <w:spacing w:after="0" w:line="240" w:lineRule="auto"/>
              <w:rPr>
                <w:rFonts w:ascii="Calibri" w:eastAsia="Times New Roman" w:hAnsi="Calibri" w:cs="Calibri"/>
                <w:color w:val="00B050"/>
                <w:sz w:val="24"/>
                <w:szCs w:val="24"/>
              </w:rPr>
            </w:pPr>
            <w:r w:rsidRPr="00097F31">
              <w:rPr>
                <w:rFonts w:ascii="Calibri" w:eastAsia="Times New Roman" w:hAnsi="Calibri" w:cs="Calibri"/>
                <w:color w:val="00B050"/>
                <w:sz w:val="24"/>
                <w:szCs w:val="24"/>
              </w:rPr>
              <w:t>12.2.2.1.</w:t>
            </w:r>
            <w:r>
              <w:rPr>
                <w:rFonts w:ascii="Calibri" w:eastAsia="Times New Roman" w:hAnsi="Calibri" w:cs="Calibri"/>
                <w:color w:val="00B050"/>
                <w:sz w:val="24"/>
                <w:szCs w:val="24"/>
              </w:rPr>
              <w:t>2.</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4034204" w14:textId="578BEE59" w:rsidR="00B339E9" w:rsidRPr="00A10EA4" w:rsidRDefault="00A10EA4" w:rsidP="00A10EA4">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 xml:space="preserve">Le regole per la separazione </w:t>
            </w:r>
            <w:r w:rsidRPr="00A10EA4">
              <w:rPr>
                <w:rFonts w:ascii="Calibri" w:eastAsia="Times New Roman" w:hAnsi="Calibri" w:cs="Calibri"/>
                <w:color w:val="00B050"/>
                <w:sz w:val="24"/>
                <w:szCs w:val="24"/>
                <w:lang w:val="it-IT"/>
              </w:rPr>
              <w:t>sono incluse nel programma di formazione?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C083DB6" w14:textId="77777777" w:rsidR="00B339E9" w:rsidRPr="00A10EA4"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3345A0A" w14:textId="77777777" w:rsidR="00B339E9" w:rsidRPr="00A10EA4"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4A6F1330" w14:textId="77777777" w:rsidR="00B339E9" w:rsidRPr="00A10EA4"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66F1DC57" w14:textId="77777777" w:rsidTr="00BB742B">
        <w:trPr>
          <w:trHeight w:val="74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D187E9F" w14:textId="538150B2" w:rsidR="00B339E9" w:rsidRPr="00EE49A5" w:rsidRDefault="00B339E9" w:rsidP="00B7788E">
            <w:pPr>
              <w:spacing w:after="0" w:line="240" w:lineRule="auto"/>
              <w:rPr>
                <w:rFonts w:ascii="Calibri" w:eastAsia="Times New Roman" w:hAnsi="Calibri" w:cs="Calibri"/>
                <w:color w:val="00B050"/>
                <w:sz w:val="24"/>
                <w:szCs w:val="24"/>
              </w:rPr>
            </w:pPr>
            <w:r w:rsidRPr="00097F31">
              <w:rPr>
                <w:rFonts w:ascii="Calibri" w:eastAsia="Times New Roman" w:hAnsi="Calibri" w:cs="Calibri"/>
                <w:color w:val="00B050"/>
                <w:sz w:val="24"/>
                <w:szCs w:val="24"/>
              </w:rPr>
              <w:t>12.2.2.1.</w:t>
            </w:r>
            <w:r>
              <w:rPr>
                <w:rFonts w:ascii="Calibri" w:eastAsia="Times New Roman" w:hAnsi="Calibri" w:cs="Calibri"/>
                <w:color w:val="00B050"/>
                <w:sz w:val="24"/>
                <w:szCs w:val="24"/>
              </w:rPr>
              <w:t>3.</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FBE41D8" w14:textId="2E7D5C5C" w:rsidR="00B339E9" w:rsidRPr="00A10EA4" w:rsidRDefault="00A10EA4" w:rsidP="00B7788E">
            <w:pPr>
              <w:spacing w:after="0" w:line="240" w:lineRule="auto"/>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Le regole di segregazione sono visibili per i visitatori esterni?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0F1027D" w14:textId="77777777" w:rsidR="00B339E9" w:rsidRPr="00A10EA4"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8F95B89" w14:textId="77777777" w:rsidR="00B339E9" w:rsidRPr="00A10EA4"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13986B7" w14:textId="77777777" w:rsidR="00B339E9" w:rsidRPr="00A10EA4"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4009ACE4" w14:textId="77777777" w:rsidTr="00BB742B">
        <w:trPr>
          <w:trHeight w:val="552"/>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6578E3E" w14:textId="2301A916"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7F8D050" w14:textId="27DA73C6" w:rsidR="00B339E9" w:rsidRPr="00EE49A5" w:rsidRDefault="00A10EA4" w:rsidP="00B7788E">
            <w:pPr>
              <w:spacing w:after="0" w:line="240" w:lineRule="auto"/>
              <w:rPr>
                <w:rFonts w:ascii="Calibri" w:eastAsia="Times New Roman" w:hAnsi="Calibri" w:cs="Calibri"/>
                <w:color w:val="00B050"/>
                <w:sz w:val="24"/>
                <w:szCs w:val="24"/>
              </w:rPr>
            </w:pPr>
            <w:proofErr w:type="spellStart"/>
            <w:r w:rsidRPr="00A10EA4">
              <w:rPr>
                <w:rFonts w:ascii="Calibri" w:eastAsia="Times New Roman" w:hAnsi="Calibri" w:cs="Calibri"/>
                <w:color w:val="00B050"/>
                <w:sz w:val="24"/>
                <w:szCs w:val="24"/>
              </w:rPr>
              <w:t>Impilamento</w:t>
            </w:r>
            <w:proofErr w:type="spellEnd"/>
            <w:r w:rsidRPr="00A10EA4">
              <w:rPr>
                <w:rFonts w:ascii="Calibri" w:eastAsia="Times New Roman" w:hAnsi="Calibri" w:cs="Calibri"/>
                <w:color w:val="00B050"/>
                <w:sz w:val="24"/>
                <w:szCs w:val="24"/>
              </w:rPr>
              <w:t xml:space="preserve"> </w:t>
            </w:r>
            <w:proofErr w:type="spellStart"/>
            <w:r w:rsidRPr="00A10EA4">
              <w:rPr>
                <w:rFonts w:ascii="Calibri" w:eastAsia="Times New Roman" w:hAnsi="Calibri" w:cs="Calibri"/>
                <w:color w:val="00B050"/>
                <w:sz w:val="24"/>
                <w:szCs w:val="24"/>
              </w:rPr>
              <w:t>dei</w:t>
            </w:r>
            <w:proofErr w:type="spellEnd"/>
            <w:r w:rsidRPr="00A10EA4">
              <w:rPr>
                <w:rFonts w:ascii="Calibri" w:eastAsia="Times New Roman" w:hAnsi="Calibri" w:cs="Calibri"/>
                <w:color w:val="00B050"/>
                <w:sz w:val="24"/>
                <w:szCs w:val="24"/>
              </w:rPr>
              <w:t xml:space="preserve">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F5C8D91" w14:textId="1B73AC74"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CA332B3" w14:textId="3FAB9E5B"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BDCC8A1" w14:textId="35E6D616"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0974A87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B7A689E" w14:textId="77777777" w:rsidR="00B339E9" w:rsidRPr="00EE49A5" w:rsidRDefault="00B339E9" w:rsidP="00B7788E">
            <w:pPr>
              <w:spacing w:after="0" w:line="240" w:lineRule="auto"/>
              <w:rPr>
                <w:rFonts w:ascii="Calibri" w:eastAsia="Times New Roman" w:hAnsi="Calibri" w:cs="Calibri"/>
                <w:color w:val="00B050"/>
                <w:sz w:val="24"/>
                <w:szCs w:val="24"/>
              </w:rPr>
            </w:pPr>
          </w:p>
          <w:p w14:paraId="4E3A8FF4" w14:textId="11C0847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12.2.2.2.1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97333D5" w14:textId="2E33F646" w:rsidR="00B339E9" w:rsidRPr="00A10EA4" w:rsidRDefault="00A10EA4" w:rsidP="00B7788E">
            <w:pPr>
              <w:spacing w:after="0" w:line="240" w:lineRule="auto"/>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È stata definita un'altezza massima di impilamento per i container cisterna/container in una procedura scritta e viene applicata?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398404E" w14:textId="56412390" w:rsidR="00B339E9" w:rsidRPr="00A10EA4" w:rsidRDefault="00B339E9" w:rsidP="00B7788E">
            <w:pPr>
              <w:spacing w:after="0" w:line="240" w:lineRule="auto"/>
              <w:rPr>
                <w:rFonts w:ascii="Calibri" w:eastAsia="Times New Roman" w:hAnsi="Calibri" w:cs="Calibri"/>
                <w:b/>
                <w:bCs/>
                <w:color w:val="00B050"/>
                <w:sz w:val="24"/>
                <w:szCs w:val="24"/>
                <w:lang w:val="it-IT"/>
              </w:rPr>
            </w:pPr>
            <w:r w:rsidRPr="00A10EA4">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99AB48F" w14:textId="77777777" w:rsidR="00A10EA4" w:rsidRPr="00A10EA4" w:rsidRDefault="00A10EA4" w:rsidP="00A10EA4">
            <w:pPr>
              <w:pStyle w:val="CommentText"/>
              <w:rPr>
                <w:color w:val="00B050"/>
                <w:sz w:val="24"/>
                <w:szCs w:val="24"/>
                <w:lang w:val="it-IT"/>
              </w:rPr>
            </w:pPr>
            <w:r w:rsidRPr="00A10EA4">
              <w:rPr>
                <w:color w:val="00B050"/>
                <w:sz w:val="24"/>
                <w:szCs w:val="24"/>
                <w:lang w:val="it-IT"/>
              </w:rPr>
              <w:t>Di solito, l'altezza di impilamento dei container è regolamentata dal permesso operativo.</w:t>
            </w:r>
          </w:p>
          <w:p w14:paraId="36BE6182" w14:textId="5CA98FD8" w:rsidR="00A10EA4" w:rsidRPr="00A10EA4" w:rsidRDefault="00A10EA4" w:rsidP="00A10EA4">
            <w:pPr>
              <w:spacing w:after="0" w:line="240" w:lineRule="auto"/>
              <w:rPr>
                <w:color w:val="00B050"/>
                <w:sz w:val="24"/>
                <w:szCs w:val="24"/>
                <w:lang w:val="it-IT"/>
              </w:rPr>
            </w:pPr>
            <w:r w:rsidRPr="00A10EA4">
              <w:rPr>
                <w:color w:val="00B050"/>
                <w:sz w:val="24"/>
                <w:szCs w:val="24"/>
                <w:lang w:val="it-IT"/>
              </w:rPr>
              <w:t>Il</w:t>
            </w:r>
            <w:r>
              <w:rPr>
                <w:color w:val="00B050"/>
                <w:sz w:val="24"/>
                <w:szCs w:val="24"/>
                <w:lang w:val="it-IT"/>
              </w:rPr>
              <w:t xml:space="preserve"> valutatore</w:t>
            </w:r>
            <w:r w:rsidRPr="00A10EA4">
              <w:rPr>
                <w:color w:val="00B050"/>
                <w:sz w:val="24"/>
                <w:szCs w:val="24"/>
                <w:lang w:val="it-IT"/>
              </w:rPr>
              <w:t xml:space="preserve"> dovrebbe verificare come queste informazioni vengono comunicate al personale coinvolto e se vengono mantenuti dei registri.</w:t>
            </w:r>
          </w:p>
          <w:p w14:paraId="113257D4" w14:textId="06F5866C" w:rsidR="00A10EA4" w:rsidRPr="00A10EA4" w:rsidRDefault="00A10EA4" w:rsidP="00A10EA4">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 xml:space="preserve">Il valutatore </w:t>
            </w:r>
            <w:r w:rsidRPr="00A10EA4">
              <w:rPr>
                <w:rFonts w:ascii="Calibri" w:eastAsia="Times New Roman" w:hAnsi="Calibri" w:cs="Calibri"/>
                <w:color w:val="00B050"/>
                <w:sz w:val="24"/>
                <w:szCs w:val="24"/>
                <w:lang w:val="it-IT"/>
              </w:rPr>
              <w:t>dovrebbe anche cercare la procedura scritta dell'azienda che descrive il processo da seguire per lo stoccaggio/impilamento dei container e verificare che venga seguita. Va notato che le altezze di impilamento (peso/altezza massimi consentiti per l'impilamento) per i container/container cisterna variano a seconda della configurazione del costruito dell'attrezzatura. Le informazioni incluse nell'approvazione di sicurezza CSC dei container devono essere prese in considerazione.</w:t>
            </w:r>
          </w:p>
          <w:p w14:paraId="53600AE0" w14:textId="77777777" w:rsidR="00A10EA4" w:rsidRPr="00A10EA4" w:rsidRDefault="00A10EA4" w:rsidP="00A10EA4">
            <w:pPr>
              <w:spacing w:after="0" w:line="240" w:lineRule="auto"/>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Esiste una pratica in molti terminal di impilamento "a blocchi" che consente un'altezza di impilamento maggiore. Tutti i punti sopra menzionati sono rilevanti per l'impilamento di vari tipi di attrezzature e dovrebbero essere dettagliati in una procedura.</w:t>
            </w:r>
            <w:r w:rsidRPr="00A10EA4">
              <w:rPr>
                <w:rFonts w:ascii="Calibri" w:eastAsia="Times New Roman" w:hAnsi="Calibri" w:cs="Calibri"/>
                <w:color w:val="00B050"/>
                <w:sz w:val="24"/>
                <w:szCs w:val="24"/>
                <w:lang w:val="it-IT"/>
              </w:rPr>
              <w:cr/>
            </w:r>
          </w:p>
          <w:p w14:paraId="42E7C694" w14:textId="268E0952" w:rsidR="00B339E9" w:rsidRPr="00A10EA4" w:rsidRDefault="00A10EA4" w:rsidP="00A10EA4">
            <w:pPr>
              <w:spacing w:after="0" w:line="240" w:lineRule="auto"/>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Fare riferimento alla sezione 3.2 delle linee guida Cefic/ECTA "Stoccaggio sicuro e maneggiamento dei container contenenti merci pericolose e sostanze pericolose".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0B9F83A" w14:textId="7ED26847" w:rsidR="00B339E9" w:rsidRPr="00A10EA4" w:rsidRDefault="00B339E9" w:rsidP="00B7788E">
            <w:pPr>
              <w:spacing w:after="0" w:line="240" w:lineRule="auto"/>
              <w:jc w:val="center"/>
              <w:rPr>
                <w:rFonts w:ascii="Calibri" w:eastAsia="Times New Roman" w:hAnsi="Calibri" w:cs="Calibri"/>
                <w:color w:val="00B050"/>
                <w:sz w:val="24"/>
                <w:szCs w:val="24"/>
                <w:lang w:val="it-IT"/>
              </w:rPr>
            </w:pPr>
            <w:r w:rsidRPr="00A10EA4">
              <w:rPr>
                <w:rFonts w:ascii="Calibri" w:eastAsia="Times New Roman" w:hAnsi="Calibri" w:cs="Calibri"/>
                <w:color w:val="00B050"/>
                <w:sz w:val="24"/>
                <w:szCs w:val="24"/>
                <w:lang w:val="it-IT"/>
              </w:rPr>
              <w:t> </w:t>
            </w:r>
          </w:p>
        </w:tc>
      </w:tr>
      <w:tr w:rsidR="00B339E9" w:rsidRPr="00607B15" w14:paraId="3FA0CC6E"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B6F4CBF" w14:textId="1E3B253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12.2.2.2.2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7E016B9" w14:textId="7AFF827D" w:rsidR="00B339E9" w:rsidRPr="00DE0C53" w:rsidRDefault="00DE0C53" w:rsidP="00B7788E">
            <w:p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Esiste una procedura che definisce l'impilamento tenendo conto delle condizioni meteorologiche e del fatto che i container siano carichi o scaricati?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AD4A128" w14:textId="77777777" w:rsidR="00B339E9" w:rsidRPr="00DE0C53"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A374F3A" w14:textId="663B64BD" w:rsidR="00B339E9" w:rsidRPr="00DE0C53" w:rsidRDefault="00DE0C53" w:rsidP="00B7788E">
            <w:p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L'impilamento di attrezzature sia cariche che vuote crea dinamiche diverse quando si è confrontati con i cambiamenti climatici, ad esempio il vento</w:t>
            </w:r>
            <w:r>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6E739CB" w14:textId="77777777" w:rsidR="00B339E9" w:rsidRPr="00DE0C53"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2D309270"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EB53E00" w14:textId="5E1017B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A18539F" w14:textId="10404AE0" w:rsidR="00B339E9" w:rsidRPr="00EE49A5" w:rsidRDefault="00DE0C53"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Pavimentazione</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24D01DC" w14:textId="388A738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10756F8" w14:textId="327ED451" w:rsidR="00B339E9" w:rsidRPr="00EE49A5" w:rsidRDefault="00B339E9" w:rsidP="00B7788E">
            <w:pPr>
              <w:spacing w:after="0"/>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1A0497F" w14:textId="46A3EBD6"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DE0C53" w14:paraId="40D0C751"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AECC19F" w14:textId="43352B0B" w:rsidR="00B339E9" w:rsidRPr="00EE49A5" w:rsidRDefault="00B339E9" w:rsidP="00B7788E">
            <w:pPr>
              <w:spacing w:after="0" w:line="240" w:lineRule="auto"/>
              <w:rPr>
                <w:rFonts w:ascii="Calibri" w:eastAsia="Times New Roman" w:hAnsi="Calibri" w:cs="Calibri"/>
                <w:color w:val="00B050"/>
                <w:sz w:val="24"/>
                <w:szCs w:val="24"/>
              </w:rPr>
            </w:pPr>
            <w:bookmarkStart w:id="11" w:name="_Hlk87354384"/>
            <w:r w:rsidRPr="00EE49A5">
              <w:rPr>
                <w:rFonts w:ascii="Calibri" w:eastAsia="Times New Roman" w:hAnsi="Calibri" w:cs="Calibri"/>
                <w:color w:val="00B050"/>
                <w:sz w:val="24"/>
                <w:szCs w:val="24"/>
              </w:rPr>
              <w:t>12.2.2.3.1</w:t>
            </w:r>
            <w:bookmarkEnd w:id="11"/>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23B3905" w14:textId="1C7A0C6C" w:rsidR="00B339E9" w:rsidRPr="00DE0C53" w:rsidRDefault="00DE0C53" w:rsidP="00B7788E">
            <w:p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Il pavimento dove i container sono stoccati include almeno uno strato impermeabile per prevenire che eventuali fuoriuscite drenino nel terreno/sottosuolo?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5074F8E" w14:textId="77EF09E0" w:rsidR="00B339E9" w:rsidRPr="00DE0C53" w:rsidRDefault="00B339E9" w:rsidP="00B7788E">
            <w:pPr>
              <w:spacing w:after="0" w:line="240" w:lineRule="auto"/>
              <w:rPr>
                <w:rFonts w:ascii="Calibri" w:eastAsia="Times New Roman" w:hAnsi="Calibri" w:cs="Calibri"/>
                <w:b/>
                <w:bCs/>
                <w:color w:val="00B050"/>
                <w:sz w:val="24"/>
                <w:szCs w:val="24"/>
                <w:lang w:val="it-IT"/>
              </w:rPr>
            </w:pPr>
            <w:r w:rsidRPr="00DE0C53">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B2FDEFF" w14:textId="131DD7F3" w:rsidR="00DE0C53" w:rsidRPr="00DE0C53" w:rsidRDefault="00DE0C53" w:rsidP="00DE0C53">
            <w:pPr>
              <w:spacing w:after="24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 xml:space="preserve">Il valutatore </w:t>
            </w:r>
            <w:r w:rsidRPr="00DE0C53">
              <w:rPr>
                <w:rFonts w:ascii="Calibri" w:eastAsia="Times New Roman" w:hAnsi="Calibri" w:cs="Calibri"/>
                <w:color w:val="00B050"/>
                <w:sz w:val="24"/>
                <w:szCs w:val="24"/>
                <w:lang w:val="it-IT"/>
              </w:rPr>
              <w:t>verificherà il permesso per vedere se sono inclusi requisiti specifici per la pavimentazione.</w:t>
            </w:r>
          </w:p>
          <w:p w14:paraId="568ABA5F" w14:textId="77777777" w:rsidR="00DE0C53" w:rsidRPr="00DE0C53" w:rsidRDefault="00DE0C53" w:rsidP="00DE0C53">
            <w:pPr>
              <w:spacing w:after="24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Poiché i container vengono solitamente stoccati a terra, è importante che ci sia una pavimentazione adeguata.</w:t>
            </w:r>
          </w:p>
          <w:p w14:paraId="7AF251B3" w14:textId="77777777" w:rsidR="00DE0C53" w:rsidRDefault="00DE0C53" w:rsidP="00DE0C53">
            <w:pPr>
              <w:pStyle w:val="CommentText"/>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In caso di fuoriuscita di prodotto, l'acqua sotterranea potrebbe essere contaminata, con effetti negativi per l'ambiente e per le persone.</w:t>
            </w:r>
          </w:p>
          <w:p w14:paraId="55C793BA" w14:textId="77777777" w:rsidR="00DE0C53" w:rsidRDefault="00DE0C53" w:rsidP="00B7788E">
            <w:pPr>
              <w:spacing w:after="0" w:line="240" w:lineRule="auto"/>
              <w:rPr>
                <w:color w:val="00B050"/>
                <w:sz w:val="24"/>
                <w:szCs w:val="24"/>
                <w:lang w:val="it-IT"/>
              </w:rPr>
            </w:pPr>
            <w:r w:rsidRPr="00DE0C53">
              <w:rPr>
                <w:color w:val="00B050"/>
                <w:sz w:val="24"/>
                <w:szCs w:val="24"/>
                <w:lang w:val="it-IT"/>
              </w:rPr>
              <w:t>La maggior parte dei depositi di container ha una superficie costituita da mattoni (circa 12 cm), seguita da uno strato di ghiaia (10-30 cm) e poi uno o più strati di cemento come fondazione di base (20-60 cm).</w:t>
            </w:r>
          </w:p>
          <w:p w14:paraId="649C9689" w14:textId="77777777" w:rsidR="00DE0C53" w:rsidRDefault="00DE0C53" w:rsidP="00B7788E">
            <w:pPr>
              <w:spacing w:after="0" w:line="240" w:lineRule="auto"/>
              <w:rPr>
                <w:color w:val="00B050"/>
                <w:sz w:val="24"/>
                <w:szCs w:val="24"/>
                <w:lang w:val="it-IT"/>
              </w:rPr>
            </w:pPr>
          </w:p>
          <w:p w14:paraId="4483D327" w14:textId="2E376D18" w:rsidR="00B339E9" w:rsidRPr="00DE0C53" w:rsidRDefault="00DE0C53" w:rsidP="00DE0C53">
            <w:pPr>
              <w:spacing w:after="0" w:line="240" w:lineRule="auto"/>
              <w:rPr>
                <w:rFonts w:ascii="Calibri" w:eastAsia="Times New Roman" w:hAnsi="Calibri" w:cs="Calibri"/>
                <w:color w:val="00B050"/>
                <w:sz w:val="24"/>
                <w:szCs w:val="24"/>
                <w:lang w:val="it-IT"/>
              </w:rPr>
            </w:pPr>
            <w:r w:rsidRPr="00DE0C53">
              <w:rPr>
                <w:color w:val="00B050"/>
                <w:sz w:val="24"/>
                <w:szCs w:val="24"/>
                <w:lang w:val="it-IT"/>
              </w:rPr>
              <w:t>Almeno uno degli strati (di solito lo strato di cemento) dovrebbe essere impermeabile. L'assessore richiederà prove documentali di questa condizione.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0484D79" w14:textId="572902F3" w:rsidR="00B339E9" w:rsidRPr="00DE0C53" w:rsidRDefault="00B339E9" w:rsidP="00B7788E">
            <w:pPr>
              <w:spacing w:after="0" w:line="240" w:lineRule="auto"/>
              <w:jc w:val="center"/>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 </w:t>
            </w:r>
          </w:p>
        </w:tc>
      </w:tr>
      <w:tr w:rsidR="00B339E9" w:rsidRPr="00607B15" w14:paraId="2EE9126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47B3649" w14:textId="69C12CE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12.2.2.3.2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5DE496A" w14:textId="4E752396" w:rsidR="00B339E9" w:rsidRPr="00DE0C53" w:rsidRDefault="00DE0C53" w:rsidP="00B7788E">
            <w:p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Esiste una procedura che richiede ispezioni regolari documentate per rilevare pavimentazioni difettose?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BB33881" w14:textId="278687E0" w:rsidR="00B339E9" w:rsidRPr="00DE0C53" w:rsidRDefault="00B339E9" w:rsidP="00B7788E">
            <w:pPr>
              <w:spacing w:after="0" w:line="240" w:lineRule="auto"/>
              <w:rPr>
                <w:rFonts w:ascii="Calibri" w:eastAsia="Times New Roman" w:hAnsi="Calibri" w:cs="Calibri"/>
                <w:b/>
                <w:bCs/>
                <w:color w:val="00B050"/>
                <w:sz w:val="24"/>
                <w:szCs w:val="24"/>
                <w:lang w:val="it-IT"/>
              </w:rPr>
            </w:pPr>
            <w:r w:rsidRPr="00DE0C53">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1E42154" w14:textId="77777777" w:rsidR="00DE0C53" w:rsidRPr="00DE0C53" w:rsidRDefault="00DE0C53" w:rsidP="00DE0C53">
            <w:pPr>
              <w:spacing w:after="0" w:line="240" w:lineRule="auto"/>
              <w:ind w:left="113" w:hanging="113"/>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La frequenza delle ispezioni deve essere di almeno tre mesi.</w:t>
            </w:r>
          </w:p>
          <w:p w14:paraId="17DF65CA" w14:textId="77777777" w:rsidR="00DE0C53" w:rsidRPr="00DE0C53" w:rsidRDefault="00DE0C53" w:rsidP="00DE0C53">
            <w:pPr>
              <w:spacing w:after="0" w:line="240" w:lineRule="auto"/>
              <w:ind w:left="113" w:hanging="113"/>
              <w:rPr>
                <w:rFonts w:ascii="Calibri" w:eastAsia="Times New Roman" w:hAnsi="Calibri" w:cs="Calibri"/>
                <w:color w:val="00B050"/>
                <w:sz w:val="24"/>
                <w:szCs w:val="24"/>
                <w:lang w:val="it-IT"/>
              </w:rPr>
            </w:pPr>
          </w:p>
          <w:p w14:paraId="7050BACA" w14:textId="07126C4C" w:rsidR="00DE0C53" w:rsidRPr="00DE0C53" w:rsidRDefault="00DE0C53" w:rsidP="00DE0C53">
            <w:pPr>
              <w:pStyle w:val="ListParagraph"/>
              <w:numPr>
                <w:ilvl w:val="0"/>
                <w:numId w:val="2"/>
              </w:num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 xml:space="preserve">Le buche o le pavimentazioni irregolari possono causare incidenti dovuti all'uso di attrezzature di sollevamento e trasporto, ad esempio, gli </w:t>
            </w:r>
            <w:proofErr w:type="spellStart"/>
            <w:r w:rsidRPr="00DE0C53">
              <w:rPr>
                <w:rFonts w:ascii="Calibri" w:eastAsia="Times New Roman" w:hAnsi="Calibri" w:cs="Calibri"/>
                <w:color w:val="00B050"/>
                <w:sz w:val="24"/>
                <w:szCs w:val="24"/>
                <w:lang w:val="it-IT"/>
              </w:rPr>
              <w:t>reach</w:t>
            </w:r>
            <w:proofErr w:type="spellEnd"/>
            <w:r w:rsidRPr="00DE0C53">
              <w:rPr>
                <w:rFonts w:ascii="Calibri" w:eastAsia="Times New Roman" w:hAnsi="Calibri" w:cs="Calibri"/>
                <w:color w:val="00B050"/>
                <w:sz w:val="24"/>
                <w:szCs w:val="24"/>
                <w:lang w:val="it-IT"/>
              </w:rPr>
              <w:t xml:space="preserve"> </w:t>
            </w:r>
            <w:proofErr w:type="spellStart"/>
            <w:r w:rsidRPr="00DE0C53">
              <w:rPr>
                <w:rFonts w:ascii="Calibri" w:eastAsia="Times New Roman" w:hAnsi="Calibri" w:cs="Calibri"/>
                <w:color w:val="00B050"/>
                <w:sz w:val="24"/>
                <w:szCs w:val="24"/>
                <w:lang w:val="it-IT"/>
              </w:rPr>
              <w:t>stacker</w:t>
            </w:r>
            <w:proofErr w:type="spellEnd"/>
            <w:r w:rsidRPr="00DE0C53">
              <w:rPr>
                <w:rFonts w:ascii="Calibri" w:eastAsia="Times New Roman" w:hAnsi="Calibri" w:cs="Calibri"/>
                <w:color w:val="00B050"/>
                <w:sz w:val="24"/>
                <w:szCs w:val="24"/>
                <w:lang w:val="it-IT"/>
              </w:rPr>
              <w:t xml:space="preserve"> o i camion che collidono con i container stoccati, o se le persone scivolano o inciampano.</w:t>
            </w:r>
          </w:p>
          <w:p w14:paraId="058B9445" w14:textId="6A04A0D9" w:rsidR="00B339E9" w:rsidRPr="00DE0C53" w:rsidRDefault="00DE0C53" w:rsidP="00DE0C53">
            <w:pPr>
              <w:pStyle w:val="ListParagraph"/>
              <w:numPr>
                <w:ilvl w:val="0"/>
                <w:numId w:val="2"/>
              </w:numPr>
              <w:spacing w:after="0" w:line="240" w:lineRule="auto"/>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Impilare i container su terreno irregolare potrebbe causare la caduta dei container, con conseguente rischio di ribaltamento e caduta da altezza.</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6C3C1A7" w14:textId="483A7992" w:rsidR="00B339E9" w:rsidRPr="00DE0C53" w:rsidRDefault="00B339E9" w:rsidP="00B7788E">
            <w:pPr>
              <w:spacing w:after="0" w:line="240" w:lineRule="auto"/>
              <w:jc w:val="center"/>
              <w:rPr>
                <w:rFonts w:ascii="Calibri" w:eastAsia="Times New Roman" w:hAnsi="Calibri" w:cs="Calibri"/>
                <w:color w:val="00B050"/>
                <w:sz w:val="24"/>
                <w:szCs w:val="24"/>
                <w:lang w:val="it-IT"/>
              </w:rPr>
            </w:pPr>
            <w:r w:rsidRPr="00DE0C53">
              <w:rPr>
                <w:rFonts w:ascii="Calibri" w:eastAsia="Times New Roman" w:hAnsi="Calibri" w:cs="Calibri"/>
                <w:color w:val="00B050"/>
                <w:sz w:val="24"/>
                <w:szCs w:val="24"/>
                <w:lang w:val="it-IT"/>
              </w:rPr>
              <w:t> </w:t>
            </w:r>
          </w:p>
        </w:tc>
      </w:tr>
      <w:tr w:rsidR="00B339E9" w:rsidRPr="003E22F5" w14:paraId="7EB4D508" w14:textId="77777777" w:rsidTr="00BB742B">
        <w:trPr>
          <w:trHeight w:val="537"/>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E7431D1" w14:textId="5E44BEC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12.2.3</w:t>
            </w:r>
            <w:r>
              <w:rPr>
                <w:rFonts w:ascii="Calibri" w:eastAsia="Times New Roman" w:hAnsi="Calibri" w:cs="Calibri"/>
                <w:b/>
                <w:bCs/>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AA7F971" w14:textId="7982F47E" w:rsidR="00B339E9" w:rsidRPr="00EE49A5" w:rsidRDefault="00DF45FE" w:rsidP="00B7788E">
            <w:pPr>
              <w:spacing w:after="0"/>
              <w:rPr>
                <w:rFonts w:ascii="Calibri" w:eastAsia="Times New Roman" w:hAnsi="Calibri" w:cs="Calibri"/>
                <w:color w:val="00B050"/>
                <w:sz w:val="24"/>
                <w:szCs w:val="24"/>
              </w:rPr>
            </w:pPr>
            <w:proofErr w:type="spellStart"/>
            <w:r>
              <w:rPr>
                <w:rFonts w:ascii="Calibri" w:eastAsia="Times New Roman" w:hAnsi="Calibri" w:cs="Calibri"/>
                <w:b/>
                <w:bCs/>
                <w:color w:val="00B050"/>
                <w:sz w:val="24"/>
                <w:szCs w:val="24"/>
              </w:rPr>
              <w:t>Attrezzature</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91927B5"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5154BC9" w14:textId="7CB74256" w:rsidR="00B339E9" w:rsidRPr="00EE49A5" w:rsidRDefault="00DF45FE"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b/>
                <w:bCs/>
                <w:color w:val="00B050"/>
                <w:sz w:val="24"/>
                <w:szCs w:val="24"/>
              </w:rPr>
              <w:t>Attrezzature</w:t>
            </w:r>
            <w:proofErr w:type="spellEnd"/>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D090941"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165803E8" w14:textId="77777777" w:rsidTr="00BB742B">
        <w:trPr>
          <w:trHeight w:val="57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1E854D9" w14:textId="0E57CB89"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12.2.3.1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90C05BC" w14:textId="1E45C8D7" w:rsidR="00B339E9" w:rsidRPr="00DF45FE" w:rsidRDefault="00DF45FE" w:rsidP="00DF45FE">
            <w:pPr>
              <w:spacing w:after="0" w:line="240" w:lineRule="auto"/>
              <w:rPr>
                <w:rFonts w:ascii="Calibri" w:eastAsia="Times New Roman" w:hAnsi="Calibri" w:cs="Calibri"/>
                <w:color w:val="00B050"/>
                <w:sz w:val="24"/>
                <w:szCs w:val="24"/>
                <w:lang w:val="it-IT"/>
              </w:rPr>
            </w:pPr>
            <w:r w:rsidRPr="00DF45FE">
              <w:rPr>
                <w:color w:val="00B050"/>
                <w:sz w:val="24"/>
                <w:szCs w:val="24"/>
                <w:lang w:val="it-IT"/>
              </w:rPr>
              <w:t>Selezione e specifica delle attrezzature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D44F5B5" w14:textId="7A9B16E1" w:rsidR="00B339E9" w:rsidRPr="00DF45FE"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992F6B3" w14:textId="2AC9B3D8" w:rsidR="00B339E9" w:rsidRPr="00DF45FE"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60EF19D" w14:textId="170533EC" w:rsidR="00B339E9" w:rsidRPr="00DF45FE"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558F682C"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99A9606" w14:textId="5928082E"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12.2.3.1.1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0FFFC96" w14:textId="0A25AB79"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rFonts w:ascii="Calibri" w:eastAsia="Times New Roman" w:hAnsi="Calibri" w:cs="Calibri"/>
                <w:color w:val="00B050"/>
                <w:sz w:val="24"/>
                <w:szCs w:val="24"/>
                <w:lang w:val="it-IT"/>
              </w:rPr>
              <w:t>Le attrezzature di sollevamento e trasporto su ruote del terminal soddisfano i requisiti legali nazionali?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789F910" w14:textId="3F09E3FC" w:rsidR="00B339E9" w:rsidRPr="00760B5D" w:rsidRDefault="00B339E9" w:rsidP="00B7788E">
            <w:pPr>
              <w:spacing w:after="0" w:line="240" w:lineRule="auto"/>
              <w:rPr>
                <w:rFonts w:ascii="Calibri" w:eastAsia="Times New Roman" w:hAnsi="Calibri" w:cs="Calibri"/>
                <w:b/>
                <w:bCs/>
                <w:color w:val="00B050"/>
                <w:sz w:val="24"/>
                <w:szCs w:val="24"/>
                <w:lang w:val="it-IT"/>
              </w:rPr>
            </w:pPr>
            <w:r w:rsidRPr="00760B5D">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41114BE" w14:textId="77777777" w:rsidR="00760B5D" w:rsidRPr="00720551" w:rsidRDefault="00760B5D" w:rsidP="00760B5D">
            <w:pPr>
              <w:spacing w:after="0" w:line="240" w:lineRule="auto"/>
              <w:rPr>
                <w:color w:val="00B050"/>
                <w:sz w:val="24"/>
                <w:szCs w:val="24"/>
                <w:lang w:val="it-IT"/>
              </w:rPr>
            </w:pPr>
            <w:r w:rsidRPr="00760B5D">
              <w:rPr>
                <w:color w:val="00B050"/>
                <w:sz w:val="24"/>
                <w:szCs w:val="24"/>
                <w:lang w:val="it-IT"/>
              </w:rPr>
              <w:t xml:space="preserve">Tipicamente, vengono utilizzati camion terminal, maneggiatori di vuoti, </w:t>
            </w:r>
            <w:proofErr w:type="spellStart"/>
            <w:r w:rsidRPr="00760B5D">
              <w:rPr>
                <w:color w:val="00B050"/>
                <w:sz w:val="24"/>
                <w:szCs w:val="24"/>
                <w:lang w:val="it-IT"/>
              </w:rPr>
              <w:t>reach</w:t>
            </w:r>
            <w:proofErr w:type="spellEnd"/>
            <w:r w:rsidRPr="00760B5D">
              <w:rPr>
                <w:color w:val="00B050"/>
                <w:sz w:val="24"/>
                <w:szCs w:val="24"/>
                <w:lang w:val="it-IT"/>
              </w:rPr>
              <w:t xml:space="preserve"> </w:t>
            </w:r>
            <w:proofErr w:type="spellStart"/>
            <w:r w:rsidRPr="00760B5D">
              <w:rPr>
                <w:color w:val="00B050"/>
                <w:sz w:val="24"/>
                <w:szCs w:val="24"/>
                <w:lang w:val="it-IT"/>
              </w:rPr>
              <w:t>stacker</w:t>
            </w:r>
            <w:proofErr w:type="spellEnd"/>
            <w:r w:rsidRPr="00760B5D">
              <w:rPr>
                <w:color w:val="00B050"/>
                <w:sz w:val="24"/>
                <w:szCs w:val="24"/>
                <w:lang w:val="it-IT"/>
              </w:rPr>
              <w:t xml:space="preserve"> e gru. Verificare che le attrezzature siano protette contro malfunzionamenti e sollevamenti di carichi eccessivi, e che siano dotate di luci di avvertimento/allarmi acustici durante il movimento. </w:t>
            </w:r>
            <w:r w:rsidRPr="00720551">
              <w:rPr>
                <w:color w:val="00B050"/>
                <w:sz w:val="24"/>
                <w:szCs w:val="24"/>
                <w:lang w:val="it-IT"/>
              </w:rPr>
              <w:t>Direttiva macchine 2006/42/CE e Direttiva di modifica 2014/33/UE.</w:t>
            </w:r>
          </w:p>
          <w:p w14:paraId="532483DF" w14:textId="6E556C60" w:rsidR="00B339E9" w:rsidRPr="00760B5D" w:rsidRDefault="00760B5D" w:rsidP="00760B5D">
            <w:pPr>
              <w:spacing w:after="0" w:line="240" w:lineRule="auto"/>
              <w:rPr>
                <w:rFonts w:ascii="Calibri" w:eastAsia="Times New Roman" w:hAnsi="Calibri" w:cs="Calibri"/>
                <w:color w:val="00B050"/>
                <w:sz w:val="24"/>
                <w:szCs w:val="24"/>
                <w:lang w:val="it-IT"/>
              </w:rPr>
            </w:pPr>
            <w:r w:rsidRPr="00760B5D">
              <w:rPr>
                <w:color w:val="00B050"/>
                <w:sz w:val="24"/>
                <w:szCs w:val="24"/>
                <w:lang w:val="it-IT"/>
              </w:rPr>
              <w:t>Per identificare le attrezzature coperte da questa domanda, fare riferimento alle linee guida Cefic/ECTA "Stoccaggio sicuro e maneggiamento dei container contenenti merci pericolose e sostanze pericolose", sezione 4.</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AE3F088" w14:textId="0590113E" w:rsidR="00B339E9" w:rsidRPr="00760B5D" w:rsidRDefault="00B339E9" w:rsidP="00B7788E">
            <w:pPr>
              <w:spacing w:after="0" w:line="240" w:lineRule="auto"/>
              <w:jc w:val="center"/>
              <w:rPr>
                <w:rFonts w:ascii="Calibri" w:eastAsia="Times New Roman" w:hAnsi="Calibri" w:cs="Calibri"/>
                <w:color w:val="00B050"/>
                <w:sz w:val="24"/>
                <w:szCs w:val="24"/>
                <w:lang w:val="it-IT"/>
              </w:rPr>
            </w:pPr>
            <w:r w:rsidRPr="00760B5D">
              <w:rPr>
                <w:rFonts w:ascii="Calibri" w:eastAsia="Times New Roman" w:hAnsi="Calibri" w:cs="Calibri"/>
                <w:color w:val="00B050"/>
                <w:sz w:val="24"/>
                <w:szCs w:val="24"/>
                <w:lang w:val="it-IT"/>
              </w:rPr>
              <w:t> </w:t>
            </w:r>
          </w:p>
        </w:tc>
      </w:tr>
      <w:tr w:rsidR="00B339E9" w:rsidRPr="00607B15" w14:paraId="31A654F5" w14:textId="77777777" w:rsidTr="00BB742B">
        <w:trPr>
          <w:trHeight w:val="615"/>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99C46DC" w14:textId="5C7D988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12.2.3.2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B574ED1" w14:textId="2D670BDB"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rFonts w:eastAsiaTheme="minorEastAsia"/>
                <w:color w:val="00B050"/>
                <w:sz w:val="24"/>
                <w:szCs w:val="24"/>
                <w:lang w:val="it-IT" w:eastAsia="nl-NL"/>
              </w:rPr>
              <w:t>Ispezione e Manutenzione delle Attrezzature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F77B384" w14:textId="77777777" w:rsidR="00B339E9" w:rsidRPr="00760B5D"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E2EB815" w14:textId="120DF0D0" w:rsidR="00B339E9" w:rsidRPr="00760B5D"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158AB09" w14:textId="77777777" w:rsidR="00B339E9" w:rsidRPr="00760B5D"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6E3F4448"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96168B4" w14:textId="59523A4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12.2.3.2.1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8FA9DDA" w14:textId="5B6729E0"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rFonts w:ascii="Calibri" w:eastAsia="Times New Roman" w:hAnsi="Calibri" w:cs="Calibri"/>
                <w:color w:val="00B050"/>
                <w:sz w:val="24"/>
                <w:szCs w:val="24"/>
                <w:lang w:val="it-IT"/>
              </w:rPr>
              <w:t>Esiste un programma di ispezione obbligatoria per le gru, le attrezzature per il trasporto su ruote e le attrezzature di sollevamento?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1869395" w14:textId="3DB49B9E" w:rsidR="00B339E9" w:rsidRPr="00760B5D"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2D87760" w14:textId="0F43287F"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color w:val="00B050"/>
                <w:sz w:val="24"/>
                <w:szCs w:val="24"/>
                <w:lang w:val="it-IT"/>
              </w:rPr>
              <w:t>Tutte le attrezzature utilizzate devono essere sottoposte a un'ispezione periodica da un ispettore certificato o competente. Se i requisiti legali o le specifiche del produttore non dispongono diversamente, il ciclo di test raccomandato è una volta all'anno. La data, il nome e la firma dell'ispettore, nonché i risultati della manutenzione periodica, devono essere documentati.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56852D9" w14:textId="51C5F112" w:rsidR="00B339E9" w:rsidRPr="00760B5D"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561E0C4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C2B6077" w14:textId="485A0D9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12.2.3.2.2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72074B1" w14:textId="36E29672"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rFonts w:ascii="Calibri" w:eastAsia="Times New Roman" w:hAnsi="Calibri" w:cs="Calibri"/>
                <w:color w:val="00B050"/>
                <w:sz w:val="24"/>
                <w:szCs w:val="24"/>
                <w:lang w:val="it-IT"/>
              </w:rPr>
              <w:t>Esiste un programma documentato per la manutenzione preventiva delle gru, delle attrezzature per il trasporto su ruote e delle attrezzature di sollevamento?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329A4BC" w14:textId="0584347B" w:rsidR="00B339E9" w:rsidRPr="00760B5D" w:rsidRDefault="00B339E9" w:rsidP="00B7788E">
            <w:pPr>
              <w:spacing w:after="0" w:line="240" w:lineRule="auto"/>
              <w:rPr>
                <w:rFonts w:ascii="Calibri" w:eastAsia="Times New Roman" w:hAnsi="Calibri" w:cs="Calibri"/>
                <w:b/>
                <w:bCs/>
                <w:color w:val="00B050"/>
                <w:sz w:val="24"/>
                <w:szCs w:val="24"/>
                <w:lang w:val="it-IT"/>
              </w:rPr>
            </w:pPr>
            <w:r w:rsidRPr="00760B5D">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FA192A4" w14:textId="44A7B824" w:rsidR="00B339E9" w:rsidRPr="00EE49A5" w:rsidRDefault="00760B5D" w:rsidP="00B7788E">
            <w:pPr>
              <w:spacing w:after="0" w:line="240" w:lineRule="auto"/>
              <w:rPr>
                <w:rFonts w:ascii="Calibri" w:eastAsia="Times New Roman" w:hAnsi="Calibri" w:cs="Calibri"/>
                <w:color w:val="00B050"/>
                <w:sz w:val="24"/>
                <w:szCs w:val="24"/>
              </w:rPr>
            </w:pPr>
            <w:r w:rsidRPr="00760B5D">
              <w:rPr>
                <w:rFonts w:ascii="Calibri" w:eastAsia="Times New Roman" w:hAnsi="Calibri" w:cs="Calibri"/>
                <w:color w:val="00B050"/>
                <w:sz w:val="24"/>
                <w:szCs w:val="24"/>
                <w:lang w:val="it-IT"/>
              </w:rPr>
              <w:t xml:space="preserve">Cerca un programma di manutenzione che richieda che le attrezzature (proprietarie o in leasing) siano adeguatamente servite, regolate e mantenute in modo da prevenire usura anomala e rilevare difetti prima che causino incidenti o guasti. </w:t>
            </w:r>
            <w:proofErr w:type="spellStart"/>
            <w:r w:rsidRPr="00760B5D">
              <w:rPr>
                <w:rFonts w:ascii="Calibri" w:eastAsia="Times New Roman" w:hAnsi="Calibri" w:cs="Calibri"/>
                <w:color w:val="00B050"/>
                <w:sz w:val="24"/>
                <w:szCs w:val="24"/>
              </w:rPr>
              <w:t>Verifica</w:t>
            </w:r>
            <w:proofErr w:type="spellEnd"/>
            <w:r w:rsidRPr="00760B5D">
              <w:rPr>
                <w:rFonts w:ascii="Calibri" w:eastAsia="Times New Roman" w:hAnsi="Calibri" w:cs="Calibri"/>
                <w:color w:val="00B050"/>
                <w:sz w:val="24"/>
                <w:szCs w:val="24"/>
              </w:rPr>
              <w:t xml:space="preserve"> </w:t>
            </w:r>
            <w:proofErr w:type="spellStart"/>
            <w:r w:rsidRPr="00760B5D">
              <w:rPr>
                <w:rFonts w:ascii="Calibri" w:eastAsia="Times New Roman" w:hAnsi="Calibri" w:cs="Calibri"/>
                <w:color w:val="00B050"/>
                <w:sz w:val="24"/>
                <w:szCs w:val="24"/>
              </w:rPr>
              <w:t>anche</w:t>
            </w:r>
            <w:proofErr w:type="spellEnd"/>
            <w:r w:rsidRPr="00760B5D">
              <w:rPr>
                <w:rFonts w:ascii="Calibri" w:eastAsia="Times New Roman" w:hAnsi="Calibri" w:cs="Calibri"/>
                <w:color w:val="00B050"/>
                <w:sz w:val="24"/>
                <w:szCs w:val="24"/>
              </w:rPr>
              <w:t xml:space="preserve"> </w:t>
            </w:r>
            <w:proofErr w:type="spellStart"/>
            <w:r w:rsidRPr="00760B5D">
              <w:rPr>
                <w:rFonts w:ascii="Calibri" w:eastAsia="Times New Roman" w:hAnsi="Calibri" w:cs="Calibri"/>
                <w:color w:val="00B050"/>
                <w:sz w:val="24"/>
                <w:szCs w:val="24"/>
              </w:rPr>
              <w:t>sul</w:t>
            </w:r>
            <w:proofErr w:type="spellEnd"/>
            <w:r w:rsidRPr="00760B5D">
              <w:rPr>
                <w:rFonts w:ascii="Calibri" w:eastAsia="Times New Roman" w:hAnsi="Calibri" w:cs="Calibri"/>
                <w:color w:val="00B050"/>
                <w:sz w:val="24"/>
                <w:szCs w:val="24"/>
              </w:rPr>
              <w:t xml:space="preserve"> campo.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4838F51" w14:textId="037ADBE1" w:rsidR="00B339E9" w:rsidRPr="00EE49A5" w:rsidRDefault="00B339E9" w:rsidP="00B7788E">
            <w:pPr>
              <w:spacing w:after="0" w:line="240" w:lineRule="auto"/>
              <w:jc w:val="center"/>
              <w:rPr>
                <w:rFonts w:ascii="Calibri" w:eastAsia="Times New Roman" w:hAnsi="Calibri" w:cs="Calibri"/>
                <w:color w:val="00B050"/>
                <w:sz w:val="24"/>
                <w:szCs w:val="24"/>
              </w:rPr>
            </w:pPr>
            <w:r w:rsidRPr="00EE49A5">
              <w:rPr>
                <w:rFonts w:ascii="Calibri" w:eastAsia="Times New Roman" w:hAnsi="Calibri" w:cs="Calibri"/>
                <w:color w:val="00B050"/>
                <w:sz w:val="24"/>
                <w:szCs w:val="24"/>
              </w:rPr>
              <w:t> </w:t>
            </w:r>
          </w:p>
        </w:tc>
      </w:tr>
      <w:tr w:rsidR="00B339E9" w:rsidRPr="00607B15" w14:paraId="3B9E5886" w14:textId="77777777" w:rsidTr="00BB742B">
        <w:trPr>
          <w:trHeight w:val="785"/>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9CA4201" w14:textId="41C74AF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12.2.3.2.3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F53195F" w14:textId="44394EFB" w:rsidR="00B339E9" w:rsidRPr="00760B5D" w:rsidRDefault="00760B5D" w:rsidP="00B7788E">
            <w:pPr>
              <w:spacing w:after="0" w:line="240" w:lineRule="auto"/>
              <w:rPr>
                <w:rFonts w:ascii="Calibri" w:eastAsia="Times New Roman" w:hAnsi="Calibri" w:cs="Calibri"/>
                <w:color w:val="00B050"/>
                <w:sz w:val="24"/>
                <w:szCs w:val="24"/>
                <w:lang w:val="it-IT"/>
              </w:rPr>
            </w:pPr>
            <w:r w:rsidRPr="00760B5D">
              <w:rPr>
                <w:rFonts w:ascii="Calibri" w:eastAsia="Times New Roman" w:hAnsi="Calibri" w:cs="Calibri"/>
                <w:color w:val="00B050"/>
                <w:sz w:val="24"/>
                <w:szCs w:val="24"/>
                <w:lang w:val="it-IT"/>
              </w:rPr>
              <w:t>Esiste una lista di controllo giornaliera compilata che copre lo stato delle attrezzature?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20138C3" w14:textId="77777777" w:rsidR="00B339E9" w:rsidRPr="00760B5D"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3EB7638" w14:textId="002CD3CA" w:rsidR="00B339E9" w:rsidRPr="00FA73A7" w:rsidRDefault="00FA73A7" w:rsidP="00FA73A7">
            <w:pPr>
              <w:spacing w:after="0" w:line="240" w:lineRule="auto"/>
              <w:rPr>
                <w:rFonts w:ascii="Calibri" w:eastAsia="Times New Roman" w:hAnsi="Calibri" w:cs="Calibri"/>
                <w:color w:val="00B050"/>
                <w:sz w:val="24"/>
                <w:szCs w:val="24"/>
                <w:lang w:val="it-IT"/>
              </w:rPr>
            </w:pPr>
            <w:r w:rsidRPr="00FA73A7">
              <w:rPr>
                <w:rFonts w:ascii="Calibri" w:eastAsia="Times New Roman" w:hAnsi="Calibri" w:cs="Calibri"/>
                <w:color w:val="00B050"/>
                <w:sz w:val="24"/>
                <w:szCs w:val="24"/>
                <w:lang w:val="it-IT"/>
              </w:rPr>
              <w:t>Di solito, questo viene completato dagli autisti.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B23130A" w14:textId="77777777" w:rsidR="00B339E9" w:rsidRPr="00FA73A7"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528B95B8"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4B6EA1E" w14:textId="1593D706"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12.2.4</w:t>
            </w:r>
            <w:r>
              <w:rPr>
                <w:rFonts w:ascii="Calibri" w:eastAsia="Times New Roman" w:hAnsi="Calibri" w:cs="Calibri"/>
                <w:b/>
                <w:bCs/>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84047C8" w14:textId="217ABD0B" w:rsidR="00B339E9" w:rsidRPr="00EE49A5" w:rsidRDefault="00FA73A7" w:rsidP="00B7788E">
            <w:pPr>
              <w:spacing w:after="0"/>
              <w:rPr>
                <w:rFonts w:ascii="Calibri" w:eastAsia="Times New Roman" w:hAnsi="Calibri" w:cs="Calibri"/>
                <w:color w:val="00B050"/>
                <w:sz w:val="24"/>
                <w:szCs w:val="24"/>
              </w:rPr>
            </w:pPr>
            <w:proofErr w:type="spellStart"/>
            <w:r w:rsidRPr="00FA73A7">
              <w:rPr>
                <w:rFonts w:ascii="Calibri" w:eastAsia="Times New Roman" w:hAnsi="Calibri" w:cs="Calibri"/>
                <w:b/>
                <w:bCs/>
                <w:color w:val="00B050"/>
                <w:sz w:val="24"/>
                <w:szCs w:val="24"/>
              </w:rPr>
              <w:t>Operazioni</w:t>
            </w:r>
            <w:proofErr w:type="spellEnd"/>
            <w:r w:rsidRPr="00FA73A7">
              <w:rPr>
                <w:rFonts w:ascii="Calibri" w:eastAsia="Times New Roman" w:hAnsi="Calibri" w:cs="Calibri"/>
                <w:b/>
                <w:bCs/>
                <w:color w:val="00B050"/>
                <w:sz w:val="24"/>
                <w:szCs w:val="24"/>
              </w:rPr>
              <w:t xml:space="preserve"> con i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50E970E"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BC5ADEE" w14:textId="755D28B3" w:rsidR="00B339E9" w:rsidRPr="00EE49A5" w:rsidRDefault="00FA73A7" w:rsidP="00B7788E">
            <w:pPr>
              <w:spacing w:after="0" w:line="240" w:lineRule="auto"/>
              <w:rPr>
                <w:rFonts w:ascii="Calibri" w:eastAsia="Times New Roman" w:hAnsi="Calibri" w:cs="Calibri"/>
                <w:color w:val="00B050"/>
                <w:sz w:val="24"/>
                <w:szCs w:val="24"/>
              </w:rPr>
            </w:pPr>
            <w:proofErr w:type="spellStart"/>
            <w:r w:rsidRPr="00FA73A7">
              <w:rPr>
                <w:rFonts w:ascii="Calibri" w:eastAsia="Times New Roman" w:hAnsi="Calibri" w:cs="Calibri"/>
                <w:b/>
                <w:bCs/>
                <w:color w:val="00B050"/>
                <w:sz w:val="24"/>
                <w:szCs w:val="24"/>
              </w:rPr>
              <w:t>Operazioni</w:t>
            </w:r>
            <w:proofErr w:type="spellEnd"/>
            <w:r w:rsidRPr="00FA73A7">
              <w:rPr>
                <w:rFonts w:ascii="Calibri" w:eastAsia="Times New Roman" w:hAnsi="Calibri" w:cs="Calibri"/>
                <w:b/>
                <w:bCs/>
                <w:color w:val="00B050"/>
                <w:sz w:val="24"/>
                <w:szCs w:val="24"/>
              </w:rPr>
              <w:t xml:space="preserve"> con i Container</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9AE65FF"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4B5EF710" w14:textId="77777777" w:rsidTr="00BB742B">
        <w:trPr>
          <w:trHeight w:val="46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ECAF783" w14:textId="028BAA0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B865C91" w14:textId="51518D82" w:rsidR="00B339E9" w:rsidRPr="00FA73A7" w:rsidRDefault="00FA73A7" w:rsidP="00B7788E">
            <w:pPr>
              <w:spacing w:after="0" w:line="240" w:lineRule="auto"/>
              <w:rPr>
                <w:rFonts w:ascii="Calibri" w:eastAsia="Times New Roman" w:hAnsi="Calibri" w:cs="Calibri"/>
                <w:color w:val="00B050"/>
                <w:sz w:val="24"/>
                <w:szCs w:val="24"/>
                <w:lang w:val="it-IT"/>
              </w:rPr>
            </w:pPr>
            <w:r w:rsidRPr="00FA73A7">
              <w:rPr>
                <w:color w:val="00B050"/>
                <w:sz w:val="24"/>
                <w:szCs w:val="24"/>
                <w:lang w:val="it-IT"/>
              </w:rPr>
              <w:t>Trasporto interno e traffico sul sito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C9A09CD" w14:textId="095B2B37" w:rsidR="00B339E9" w:rsidRPr="00FA73A7"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C770997" w14:textId="09959302" w:rsidR="00B339E9" w:rsidRPr="00FA73A7"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DB7B31B" w14:textId="4A3565C7" w:rsidR="00B339E9" w:rsidRPr="00FA73A7"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7E469534" w14:textId="77777777" w:rsidTr="00BB742B">
        <w:trPr>
          <w:trHeight w:val="702"/>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918C19B" w14:textId="430749B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12.2.4.1.1</w:t>
            </w:r>
            <w:r>
              <w:rPr>
                <w:rFonts w:ascii="Calibri" w:eastAsia="Times New Roman" w:hAnsi="Calibri" w:cs="Calibri"/>
                <w:color w:val="00B050"/>
                <w:sz w:val="24"/>
                <w:szCs w:val="24"/>
              </w:rPr>
              <w:t>.</w:t>
            </w:r>
          </w:p>
          <w:p w14:paraId="46286803"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72B1708" w14:textId="612C0B5D" w:rsidR="00B339E9" w:rsidRPr="00C4787B" w:rsidRDefault="00C4787B" w:rsidP="00B7788E">
            <w:pPr>
              <w:spacing w:after="0" w:line="240" w:lineRule="auto"/>
              <w:rPr>
                <w:rFonts w:ascii="Calibri" w:eastAsia="Times New Roman" w:hAnsi="Calibri" w:cs="Calibri"/>
                <w:color w:val="00B050"/>
                <w:sz w:val="24"/>
                <w:szCs w:val="24"/>
                <w:lang w:val="it-IT"/>
              </w:rPr>
            </w:pPr>
            <w:r w:rsidRPr="00C4787B">
              <w:rPr>
                <w:rFonts w:ascii="Calibri" w:eastAsia="Times New Roman" w:hAnsi="Calibri" w:cs="Calibri"/>
                <w:color w:val="00B050"/>
                <w:sz w:val="24"/>
                <w:szCs w:val="24"/>
                <w:lang w:val="it-IT"/>
              </w:rPr>
              <w:t>Il traffico è adeguatamente gestito (segnali, segnaletica orizzontale, direzioni di flusso, limiti di velocità) e applicato?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B1F3C82" w14:textId="4ED92CA4" w:rsidR="00B339E9" w:rsidRPr="00C4787B" w:rsidRDefault="00B339E9" w:rsidP="00B7788E">
            <w:pPr>
              <w:spacing w:after="0" w:line="240" w:lineRule="auto"/>
              <w:rPr>
                <w:rFonts w:ascii="Calibri" w:eastAsia="Times New Roman" w:hAnsi="Calibri" w:cs="Calibri"/>
                <w:b/>
                <w:bCs/>
                <w:color w:val="00B050"/>
                <w:sz w:val="24"/>
                <w:szCs w:val="24"/>
                <w:lang w:val="it-IT"/>
              </w:rPr>
            </w:pPr>
            <w:r w:rsidRPr="00C4787B">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86146AE" w14:textId="64B30AC9" w:rsidR="00B339E9" w:rsidRPr="00C4787B" w:rsidRDefault="00C4787B" w:rsidP="00B7788E">
            <w:pPr>
              <w:spacing w:after="0" w:line="240" w:lineRule="auto"/>
              <w:rPr>
                <w:rFonts w:ascii="Calibri" w:eastAsia="Times New Roman" w:hAnsi="Calibri" w:cs="Calibri"/>
                <w:color w:val="00B050"/>
                <w:sz w:val="24"/>
                <w:szCs w:val="24"/>
                <w:lang w:val="it-IT"/>
              </w:rPr>
            </w:pPr>
            <w:r w:rsidRPr="00C4787B">
              <w:rPr>
                <w:rFonts w:ascii="Calibri" w:eastAsia="Times New Roman" w:hAnsi="Calibri" w:cs="Calibri"/>
                <w:color w:val="00B050"/>
                <w:sz w:val="24"/>
                <w:szCs w:val="24"/>
                <w:lang w:val="it-IT"/>
              </w:rPr>
              <w:t>Cerca indicazioni, segnali, istruzioni per gli autisti e osserva anche l'implementazione pratica di queste misure.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6E15A00" w14:textId="31748C50" w:rsidR="00B339E9" w:rsidRPr="00C4787B" w:rsidRDefault="00B339E9" w:rsidP="00B7788E">
            <w:pPr>
              <w:spacing w:after="0" w:line="240" w:lineRule="auto"/>
              <w:jc w:val="center"/>
              <w:rPr>
                <w:rFonts w:ascii="Calibri" w:eastAsia="Times New Roman" w:hAnsi="Calibri" w:cs="Calibri"/>
                <w:color w:val="00B050"/>
                <w:sz w:val="24"/>
                <w:szCs w:val="24"/>
                <w:lang w:val="it-IT"/>
              </w:rPr>
            </w:pPr>
            <w:r w:rsidRPr="00C4787B">
              <w:rPr>
                <w:rFonts w:ascii="Calibri" w:eastAsia="Times New Roman" w:hAnsi="Calibri" w:cs="Calibri"/>
                <w:color w:val="00B050"/>
                <w:sz w:val="24"/>
                <w:szCs w:val="24"/>
                <w:lang w:val="it-IT"/>
              </w:rPr>
              <w:t> </w:t>
            </w:r>
          </w:p>
        </w:tc>
      </w:tr>
      <w:tr w:rsidR="00B339E9" w:rsidRPr="00607B15" w14:paraId="349D44CD"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F37ADCE" w14:textId="09A352D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12.2.4.1.2</w:t>
            </w:r>
            <w:r>
              <w:rPr>
                <w:rFonts w:ascii="Calibri" w:eastAsia="Times New Roman" w:hAnsi="Calibri" w:cs="Calibri"/>
                <w:color w:val="00B050"/>
                <w:sz w:val="24"/>
                <w:szCs w:val="24"/>
              </w:rPr>
              <w:t>.</w:t>
            </w:r>
          </w:p>
          <w:p w14:paraId="7140C816"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3626D2F" w14:textId="41E20122" w:rsidR="00B339E9" w:rsidRPr="005164CD" w:rsidRDefault="005164CD" w:rsidP="00B7788E">
            <w:pPr>
              <w:spacing w:after="0" w:line="240" w:lineRule="auto"/>
              <w:rPr>
                <w:rFonts w:ascii="Calibri" w:eastAsia="Times New Roman" w:hAnsi="Calibri" w:cs="Calibri"/>
                <w:color w:val="00B050"/>
                <w:sz w:val="24"/>
                <w:szCs w:val="24"/>
                <w:lang w:val="it-IT"/>
              </w:rPr>
            </w:pPr>
            <w:r w:rsidRPr="005164CD">
              <w:rPr>
                <w:rFonts w:ascii="Calibri" w:eastAsia="Times New Roman" w:hAnsi="Calibri" w:cs="Calibri"/>
                <w:color w:val="00B050"/>
                <w:sz w:val="24"/>
                <w:szCs w:val="24"/>
                <w:lang w:val="it-IT"/>
              </w:rPr>
              <w:t>Esiste un sistema per monitorare l'ingresso e il movimento dei veicoli nel terminal?</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2039452" w14:textId="7B71F910" w:rsidR="00B339E9" w:rsidRPr="005164CD" w:rsidRDefault="00B339E9" w:rsidP="00B7788E">
            <w:pPr>
              <w:spacing w:after="0" w:line="240" w:lineRule="auto"/>
              <w:rPr>
                <w:rFonts w:ascii="Calibri" w:eastAsia="Times New Roman" w:hAnsi="Calibri" w:cs="Calibri"/>
                <w:b/>
                <w:bCs/>
                <w:color w:val="00B050"/>
                <w:sz w:val="24"/>
                <w:szCs w:val="24"/>
                <w:lang w:val="it-IT"/>
              </w:rPr>
            </w:pPr>
            <w:r w:rsidRPr="005164CD">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E5DC502" w14:textId="05F0D861" w:rsidR="00B339E9" w:rsidRPr="005164CD" w:rsidRDefault="003002AF" w:rsidP="005164CD">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V</w:t>
            </w:r>
            <w:r w:rsidR="005164CD" w:rsidRPr="005164CD">
              <w:rPr>
                <w:rFonts w:ascii="Calibri" w:eastAsia="Times New Roman" w:hAnsi="Calibri" w:cs="Calibri"/>
                <w:color w:val="00B050"/>
                <w:sz w:val="24"/>
                <w:szCs w:val="24"/>
                <w:lang w:val="it-IT"/>
              </w:rPr>
              <w:t>erifica il sistema interno che controlla i movimenti dei veicoli all'interno del terminal. Controlla anche i movimenti delle persone nel terminal come richiesto dalla domanda principale 2.4.1.</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4E5BD8E9" w14:textId="3853D23F" w:rsidR="00B339E9" w:rsidRPr="005164CD" w:rsidRDefault="00B339E9" w:rsidP="00B7788E">
            <w:pPr>
              <w:spacing w:after="0" w:line="240" w:lineRule="auto"/>
              <w:jc w:val="center"/>
              <w:rPr>
                <w:rFonts w:ascii="Calibri" w:eastAsia="Times New Roman" w:hAnsi="Calibri" w:cs="Calibri"/>
                <w:color w:val="00B050"/>
                <w:sz w:val="24"/>
                <w:szCs w:val="24"/>
                <w:lang w:val="it-IT"/>
              </w:rPr>
            </w:pPr>
            <w:r w:rsidRPr="005164CD">
              <w:rPr>
                <w:rFonts w:ascii="Calibri" w:eastAsia="Times New Roman" w:hAnsi="Calibri" w:cs="Calibri"/>
                <w:color w:val="00B050"/>
                <w:sz w:val="24"/>
                <w:szCs w:val="24"/>
                <w:lang w:val="it-IT"/>
              </w:rPr>
              <w:t> </w:t>
            </w:r>
          </w:p>
        </w:tc>
      </w:tr>
      <w:tr w:rsidR="00B339E9" w:rsidRPr="003E22F5" w14:paraId="564C620B" w14:textId="77777777" w:rsidTr="00BB742B">
        <w:trPr>
          <w:trHeight w:val="32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2B59781" w14:textId="0942813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12.2.4.1.3</w:t>
            </w:r>
            <w:r>
              <w:rPr>
                <w:rFonts w:ascii="Calibri" w:eastAsia="Times New Roman" w:hAnsi="Calibri" w:cs="Calibri"/>
                <w:color w:val="00B050"/>
                <w:sz w:val="24"/>
                <w:szCs w:val="24"/>
              </w:rPr>
              <w:t>.</w:t>
            </w:r>
          </w:p>
          <w:p w14:paraId="17FC8019"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E26F2E0" w14:textId="66552F01" w:rsidR="00B339E9" w:rsidRPr="00EE49A5" w:rsidRDefault="003002AF"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Esistono</w:t>
            </w:r>
            <w:proofErr w:type="spellEnd"/>
            <w:r>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istruzioni</w:t>
            </w:r>
            <w:proofErr w:type="spellEnd"/>
            <w:r>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scritte</w:t>
            </w:r>
            <w:proofErr w:type="spellEnd"/>
            <w:r>
              <w:rPr>
                <w:rFonts w:ascii="Calibri" w:eastAsia="Times New Roman" w:hAnsi="Calibri" w:cs="Calibri"/>
                <w:color w:val="00B050"/>
                <w:sz w:val="24"/>
                <w:szCs w:val="24"/>
              </w:rPr>
              <w:t xml:space="preserve"> per:</w:t>
            </w:r>
          </w:p>
          <w:p w14:paraId="4CCB1087" w14:textId="074021B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 xml:space="preserve"> </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545F5E5" w14:textId="308B73EC"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24"/>
                <w:szCs w:val="24"/>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7F7066C"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ABE0180" w14:textId="7E77EA23" w:rsidR="00B339E9" w:rsidRPr="00EE49A5" w:rsidRDefault="00B339E9" w:rsidP="00B7788E">
            <w:pPr>
              <w:spacing w:after="0" w:line="240" w:lineRule="auto"/>
              <w:jc w:val="center"/>
              <w:rPr>
                <w:rFonts w:ascii="Calibri" w:eastAsia="Times New Roman" w:hAnsi="Calibri" w:cs="Calibri"/>
                <w:color w:val="00B050"/>
                <w:sz w:val="24"/>
                <w:szCs w:val="24"/>
              </w:rPr>
            </w:pPr>
            <w:r w:rsidRPr="00EE49A5">
              <w:rPr>
                <w:rFonts w:ascii="Calibri" w:eastAsia="Times New Roman" w:hAnsi="Calibri" w:cs="Calibri"/>
                <w:color w:val="00B050"/>
                <w:sz w:val="24"/>
                <w:szCs w:val="24"/>
              </w:rPr>
              <w:t> </w:t>
            </w:r>
          </w:p>
        </w:tc>
      </w:tr>
      <w:tr w:rsidR="00B339E9" w:rsidRPr="00607B15" w14:paraId="3DDF690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95E37C6" w14:textId="0C20062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12.2.4.1.3.a</w:t>
            </w:r>
            <w:r>
              <w:rPr>
                <w:rFonts w:ascii="Calibri" w:eastAsia="Times New Roman" w:hAnsi="Calibri" w:cs="Calibri"/>
                <w:color w:val="00B050"/>
                <w:sz w:val="24"/>
                <w:szCs w:val="24"/>
              </w:rPr>
              <w:t>.</w:t>
            </w:r>
          </w:p>
          <w:p w14:paraId="597025FE" w14:textId="77777777"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E6E6561" w14:textId="559957A7" w:rsidR="00B339E9" w:rsidRPr="00F867B8" w:rsidRDefault="00F867B8" w:rsidP="00B7788E">
            <w:pPr>
              <w:spacing w:after="0" w:line="240" w:lineRule="auto"/>
              <w:rPr>
                <w:rFonts w:ascii="Calibri" w:eastAsia="Times New Roman" w:hAnsi="Calibri" w:cs="Calibri"/>
                <w:color w:val="00B050"/>
                <w:sz w:val="24"/>
                <w:szCs w:val="24"/>
                <w:lang w:val="it-IT"/>
              </w:rPr>
            </w:pPr>
            <w:r w:rsidRPr="00F867B8">
              <w:rPr>
                <w:rFonts w:ascii="Calibri" w:eastAsia="Times New Roman" w:hAnsi="Calibri" w:cs="Calibri"/>
                <w:color w:val="00B050"/>
                <w:sz w:val="24"/>
                <w:szCs w:val="24"/>
                <w:lang w:val="it-IT"/>
              </w:rPr>
              <w:t xml:space="preserve">Il personale del terminal e le persone terze definiscono </w:t>
            </w:r>
            <w:r>
              <w:rPr>
                <w:rFonts w:ascii="Calibri" w:eastAsia="Times New Roman" w:hAnsi="Calibri" w:cs="Calibri"/>
                <w:color w:val="00B050"/>
                <w:sz w:val="24"/>
                <w:szCs w:val="24"/>
                <w:lang w:val="it-IT"/>
              </w:rPr>
              <w:t xml:space="preserve">chiaramente </w:t>
            </w:r>
            <w:r w:rsidRPr="00F867B8">
              <w:rPr>
                <w:rFonts w:ascii="Calibri" w:eastAsia="Times New Roman" w:hAnsi="Calibri" w:cs="Calibri"/>
                <w:color w:val="00B050"/>
                <w:sz w:val="24"/>
                <w:szCs w:val="24"/>
                <w:lang w:val="it-IT"/>
              </w:rPr>
              <w:t>dove sono ammesse persone terze e dove no?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C34077E" w14:textId="77777777" w:rsidR="00B339E9" w:rsidRPr="00F867B8"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E4196F1" w14:textId="77777777" w:rsidR="00B339E9" w:rsidRPr="00F867B8"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5489DED" w14:textId="77777777" w:rsidR="00B339E9" w:rsidRPr="00F867B8"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6B3C1A01" w14:textId="77777777" w:rsidTr="00BB742B">
        <w:trPr>
          <w:trHeight w:val="47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9554959" w14:textId="439958F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12.2.4.1.3.b</w:t>
            </w:r>
            <w:r>
              <w:rPr>
                <w:rFonts w:ascii="Calibri" w:eastAsia="Times New Roman" w:hAnsi="Calibri" w:cs="Calibri"/>
                <w:color w:val="00B050"/>
                <w:sz w:val="24"/>
                <w:szCs w:val="24"/>
              </w:rPr>
              <w:t>.</w:t>
            </w:r>
          </w:p>
          <w:p w14:paraId="3ECD533D" w14:textId="2F4D3345"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5FF243F" w14:textId="559694A4" w:rsidR="00B339E9" w:rsidRPr="00F867B8" w:rsidRDefault="00F867B8" w:rsidP="00B7788E">
            <w:pPr>
              <w:spacing w:after="0"/>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Q</w:t>
            </w:r>
            <w:r w:rsidRPr="00F867B8">
              <w:rPr>
                <w:rFonts w:ascii="Calibri" w:eastAsia="Times New Roman" w:hAnsi="Calibri" w:cs="Calibri"/>
                <w:color w:val="00B050"/>
                <w:sz w:val="24"/>
                <w:szCs w:val="24"/>
                <w:lang w:val="it-IT"/>
              </w:rPr>
              <w:t>uelli in cui è obbligatorio l’uso dei DPI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81E83F8" w14:textId="77777777" w:rsidR="00B339E9" w:rsidRPr="00F867B8"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5B976F8" w14:textId="79C6FC15" w:rsidR="00B339E9" w:rsidRPr="00F867B8" w:rsidRDefault="00F867B8" w:rsidP="00B7788E">
            <w:pPr>
              <w:spacing w:after="0" w:line="240" w:lineRule="auto"/>
              <w:rPr>
                <w:rFonts w:ascii="Calibri" w:eastAsia="Times New Roman" w:hAnsi="Calibri" w:cs="Calibri"/>
                <w:color w:val="00B050"/>
                <w:sz w:val="24"/>
                <w:szCs w:val="24"/>
                <w:lang w:val="it-IT"/>
              </w:rPr>
            </w:pPr>
            <w:r w:rsidRPr="00F867B8">
              <w:rPr>
                <w:rFonts w:ascii="Calibri" w:eastAsia="Times New Roman" w:hAnsi="Calibri" w:cs="Calibri"/>
                <w:color w:val="00B050"/>
                <w:sz w:val="24"/>
                <w:szCs w:val="24"/>
                <w:u w:val="single"/>
                <w:lang w:val="it-IT"/>
              </w:rPr>
              <w:t xml:space="preserve">Queste zone </w:t>
            </w:r>
            <w:r w:rsidRPr="00F867B8">
              <w:rPr>
                <w:rFonts w:ascii="Calibri" w:eastAsia="Times New Roman" w:hAnsi="Calibri" w:cs="Calibri"/>
                <w:color w:val="00B050"/>
                <w:sz w:val="24"/>
                <w:szCs w:val="24"/>
                <w:lang w:val="it-IT"/>
              </w:rPr>
              <w:t>devono essere chiaramente segnalate (segnaletica, segnaletica).</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715D294" w14:textId="77777777" w:rsidR="00B339E9" w:rsidRPr="00F867B8"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63B88E1E" w14:textId="77777777" w:rsidTr="00BB742B">
        <w:trPr>
          <w:trHeight w:val="525"/>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BBE98F0" w14:textId="367EF32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9FE23B3" w14:textId="6810728B" w:rsidR="00B339E9" w:rsidRPr="00133888" w:rsidRDefault="00F867B8" w:rsidP="00B7788E">
            <w:pPr>
              <w:spacing w:after="0" w:line="240" w:lineRule="auto"/>
              <w:rPr>
                <w:rFonts w:ascii="Calibri" w:eastAsia="Times New Roman" w:hAnsi="Calibri" w:cs="Calibri"/>
                <w:color w:val="00B050"/>
                <w:sz w:val="24"/>
                <w:szCs w:val="24"/>
              </w:rPr>
            </w:pPr>
            <w:proofErr w:type="spellStart"/>
            <w:r>
              <w:rPr>
                <w:color w:val="00B050"/>
                <w:sz w:val="24"/>
                <w:szCs w:val="24"/>
              </w:rPr>
              <w:t>Maneggio</w:t>
            </w:r>
            <w:proofErr w:type="spellEnd"/>
            <w:r>
              <w:rPr>
                <w:color w:val="00B050"/>
                <w:sz w:val="24"/>
                <w:szCs w:val="24"/>
              </w:rPr>
              <w:t xml:space="preserve"> </w:t>
            </w:r>
            <w:proofErr w:type="spellStart"/>
            <w:r>
              <w:rPr>
                <w:color w:val="00B050"/>
                <w:sz w:val="24"/>
                <w:szCs w:val="24"/>
              </w:rPr>
              <w:t>sicuro</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5AC7541"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CD2365E" w14:textId="77777777" w:rsidR="00B339E9" w:rsidRPr="00EE49A5" w:rsidRDefault="00B339E9" w:rsidP="00B7788E">
            <w:pPr>
              <w:spacing w:after="0"/>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77CA451"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607B15" w14:paraId="70C6B1A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32C6FDC" w14:textId="3F43011A" w:rsidR="00B339E9" w:rsidRPr="00EE49A5" w:rsidRDefault="00B339E9" w:rsidP="00B7788E">
            <w:pPr>
              <w:spacing w:after="0" w:line="240" w:lineRule="auto"/>
              <w:rPr>
                <w:rFonts w:ascii="Calibri" w:eastAsia="Times New Roman" w:hAnsi="Calibri" w:cs="Calibri"/>
                <w:color w:val="00B050"/>
                <w:sz w:val="24"/>
                <w:szCs w:val="24"/>
              </w:rPr>
            </w:pPr>
            <w:r w:rsidRPr="001054B6">
              <w:rPr>
                <w:rFonts w:ascii="Calibri" w:eastAsia="Times New Roman" w:hAnsi="Calibri" w:cs="Calibri"/>
                <w:color w:val="00B050"/>
                <w:sz w:val="24"/>
                <w:szCs w:val="24"/>
              </w:rPr>
              <w:t>12.2.4.2</w:t>
            </w:r>
            <w:r>
              <w:rPr>
                <w:rFonts w:ascii="Calibri" w:eastAsia="Times New Roman" w:hAnsi="Calibri" w:cs="Calibri"/>
                <w:color w:val="00B050"/>
                <w:sz w:val="24"/>
                <w:szCs w:val="24"/>
              </w:rPr>
              <w:t>.1.</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ACC0969" w14:textId="28708DD1" w:rsidR="00B339E9" w:rsidRPr="00720551" w:rsidRDefault="00720551" w:rsidP="00720551">
            <w:pPr>
              <w:spacing w:after="0" w:line="240" w:lineRule="auto"/>
              <w:rPr>
                <w:rFonts w:ascii="Calibri" w:eastAsia="Times New Roman" w:hAnsi="Calibri" w:cs="Calibri"/>
                <w:color w:val="00B050"/>
                <w:sz w:val="24"/>
                <w:szCs w:val="24"/>
                <w:lang w:val="it-IT"/>
              </w:rPr>
            </w:pPr>
            <w:r w:rsidRPr="00720551">
              <w:rPr>
                <w:rFonts w:ascii="Calibri" w:eastAsia="Times New Roman" w:hAnsi="Calibri" w:cs="Calibri"/>
                <w:color w:val="00B050"/>
                <w:sz w:val="24"/>
                <w:szCs w:val="24"/>
                <w:lang w:val="it-IT"/>
              </w:rPr>
              <w:t>E</w:t>
            </w:r>
            <w:r>
              <w:rPr>
                <w:rFonts w:ascii="Calibri" w:eastAsia="Times New Roman" w:hAnsi="Calibri" w:cs="Calibri"/>
                <w:color w:val="00B050"/>
                <w:sz w:val="24"/>
                <w:szCs w:val="24"/>
                <w:lang w:val="it-IT"/>
              </w:rPr>
              <w:t>siste una procedura che descriva</w:t>
            </w:r>
            <w:r w:rsidRPr="00720551">
              <w:rPr>
                <w:rFonts w:ascii="Calibri" w:eastAsia="Times New Roman" w:hAnsi="Calibri" w:cs="Calibri"/>
                <w:color w:val="00B050"/>
                <w:sz w:val="24"/>
                <w:szCs w:val="24"/>
                <w:lang w:val="it-IT"/>
              </w:rPr>
              <w:t xml:space="preserve"> le pratiche di </w:t>
            </w:r>
            <w:r>
              <w:rPr>
                <w:rFonts w:ascii="Calibri" w:eastAsia="Times New Roman" w:hAnsi="Calibri" w:cs="Calibri"/>
                <w:color w:val="00B050"/>
                <w:sz w:val="24"/>
                <w:szCs w:val="24"/>
                <w:lang w:val="it-IT"/>
              </w:rPr>
              <w:t>maneggio sicuro</w:t>
            </w:r>
            <w:r w:rsidRPr="00720551">
              <w:rPr>
                <w:rFonts w:ascii="Calibri" w:eastAsia="Times New Roman" w:hAnsi="Calibri" w:cs="Calibri"/>
                <w:color w:val="00B050"/>
                <w:sz w:val="24"/>
                <w:szCs w:val="24"/>
                <w:lang w:val="it-IT"/>
              </w:rPr>
              <w:t xml:space="preserve"> che </w:t>
            </w:r>
            <w:r>
              <w:rPr>
                <w:rFonts w:ascii="Calibri" w:eastAsia="Times New Roman" w:hAnsi="Calibri" w:cs="Calibri"/>
                <w:color w:val="00B050"/>
                <w:sz w:val="24"/>
                <w:szCs w:val="24"/>
                <w:lang w:val="it-IT"/>
              </w:rPr>
              <w:t>occorr</w:t>
            </w:r>
            <w:r w:rsidRPr="00720551">
              <w:rPr>
                <w:rFonts w:ascii="Calibri" w:eastAsia="Times New Roman" w:hAnsi="Calibri" w:cs="Calibri"/>
                <w:color w:val="00B050"/>
                <w:sz w:val="24"/>
                <w:szCs w:val="24"/>
                <w:lang w:val="it-IT"/>
              </w:rPr>
              <w:t>e rispettate?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091EDB7" w14:textId="52DC29CD" w:rsidR="00B339E9" w:rsidRPr="0072055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56538BD" w14:textId="308A6DE6" w:rsidR="00720551" w:rsidRPr="00720551" w:rsidRDefault="00720551" w:rsidP="00720551">
            <w:pPr>
              <w:pStyle w:val="bullet1"/>
              <w:numPr>
                <w:ilvl w:val="0"/>
                <w:numId w:val="0"/>
              </w:numPr>
              <w:rPr>
                <w:color w:val="00B050"/>
                <w:sz w:val="24"/>
                <w:szCs w:val="24"/>
                <w:lang w:val="it-IT"/>
              </w:rPr>
            </w:pPr>
            <w:r w:rsidRPr="00720551">
              <w:rPr>
                <w:rFonts w:ascii="Calibri" w:eastAsia="Times New Roman" w:hAnsi="Calibri" w:cs="Calibri"/>
                <w:color w:val="00B050"/>
                <w:sz w:val="24"/>
                <w:szCs w:val="24"/>
                <w:lang w:val="it-IT" w:eastAsia="en-US"/>
              </w:rPr>
              <w:t>La procedura deve coprire almeno tutte le pratiche menzionate nell'elenco sottostante. Oltre alla procedura, durante la visita all'impiant</w:t>
            </w:r>
            <w:r>
              <w:rPr>
                <w:rFonts w:ascii="Calibri" w:eastAsia="Times New Roman" w:hAnsi="Calibri" w:cs="Calibri"/>
                <w:color w:val="00B050"/>
                <w:sz w:val="24"/>
                <w:szCs w:val="24"/>
                <w:lang w:val="it-IT" w:eastAsia="en-US"/>
              </w:rPr>
              <w:t>o,</w:t>
            </w:r>
            <w:r w:rsidRPr="00720551">
              <w:rPr>
                <w:rFonts w:ascii="Calibri" w:eastAsia="Times New Roman" w:hAnsi="Calibri" w:cs="Calibri"/>
                <w:color w:val="00B050"/>
                <w:sz w:val="24"/>
                <w:szCs w:val="24"/>
                <w:lang w:val="it-IT" w:eastAsia="en-US"/>
              </w:rPr>
              <w:t xml:space="preserve"> </w:t>
            </w:r>
            <w:r>
              <w:rPr>
                <w:rFonts w:ascii="Calibri" w:eastAsia="Times New Roman" w:hAnsi="Calibri" w:cs="Calibri"/>
                <w:color w:val="00B050"/>
                <w:sz w:val="24"/>
                <w:szCs w:val="24"/>
                <w:lang w:val="it-IT" w:eastAsia="en-US"/>
              </w:rPr>
              <w:t>il valutatore</w:t>
            </w:r>
            <w:r w:rsidRPr="00720551">
              <w:rPr>
                <w:rFonts w:ascii="Calibri" w:eastAsia="Times New Roman" w:hAnsi="Calibri" w:cs="Calibri"/>
                <w:color w:val="00B050"/>
                <w:sz w:val="24"/>
                <w:szCs w:val="24"/>
                <w:lang w:val="it-IT" w:eastAsia="en-US"/>
              </w:rPr>
              <w:t xml:space="preserve"> verificherà che siano rispettate le seguenti misure:</w:t>
            </w:r>
          </w:p>
          <w:p w14:paraId="36C2728D" w14:textId="77777777" w:rsidR="00720551" w:rsidRPr="00442B97" w:rsidRDefault="00720551" w:rsidP="00720551">
            <w:pPr>
              <w:pStyle w:val="bullet1"/>
              <w:numPr>
                <w:ilvl w:val="0"/>
                <w:numId w:val="16"/>
              </w:numPr>
              <w:rPr>
                <w:color w:val="00B050"/>
                <w:sz w:val="24"/>
                <w:szCs w:val="24"/>
                <w:lang w:val="it-IT"/>
              </w:rPr>
            </w:pPr>
            <w:r w:rsidRPr="00442B97">
              <w:rPr>
                <w:color w:val="00B050"/>
                <w:sz w:val="24"/>
                <w:szCs w:val="24"/>
                <w:lang w:val="it-IT"/>
              </w:rPr>
              <w:t>Nessuna persona deve essere autorizzata a stare o passare sotto carichi sospesi.</w:t>
            </w:r>
          </w:p>
          <w:p w14:paraId="0EAD3555" w14:textId="77777777" w:rsidR="006414B5" w:rsidRPr="00442B97" w:rsidRDefault="006414B5" w:rsidP="006414B5">
            <w:pPr>
              <w:pStyle w:val="bullet1"/>
              <w:numPr>
                <w:ilvl w:val="0"/>
                <w:numId w:val="16"/>
              </w:numPr>
              <w:rPr>
                <w:color w:val="00B050"/>
                <w:sz w:val="24"/>
                <w:szCs w:val="24"/>
                <w:lang w:val="it-IT"/>
              </w:rPr>
            </w:pPr>
            <w:r w:rsidRPr="006414B5">
              <w:rPr>
                <w:color w:val="00B050"/>
                <w:sz w:val="24"/>
                <w:szCs w:val="24"/>
                <w:lang w:val="it-IT"/>
              </w:rPr>
              <w:t>Gli operatori devono immediatamente interrompere il lavoro e riferire ai supervisori se viene rilevato un malfunzionamento grave o se un dispositivo di allarme non è funzionante.</w:t>
            </w:r>
          </w:p>
          <w:p w14:paraId="0169E252" w14:textId="080EB830" w:rsidR="006414B5" w:rsidRDefault="006414B5" w:rsidP="006414B5">
            <w:pPr>
              <w:pStyle w:val="bullet1"/>
              <w:numPr>
                <w:ilvl w:val="0"/>
                <w:numId w:val="16"/>
              </w:numPr>
              <w:rPr>
                <w:color w:val="00B050"/>
                <w:sz w:val="24"/>
                <w:szCs w:val="24"/>
                <w:lang w:val="it-IT"/>
              </w:rPr>
            </w:pPr>
            <w:r w:rsidRPr="006414B5">
              <w:rPr>
                <w:color w:val="00B050"/>
                <w:sz w:val="24"/>
                <w:szCs w:val="24"/>
                <w:lang w:val="it-IT"/>
              </w:rPr>
              <w:t xml:space="preserve">I </w:t>
            </w:r>
            <w:r>
              <w:rPr>
                <w:color w:val="00B050"/>
                <w:sz w:val="24"/>
                <w:szCs w:val="24"/>
                <w:lang w:val="it-IT"/>
              </w:rPr>
              <w:t>container</w:t>
            </w:r>
            <w:r w:rsidRPr="006414B5">
              <w:rPr>
                <w:color w:val="00B050"/>
                <w:sz w:val="24"/>
                <w:szCs w:val="24"/>
                <w:lang w:val="it-IT"/>
              </w:rPr>
              <w:t xml:space="preserve"> dovrebbero generalmente essere sollevati con attrezzature idonee che applicano una forza verticale ai quattro attacchi angolari superiori. Sebbene questo possa essere dispensato per i </w:t>
            </w:r>
            <w:r>
              <w:rPr>
                <w:color w:val="00B050"/>
                <w:sz w:val="24"/>
                <w:szCs w:val="24"/>
                <w:lang w:val="it-IT"/>
              </w:rPr>
              <w:t>container</w:t>
            </w:r>
            <w:r w:rsidRPr="006414B5">
              <w:rPr>
                <w:color w:val="00B050"/>
                <w:sz w:val="24"/>
                <w:szCs w:val="24"/>
                <w:lang w:val="it-IT"/>
              </w:rPr>
              <w:t xml:space="preserve"> vuoti, il sollevamento di un </w:t>
            </w:r>
            <w:r>
              <w:rPr>
                <w:color w:val="00B050"/>
                <w:sz w:val="24"/>
                <w:szCs w:val="24"/>
                <w:lang w:val="it-IT"/>
              </w:rPr>
              <w:t>container</w:t>
            </w:r>
            <w:r w:rsidRPr="006414B5">
              <w:rPr>
                <w:color w:val="00B050"/>
                <w:sz w:val="24"/>
                <w:szCs w:val="24"/>
                <w:lang w:val="it-IT"/>
              </w:rPr>
              <w:t xml:space="preserve"> con quattro angoli è particolarmente importante per la movimentazione di </w:t>
            </w:r>
            <w:r w:rsidR="00D06967">
              <w:rPr>
                <w:color w:val="00B050"/>
                <w:sz w:val="24"/>
                <w:szCs w:val="24"/>
                <w:lang w:val="it-IT"/>
              </w:rPr>
              <w:t>container</w:t>
            </w:r>
            <w:r w:rsidRPr="006414B5">
              <w:rPr>
                <w:color w:val="00B050"/>
                <w:sz w:val="24"/>
                <w:szCs w:val="24"/>
                <w:lang w:val="it-IT"/>
              </w:rPr>
              <w:t xml:space="preserve"> carichi di 20 piedi o più.</w:t>
            </w:r>
          </w:p>
          <w:p w14:paraId="49B8AAC7" w14:textId="561C0E46" w:rsidR="00B339E9" w:rsidRPr="006414B5" w:rsidRDefault="00B339E9" w:rsidP="006414B5">
            <w:pPr>
              <w:pStyle w:val="bullet1"/>
              <w:numPr>
                <w:ilvl w:val="0"/>
                <w:numId w:val="16"/>
              </w:numPr>
              <w:rPr>
                <w:color w:val="00B050"/>
                <w:sz w:val="24"/>
                <w:szCs w:val="24"/>
                <w:lang w:val="en-AE"/>
              </w:rPr>
            </w:pPr>
            <w:r w:rsidRPr="006414B5">
              <w:rPr>
                <w:color w:val="00B050"/>
                <w:sz w:val="24"/>
                <w:szCs w:val="24"/>
                <w:lang w:val="en-AE"/>
              </w:rPr>
              <w:t>Under no circumstances should containers be lifted by forks in a way that the tank container shell has to bear the container load.</w:t>
            </w:r>
          </w:p>
          <w:p w14:paraId="4C7C60B8" w14:textId="4A62C4C0" w:rsidR="00B339E9" w:rsidRPr="00552498" w:rsidRDefault="00552498" w:rsidP="00552498">
            <w:pPr>
              <w:pStyle w:val="bullet1"/>
              <w:numPr>
                <w:ilvl w:val="0"/>
                <w:numId w:val="16"/>
              </w:numPr>
              <w:rPr>
                <w:color w:val="00B050"/>
                <w:sz w:val="24"/>
                <w:szCs w:val="24"/>
                <w:lang w:val="it-IT"/>
              </w:rPr>
            </w:pPr>
            <w:r w:rsidRPr="00552498">
              <w:rPr>
                <w:color w:val="00B050"/>
                <w:sz w:val="24"/>
                <w:szCs w:val="24"/>
                <w:lang w:val="it-IT"/>
              </w:rPr>
              <w:t>Un container dovrebbe essere sollevato dal telaio solo quando è garantito che i twist lock siano sganciati.</w:t>
            </w:r>
          </w:p>
          <w:p w14:paraId="71E9DE26" w14:textId="77777777" w:rsidR="00552498" w:rsidRPr="00552498" w:rsidRDefault="00552498" w:rsidP="00552498">
            <w:pPr>
              <w:pStyle w:val="bullet1"/>
              <w:numPr>
                <w:ilvl w:val="0"/>
                <w:numId w:val="16"/>
              </w:numPr>
              <w:rPr>
                <w:rFonts w:ascii="Calibri" w:eastAsia="Times New Roman" w:hAnsi="Calibri" w:cs="Calibri"/>
                <w:color w:val="00B050"/>
                <w:sz w:val="24"/>
                <w:szCs w:val="24"/>
                <w:lang w:val="it-IT"/>
              </w:rPr>
            </w:pPr>
            <w:r w:rsidRPr="00552498">
              <w:rPr>
                <w:color w:val="00B050"/>
                <w:sz w:val="24"/>
                <w:szCs w:val="24"/>
                <w:lang w:val="it-IT"/>
              </w:rPr>
              <w:t xml:space="preserve">Nel caso in cui l'operatore non abbia una visibilità chiara e senza ostacoli, l'operazione deve essere interrotta e ripresa solo con </w:t>
            </w:r>
            <w:r w:rsidRPr="00552498">
              <w:rPr>
                <w:color w:val="00B050"/>
                <w:sz w:val="24"/>
                <w:szCs w:val="24"/>
                <w:lang w:val="it-IT"/>
              </w:rPr>
              <w:lastRenderedPageBreak/>
              <w:t>l'intervento di un segnal</w:t>
            </w:r>
            <w:r>
              <w:rPr>
                <w:color w:val="00B050"/>
                <w:sz w:val="24"/>
                <w:szCs w:val="24"/>
                <w:lang w:val="it-IT"/>
              </w:rPr>
              <w:t>atore</w:t>
            </w:r>
            <w:r w:rsidRPr="00552498">
              <w:rPr>
                <w:color w:val="00B050"/>
                <w:sz w:val="24"/>
                <w:szCs w:val="24"/>
                <w:lang w:val="it-IT"/>
              </w:rPr>
              <w:t xml:space="preserve"> adeguato.</w:t>
            </w:r>
          </w:p>
          <w:p w14:paraId="59597DE4" w14:textId="124834B4" w:rsidR="00B339E9" w:rsidRPr="00552498" w:rsidRDefault="00552498" w:rsidP="00552498">
            <w:pPr>
              <w:pStyle w:val="bullet1"/>
              <w:numPr>
                <w:ilvl w:val="0"/>
                <w:numId w:val="16"/>
              </w:numPr>
              <w:rPr>
                <w:rFonts w:ascii="Calibri" w:eastAsia="Times New Roman" w:hAnsi="Calibri" w:cs="Calibri"/>
                <w:color w:val="00B050"/>
                <w:sz w:val="24"/>
                <w:szCs w:val="24"/>
                <w:lang w:val="it-IT"/>
              </w:rPr>
            </w:pPr>
            <w:r w:rsidRPr="00552498">
              <w:rPr>
                <w:color w:val="00B050"/>
                <w:sz w:val="24"/>
                <w:szCs w:val="24"/>
                <w:lang w:val="it-IT"/>
              </w:rPr>
              <w:t xml:space="preserve">Durante l'operazione di una gru portale, il </w:t>
            </w:r>
            <w:r>
              <w:rPr>
                <w:color w:val="00B050"/>
                <w:sz w:val="24"/>
                <w:szCs w:val="24"/>
                <w:lang w:val="it-IT"/>
              </w:rPr>
              <w:t>container</w:t>
            </w:r>
            <w:r w:rsidRPr="00552498">
              <w:rPr>
                <w:color w:val="00B050"/>
                <w:sz w:val="24"/>
                <w:szCs w:val="24"/>
                <w:lang w:val="it-IT"/>
              </w:rPr>
              <w:t xml:space="preserve"> deve essere sollevato a un'altezza tale da prevenire collisioni con i </w:t>
            </w:r>
            <w:r>
              <w:rPr>
                <w:color w:val="00B050"/>
                <w:sz w:val="24"/>
                <w:szCs w:val="24"/>
                <w:lang w:val="it-IT"/>
              </w:rPr>
              <w:t>container</w:t>
            </w:r>
            <w:r w:rsidRPr="00552498">
              <w:rPr>
                <w:color w:val="00B050"/>
                <w:sz w:val="24"/>
                <w:szCs w:val="24"/>
                <w:lang w:val="it-IT"/>
              </w:rPr>
              <w:t xml:space="preserve"> già stoccati prima di iniziare a muoversi.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93F69B2" w14:textId="65E562AE" w:rsidR="00B339E9" w:rsidRPr="00552498"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6D3D248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199FAEF" w14:textId="06332E1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12.2.4.2.</w:t>
            </w:r>
            <w:r>
              <w:rPr>
                <w:rFonts w:ascii="Calibri" w:eastAsia="Times New Roman" w:hAnsi="Calibri" w:cs="Calibri"/>
                <w:color w:val="00B050"/>
                <w:sz w:val="24"/>
                <w:szCs w:val="24"/>
              </w:rPr>
              <w:t>2.</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B3C5D31" w14:textId="00C7350B" w:rsidR="00B339E9" w:rsidRPr="0068384D" w:rsidRDefault="0068384D" w:rsidP="0097024B">
            <w:pPr>
              <w:spacing w:after="0"/>
              <w:rPr>
                <w:rFonts w:ascii="Calibri" w:eastAsia="Times New Roman" w:hAnsi="Calibri" w:cs="Calibri"/>
                <w:color w:val="00B050"/>
                <w:sz w:val="24"/>
                <w:szCs w:val="24"/>
                <w:lang w:val="it-IT"/>
              </w:rPr>
            </w:pPr>
            <w:r w:rsidRPr="0068384D">
              <w:rPr>
                <w:rFonts w:ascii="Calibri" w:eastAsia="Times New Roman" w:hAnsi="Calibri" w:cs="Calibri"/>
                <w:color w:val="00B050"/>
                <w:sz w:val="24"/>
                <w:szCs w:val="24"/>
                <w:lang w:val="it-IT"/>
              </w:rPr>
              <w:t xml:space="preserve">È presente una procedura scritta per valutare tutti i requisiti specifici dei clienti riguardo al trasferimento e </w:t>
            </w:r>
            <w:r w:rsidR="0097024B">
              <w:rPr>
                <w:rFonts w:ascii="Calibri" w:eastAsia="Times New Roman" w:hAnsi="Calibri" w:cs="Calibri"/>
                <w:color w:val="00B050"/>
                <w:sz w:val="24"/>
                <w:szCs w:val="24"/>
                <w:lang w:val="it-IT"/>
              </w:rPr>
              <w:t>al deposito</w:t>
            </w:r>
            <w:r w:rsidRPr="0068384D">
              <w:rPr>
                <w:rFonts w:ascii="Calibri" w:eastAsia="Times New Roman" w:hAnsi="Calibri" w:cs="Calibri"/>
                <w:color w:val="00B050"/>
                <w:sz w:val="24"/>
                <w:szCs w:val="24"/>
                <w:lang w:val="it-IT"/>
              </w:rPr>
              <w:t xml:space="preserve"> temporane</w:t>
            </w:r>
            <w:r w:rsidR="0097024B">
              <w:rPr>
                <w:rFonts w:ascii="Calibri" w:eastAsia="Times New Roman" w:hAnsi="Calibri" w:cs="Calibri"/>
                <w:color w:val="00B050"/>
                <w:sz w:val="24"/>
                <w:szCs w:val="24"/>
                <w:lang w:val="it-IT"/>
              </w:rPr>
              <w:t>o</w:t>
            </w:r>
            <w:r w:rsidRPr="0068384D">
              <w:rPr>
                <w:rFonts w:ascii="Calibri" w:eastAsia="Times New Roman" w:hAnsi="Calibri" w:cs="Calibri"/>
                <w:color w:val="00B050"/>
                <w:sz w:val="24"/>
                <w:szCs w:val="24"/>
                <w:lang w:val="it-IT"/>
              </w:rPr>
              <w:t xml:space="preserve"> delle merci?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5D00DBF" w14:textId="7339DED8" w:rsidR="00B339E9" w:rsidRPr="0068384D" w:rsidRDefault="00B339E9" w:rsidP="00B7788E">
            <w:pPr>
              <w:spacing w:after="0" w:line="240" w:lineRule="auto"/>
              <w:rPr>
                <w:rFonts w:ascii="Calibri" w:eastAsia="Times New Roman" w:hAnsi="Calibri" w:cs="Calibri"/>
                <w:b/>
                <w:bCs/>
                <w:color w:val="00B050"/>
                <w:sz w:val="24"/>
                <w:szCs w:val="24"/>
                <w:lang w:val="it-IT"/>
              </w:rPr>
            </w:pPr>
            <w:r w:rsidRPr="0068384D">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9AC3647" w14:textId="086ECFE6" w:rsidR="00B339E9" w:rsidRPr="001F683D" w:rsidRDefault="001F683D" w:rsidP="00B7788E">
            <w:pPr>
              <w:spacing w:after="0" w:line="240" w:lineRule="auto"/>
              <w:rPr>
                <w:rFonts w:ascii="Calibri" w:eastAsia="Times New Roman" w:hAnsi="Calibri" w:cs="Calibri"/>
                <w:color w:val="00B050"/>
                <w:sz w:val="24"/>
                <w:szCs w:val="24"/>
                <w:lang w:val="it-IT"/>
              </w:rPr>
            </w:pPr>
            <w:r w:rsidRPr="001F683D">
              <w:rPr>
                <w:rFonts w:ascii="Calibri" w:eastAsia="Times New Roman" w:hAnsi="Calibri" w:cs="Calibri"/>
                <w:color w:val="00B050"/>
                <w:sz w:val="24"/>
                <w:szCs w:val="24"/>
                <w:lang w:val="it-IT"/>
              </w:rPr>
              <w:t>Gli elementi potrebbero includere: controllo della temperatura del carico (anche per merci pericolose), sbrinamento, ...</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EAAE5C3" w14:textId="43E0627E" w:rsidR="00B339E9" w:rsidRPr="001F683D" w:rsidRDefault="00B339E9" w:rsidP="00B7788E">
            <w:pPr>
              <w:spacing w:after="0" w:line="240" w:lineRule="auto"/>
              <w:jc w:val="center"/>
              <w:rPr>
                <w:rFonts w:ascii="Calibri" w:eastAsia="Times New Roman" w:hAnsi="Calibri" w:cs="Calibri"/>
                <w:color w:val="00B050"/>
                <w:sz w:val="24"/>
                <w:szCs w:val="24"/>
                <w:lang w:val="it-IT"/>
              </w:rPr>
            </w:pPr>
            <w:r w:rsidRPr="001F683D">
              <w:rPr>
                <w:rFonts w:ascii="Calibri" w:eastAsia="Times New Roman" w:hAnsi="Calibri" w:cs="Calibri"/>
                <w:color w:val="00B050"/>
                <w:sz w:val="24"/>
                <w:szCs w:val="24"/>
                <w:lang w:val="it-IT"/>
              </w:rPr>
              <w:t> </w:t>
            </w:r>
          </w:p>
        </w:tc>
      </w:tr>
      <w:tr w:rsidR="00B339E9" w:rsidRPr="00607B15" w14:paraId="042CF27C" w14:textId="77777777" w:rsidTr="00BB742B">
        <w:trPr>
          <w:trHeight w:val="502"/>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84C1421" w14:textId="283F6606"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9ACE963" w14:textId="44247853" w:rsidR="00B339E9" w:rsidRPr="001F683D" w:rsidRDefault="001F683D" w:rsidP="001F683D">
            <w:pPr>
              <w:spacing w:after="0" w:line="240" w:lineRule="auto"/>
              <w:rPr>
                <w:rFonts w:ascii="Calibri" w:eastAsia="Times New Roman" w:hAnsi="Calibri" w:cs="Calibri"/>
                <w:color w:val="00B050"/>
                <w:sz w:val="24"/>
                <w:szCs w:val="24"/>
                <w:lang w:val="it-IT"/>
              </w:rPr>
            </w:pPr>
            <w:r w:rsidRPr="001F683D">
              <w:rPr>
                <w:color w:val="00B050"/>
                <w:sz w:val="24"/>
                <w:szCs w:val="24"/>
                <w:lang w:val="it-IT"/>
              </w:rPr>
              <w:t>Ispezione e Manutenzione dei</w:t>
            </w:r>
            <w:r w:rsidR="00B339E9" w:rsidRPr="001F683D">
              <w:rPr>
                <w:color w:val="00B050"/>
                <w:sz w:val="24"/>
                <w:szCs w:val="24"/>
                <w:lang w:val="it-IT"/>
              </w:rPr>
              <w:t xml:space="preserve"> Containers</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9826C09" w14:textId="761ED1A8" w:rsidR="00B339E9" w:rsidRPr="001F683D"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B774C6C" w14:textId="175E16F1" w:rsidR="00B339E9" w:rsidRPr="001F683D"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ABB72B8" w14:textId="0FA2C73D" w:rsidR="00B339E9" w:rsidRPr="001F683D"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243EE5B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F2A8475" w14:textId="2339C81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12.2.4.3.1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D283407" w14:textId="1120FE75" w:rsidR="00B339E9" w:rsidRPr="001F683D" w:rsidRDefault="001F683D" w:rsidP="00B7788E">
            <w:pPr>
              <w:spacing w:after="0" w:line="240" w:lineRule="auto"/>
              <w:rPr>
                <w:rFonts w:ascii="Calibri" w:eastAsia="Times New Roman" w:hAnsi="Calibri" w:cs="Calibri"/>
                <w:color w:val="00B050"/>
                <w:sz w:val="24"/>
                <w:szCs w:val="24"/>
                <w:lang w:val="it-IT"/>
              </w:rPr>
            </w:pPr>
            <w:r w:rsidRPr="001F683D">
              <w:rPr>
                <w:rFonts w:ascii="Calibri" w:eastAsia="Times New Roman" w:hAnsi="Calibri" w:cs="Calibri"/>
                <w:color w:val="00B050"/>
                <w:sz w:val="24"/>
                <w:szCs w:val="24"/>
                <w:lang w:val="it-IT"/>
              </w:rPr>
              <w:t>È in atto un sistema per monitorare le date dei test periodici dei serbatoi approvati per il trasporto di merci pericolose?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A60BADF" w14:textId="1602FCFA" w:rsidR="00B339E9" w:rsidRPr="001F683D" w:rsidRDefault="00B339E9" w:rsidP="00B7788E">
            <w:pPr>
              <w:spacing w:after="0" w:line="240" w:lineRule="auto"/>
              <w:rPr>
                <w:rFonts w:ascii="Calibri" w:eastAsia="Times New Roman" w:hAnsi="Calibri" w:cs="Calibri"/>
                <w:b/>
                <w:bCs/>
                <w:color w:val="00B050"/>
                <w:sz w:val="24"/>
                <w:szCs w:val="24"/>
                <w:lang w:val="it-IT"/>
              </w:rPr>
            </w:pPr>
            <w:r w:rsidRPr="001F683D">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BEDDE0A" w14:textId="6B57AAB0" w:rsidR="00B339E9" w:rsidRPr="00D26283" w:rsidRDefault="001F683D" w:rsidP="001F683D">
            <w:pPr>
              <w:spacing w:after="0" w:line="240" w:lineRule="auto"/>
              <w:rPr>
                <w:rFonts w:ascii="Calibri" w:eastAsia="Times New Roman" w:hAnsi="Calibri" w:cs="Calibri"/>
                <w:color w:val="00B050"/>
                <w:sz w:val="24"/>
                <w:szCs w:val="24"/>
                <w:lang w:val="it-IT"/>
              </w:rPr>
            </w:pPr>
            <w:r w:rsidRPr="00D26283">
              <w:rPr>
                <w:rFonts w:ascii="Calibri" w:eastAsia="Times New Roman" w:hAnsi="Calibri" w:cs="Calibri"/>
                <w:color w:val="00B050"/>
                <w:sz w:val="24"/>
                <w:szCs w:val="24"/>
                <w:lang w:val="it-IT"/>
              </w:rPr>
              <w:t xml:space="preserve">Questa è responsabilità dell'operatore del </w:t>
            </w:r>
            <w:r w:rsidR="00B339E9" w:rsidRPr="00D26283">
              <w:rPr>
                <w:rFonts w:ascii="Calibri" w:eastAsia="Times New Roman" w:hAnsi="Calibri" w:cs="Calibri"/>
                <w:color w:val="00B050"/>
                <w:sz w:val="24"/>
                <w:szCs w:val="24"/>
                <w:lang w:val="it-IT"/>
              </w:rPr>
              <w:t>tank container.</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F6C2E73" w14:textId="259F4AD9" w:rsidR="00B339E9" w:rsidRPr="00D26283" w:rsidRDefault="00B339E9" w:rsidP="00B7788E">
            <w:pPr>
              <w:spacing w:after="0" w:line="240" w:lineRule="auto"/>
              <w:jc w:val="center"/>
              <w:rPr>
                <w:rFonts w:ascii="Calibri" w:eastAsia="Times New Roman" w:hAnsi="Calibri" w:cs="Calibri"/>
                <w:color w:val="00B050"/>
                <w:sz w:val="24"/>
                <w:szCs w:val="24"/>
                <w:lang w:val="it-IT"/>
              </w:rPr>
            </w:pPr>
            <w:r w:rsidRPr="00D26283">
              <w:rPr>
                <w:rFonts w:ascii="Calibri" w:eastAsia="Times New Roman" w:hAnsi="Calibri" w:cs="Calibri"/>
                <w:color w:val="00B050"/>
                <w:sz w:val="24"/>
                <w:szCs w:val="24"/>
                <w:lang w:val="it-IT"/>
              </w:rPr>
              <w:t> </w:t>
            </w:r>
          </w:p>
        </w:tc>
      </w:tr>
      <w:tr w:rsidR="00B339E9" w:rsidRPr="003E22F5" w14:paraId="0516C356"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BFE9124" w14:textId="7ABE51B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12.2.4.3.2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012E3C1" w14:textId="57F9B9EA" w:rsidR="00B339E9" w:rsidRPr="00D26283" w:rsidRDefault="00D26283" w:rsidP="00D26283">
            <w:pPr>
              <w:spacing w:after="0"/>
              <w:rPr>
                <w:rFonts w:ascii="Calibri" w:eastAsia="Times New Roman" w:hAnsi="Calibri" w:cs="Calibri"/>
                <w:color w:val="00B050"/>
                <w:sz w:val="24"/>
                <w:szCs w:val="24"/>
                <w:lang w:val="it-IT"/>
              </w:rPr>
            </w:pPr>
            <w:r w:rsidRPr="00D26283">
              <w:rPr>
                <w:rFonts w:ascii="Calibri" w:eastAsia="Times New Roman" w:hAnsi="Calibri" w:cs="Calibri"/>
                <w:color w:val="00B050"/>
                <w:sz w:val="24"/>
                <w:szCs w:val="24"/>
                <w:lang w:val="it-IT"/>
              </w:rPr>
              <w:t>Sono disponibili adeguati sistemi di protezione anti</w:t>
            </w:r>
            <w:r>
              <w:rPr>
                <w:rFonts w:ascii="Calibri" w:eastAsia="Times New Roman" w:hAnsi="Calibri" w:cs="Calibri"/>
                <w:color w:val="00B050"/>
                <w:sz w:val="24"/>
                <w:szCs w:val="24"/>
                <w:lang w:val="it-IT"/>
              </w:rPr>
              <w:t>-</w:t>
            </w:r>
            <w:r w:rsidRPr="00D26283">
              <w:rPr>
                <w:rFonts w:ascii="Calibri" w:eastAsia="Times New Roman" w:hAnsi="Calibri" w:cs="Calibri"/>
                <w:color w:val="00B050"/>
                <w:sz w:val="24"/>
                <w:szCs w:val="24"/>
                <w:lang w:val="it-IT"/>
              </w:rPr>
              <w:t xml:space="preserve">caduta per lavorare in sicurezza sulla parte superiore dei </w:t>
            </w:r>
            <w:r>
              <w:rPr>
                <w:rFonts w:ascii="Calibri" w:eastAsia="Times New Roman" w:hAnsi="Calibri" w:cs="Calibri"/>
                <w:color w:val="00B050"/>
                <w:sz w:val="24"/>
                <w:szCs w:val="24"/>
                <w:lang w:val="it-IT"/>
              </w:rPr>
              <w:t>tank container</w:t>
            </w:r>
            <w:r w:rsidRPr="00D26283">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FB81624" w14:textId="6A140AA4" w:rsidR="00B339E9" w:rsidRPr="00D26283" w:rsidRDefault="00B339E9" w:rsidP="00B7788E">
            <w:pPr>
              <w:spacing w:after="0" w:line="240" w:lineRule="auto"/>
              <w:rPr>
                <w:rFonts w:ascii="Calibri" w:eastAsia="Times New Roman" w:hAnsi="Calibri" w:cs="Calibri"/>
                <w:b/>
                <w:bCs/>
                <w:color w:val="00B050"/>
                <w:sz w:val="24"/>
                <w:szCs w:val="24"/>
                <w:lang w:val="it-IT"/>
              </w:rPr>
            </w:pPr>
            <w:r w:rsidRPr="00D26283">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436314E" w14:textId="5375A08C" w:rsidR="00B339E9" w:rsidRPr="00EE49A5" w:rsidRDefault="00D26283" w:rsidP="00B7788E">
            <w:pPr>
              <w:spacing w:after="0" w:line="240" w:lineRule="auto"/>
              <w:rPr>
                <w:rFonts w:ascii="Calibri" w:eastAsia="Times New Roman" w:hAnsi="Calibri" w:cs="Calibri"/>
                <w:color w:val="00B050"/>
                <w:sz w:val="24"/>
                <w:szCs w:val="24"/>
              </w:rPr>
            </w:pPr>
            <w:r>
              <w:rPr>
                <w:rFonts w:ascii="Calibri" w:eastAsia="Times New Roman" w:hAnsi="Calibri" w:cs="Calibri"/>
                <w:color w:val="00B050"/>
                <w:sz w:val="24"/>
                <w:szCs w:val="24"/>
              </w:rPr>
              <w:t xml:space="preserve">Fare </w:t>
            </w:r>
            <w:proofErr w:type="spellStart"/>
            <w:r>
              <w:rPr>
                <w:rFonts w:ascii="Calibri" w:eastAsia="Times New Roman" w:hAnsi="Calibri" w:cs="Calibri"/>
                <w:color w:val="00B050"/>
                <w:sz w:val="24"/>
                <w:szCs w:val="24"/>
              </w:rPr>
              <w:t>riferimento</w:t>
            </w:r>
            <w:proofErr w:type="spellEnd"/>
            <w:r>
              <w:rPr>
                <w:rFonts w:ascii="Calibri" w:eastAsia="Times New Roman" w:hAnsi="Calibri" w:cs="Calibri"/>
                <w:color w:val="00B050"/>
                <w:sz w:val="24"/>
                <w:szCs w:val="24"/>
              </w:rPr>
              <w:t xml:space="preserve"> a</w:t>
            </w:r>
            <w:r w:rsidR="00B339E9" w:rsidRPr="00EE49A5">
              <w:rPr>
                <w:rFonts w:ascii="Calibri" w:eastAsia="Times New Roman" w:hAnsi="Calibri" w:cs="Calibri"/>
                <w:color w:val="00B050"/>
                <w:sz w:val="24"/>
                <w:szCs w:val="24"/>
              </w:rPr>
              <w:t xml:space="preserve"> “Cefic/ECTA Best Practice Guidelines for the Safe Working at Height in the Chemical Logistics Supply Chain”</w:t>
            </w:r>
            <w:r w:rsidR="00B339E9">
              <w:rPr>
                <w:rFonts w:ascii="Calibri" w:eastAsia="Times New Roman" w:hAnsi="Calibri" w:cs="Calibri"/>
                <w:color w:val="00B050"/>
                <w:sz w:val="24"/>
                <w:szCs w:val="24"/>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E0E4916" w14:textId="3F64886F" w:rsidR="00B339E9" w:rsidRPr="00EE49A5" w:rsidRDefault="00B339E9" w:rsidP="00B7788E">
            <w:pPr>
              <w:spacing w:after="0" w:line="240" w:lineRule="auto"/>
              <w:jc w:val="center"/>
              <w:rPr>
                <w:rFonts w:ascii="Calibri" w:eastAsia="Times New Roman" w:hAnsi="Calibri" w:cs="Calibri"/>
                <w:color w:val="00B050"/>
                <w:sz w:val="24"/>
                <w:szCs w:val="24"/>
              </w:rPr>
            </w:pPr>
            <w:r w:rsidRPr="00EE49A5">
              <w:rPr>
                <w:rFonts w:ascii="Calibri" w:eastAsia="Times New Roman" w:hAnsi="Calibri" w:cs="Calibri"/>
                <w:color w:val="00B050"/>
                <w:sz w:val="24"/>
                <w:szCs w:val="24"/>
              </w:rPr>
              <w:t> </w:t>
            </w:r>
          </w:p>
        </w:tc>
      </w:tr>
      <w:tr w:rsidR="00B339E9" w:rsidRPr="00607B15" w14:paraId="25A5C66A" w14:textId="77777777" w:rsidTr="00D26283">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55074E9" w14:textId="7251526F" w:rsidR="00B339E9" w:rsidRPr="00417515" w:rsidRDefault="00B339E9" w:rsidP="00B7788E">
            <w:pPr>
              <w:spacing w:after="0" w:line="240" w:lineRule="auto"/>
              <w:rPr>
                <w:rFonts w:ascii="Calibri" w:eastAsia="Times New Roman" w:hAnsi="Calibri" w:cs="Calibri"/>
                <w:color w:val="00B050"/>
                <w:sz w:val="24"/>
                <w:szCs w:val="24"/>
              </w:rPr>
            </w:pPr>
            <w:r w:rsidRPr="00094F13">
              <w:rPr>
                <w:rFonts w:ascii="Calibri" w:eastAsia="Times New Roman" w:hAnsi="Calibri" w:cs="Calibri"/>
                <w:color w:val="00B050"/>
                <w:sz w:val="24"/>
                <w:szCs w:val="24"/>
              </w:rPr>
              <w:t>12.2.4.4</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1AB3FDA" w14:textId="43AEBFA0" w:rsidR="00B339E9" w:rsidRPr="00D26283" w:rsidRDefault="00D26283" w:rsidP="00B7788E">
            <w:pPr>
              <w:spacing w:after="0" w:line="240" w:lineRule="auto"/>
              <w:rPr>
                <w:rFonts w:ascii="Calibri" w:eastAsia="Times New Roman" w:hAnsi="Calibri" w:cs="Calibri"/>
                <w:color w:val="00B050"/>
                <w:sz w:val="24"/>
                <w:szCs w:val="24"/>
                <w:lang w:val="it-IT"/>
              </w:rPr>
            </w:pPr>
            <w:r w:rsidRPr="00D26283">
              <w:rPr>
                <w:color w:val="00B050"/>
                <w:sz w:val="24"/>
                <w:szCs w:val="24"/>
                <w:lang w:val="it-IT"/>
              </w:rPr>
              <w:t>Servizio di riscaldamento e/o raffreddamento del carico dei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1BD33A9" w14:textId="3BA7576F" w:rsidR="00B339E9" w:rsidRPr="00D26283"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273AD57" w14:textId="1DD21957" w:rsidR="00B339E9" w:rsidRPr="00D26283"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ACDD65E" w14:textId="2022D42E" w:rsidR="00B339E9" w:rsidRPr="00D26283"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333F2841" w14:textId="77777777" w:rsidTr="00D26283">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3B9AA6B" w14:textId="34D469D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w:t>
            </w:r>
            <w:r>
              <w:rPr>
                <w:rFonts w:ascii="Calibri" w:eastAsia="Times New Roman" w:hAnsi="Calibri" w:cs="Calibri"/>
                <w:color w:val="00B050"/>
                <w:sz w:val="24"/>
                <w:szCs w:val="24"/>
              </w:rPr>
              <w:t>.</w:t>
            </w:r>
          </w:p>
        </w:tc>
        <w:tc>
          <w:tcPr>
            <w:tcW w:w="1738" w:type="pct"/>
            <w:tcBorders>
              <w:top w:val="single" w:sz="4" w:space="0" w:color="auto"/>
              <w:left w:val="single" w:sz="4" w:space="0" w:color="auto"/>
              <w:right w:val="single" w:sz="4" w:space="0" w:color="auto"/>
            </w:tcBorders>
            <w:shd w:val="clear" w:color="auto" w:fill="FFFFFF" w:themeFill="background1"/>
          </w:tcPr>
          <w:p w14:paraId="64CBC9DF" w14:textId="4D51F966" w:rsidR="00B339E9" w:rsidRPr="00D26283" w:rsidRDefault="00D26283" w:rsidP="00D26283">
            <w:pPr>
              <w:spacing w:after="0" w:line="240" w:lineRule="auto"/>
              <w:rPr>
                <w:rFonts w:ascii="Calibri" w:eastAsia="Times New Roman" w:hAnsi="Calibri" w:cs="Calibri"/>
                <w:color w:val="00B050"/>
                <w:sz w:val="24"/>
                <w:szCs w:val="24"/>
                <w:lang w:val="it-IT"/>
              </w:rPr>
            </w:pPr>
            <w:r w:rsidRPr="00D26283">
              <w:rPr>
                <w:rFonts w:ascii="Calibri" w:eastAsia="Times New Roman" w:hAnsi="Calibri" w:cs="Calibri"/>
                <w:color w:val="00B050"/>
                <w:sz w:val="24"/>
                <w:szCs w:val="24"/>
                <w:lang w:val="it-IT"/>
              </w:rPr>
              <w:t>Sono presenti procedure/istruzioni scritte per il risca</w:t>
            </w:r>
            <w:r>
              <w:rPr>
                <w:rFonts w:ascii="Calibri" w:eastAsia="Times New Roman" w:hAnsi="Calibri" w:cs="Calibri"/>
                <w:color w:val="00B050"/>
                <w:sz w:val="24"/>
                <w:szCs w:val="24"/>
                <w:lang w:val="it-IT"/>
              </w:rPr>
              <w:t>ldamento o il raffreddamento delle cisterne</w:t>
            </w:r>
            <w:r w:rsidRPr="00D26283">
              <w:rPr>
                <w:rFonts w:ascii="Calibri" w:eastAsia="Times New Roman" w:hAnsi="Calibri" w:cs="Calibri"/>
                <w:color w:val="00B050"/>
                <w:sz w:val="24"/>
                <w:szCs w:val="24"/>
                <w:lang w:val="it-IT"/>
              </w:rPr>
              <w:t>, inclusi: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90C6BA4" w14:textId="1704880B" w:rsidR="00B339E9" w:rsidRPr="00D26283" w:rsidRDefault="00B339E9" w:rsidP="00B7788E">
            <w:pPr>
              <w:spacing w:after="0" w:line="240" w:lineRule="auto"/>
              <w:rPr>
                <w:rFonts w:ascii="Calibri" w:eastAsia="Times New Roman" w:hAnsi="Calibri" w:cs="Calibri"/>
                <w:b/>
                <w:bCs/>
                <w:color w:val="00B050"/>
                <w:sz w:val="24"/>
                <w:szCs w:val="24"/>
                <w:lang w:val="it-IT"/>
              </w:rPr>
            </w:pPr>
            <w:r w:rsidRPr="00D26283">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C4663C1" w14:textId="6552F947" w:rsidR="00970B86" w:rsidRPr="00970B86" w:rsidRDefault="00970B86" w:rsidP="00970B86">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D</w:t>
            </w:r>
            <w:r w:rsidRPr="00970B86">
              <w:rPr>
                <w:rFonts w:ascii="Calibri" w:eastAsia="Times New Roman" w:hAnsi="Calibri" w:cs="Calibri"/>
                <w:color w:val="00B050"/>
                <w:sz w:val="24"/>
                <w:szCs w:val="24"/>
                <w:lang w:val="it-IT"/>
              </w:rPr>
              <w:t>ovrebbe e</w:t>
            </w:r>
            <w:r>
              <w:rPr>
                <w:rFonts w:ascii="Calibri" w:eastAsia="Times New Roman" w:hAnsi="Calibri" w:cs="Calibri"/>
                <w:color w:val="00B050"/>
                <w:sz w:val="24"/>
                <w:szCs w:val="24"/>
                <w:lang w:val="it-IT"/>
              </w:rPr>
              <w:t xml:space="preserve">sistere un </w:t>
            </w:r>
            <w:r w:rsidRPr="00970B86">
              <w:rPr>
                <w:rFonts w:ascii="Calibri" w:eastAsia="Times New Roman" w:hAnsi="Calibri" w:cs="Calibri"/>
                <w:color w:val="00B050"/>
                <w:sz w:val="24"/>
                <w:szCs w:val="24"/>
                <w:lang w:val="it-IT"/>
              </w:rPr>
              <w:t xml:space="preserve">procedura </w:t>
            </w:r>
            <w:r>
              <w:rPr>
                <w:rFonts w:ascii="Calibri" w:eastAsia="Times New Roman" w:hAnsi="Calibri" w:cs="Calibri"/>
                <w:color w:val="00B050"/>
                <w:sz w:val="24"/>
                <w:szCs w:val="24"/>
                <w:lang w:val="it-IT"/>
              </w:rPr>
              <w:t xml:space="preserve">scritta </w:t>
            </w:r>
            <w:r w:rsidRPr="00970B86">
              <w:rPr>
                <w:rFonts w:ascii="Calibri" w:eastAsia="Times New Roman" w:hAnsi="Calibri" w:cs="Calibri"/>
                <w:color w:val="00B050"/>
                <w:sz w:val="24"/>
                <w:szCs w:val="24"/>
                <w:lang w:val="it-IT"/>
              </w:rPr>
              <w:t xml:space="preserve">dettagliata per il riscaldamento o il raffreddamento delle cisterne </w:t>
            </w:r>
            <w:r>
              <w:rPr>
                <w:rFonts w:ascii="Calibri" w:eastAsia="Times New Roman" w:hAnsi="Calibri" w:cs="Calibri"/>
                <w:color w:val="00B050"/>
                <w:sz w:val="24"/>
                <w:szCs w:val="24"/>
                <w:lang w:val="it-IT"/>
              </w:rPr>
              <w:t xml:space="preserve">che </w:t>
            </w:r>
            <w:proofErr w:type="spellStart"/>
            <w:r>
              <w:rPr>
                <w:rFonts w:ascii="Calibri" w:eastAsia="Times New Roman" w:hAnsi="Calibri" w:cs="Calibri"/>
                <w:color w:val="00B050"/>
                <w:sz w:val="24"/>
                <w:szCs w:val="24"/>
                <w:lang w:val="it-IT"/>
              </w:rPr>
              <w:t>descrivera</w:t>
            </w:r>
            <w:proofErr w:type="spellEnd"/>
            <w:r w:rsidRPr="00970B86">
              <w:rPr>
                <w:rFonts w:ascii="Calibri" w:eastAsia="Times New Roman" w:hAnsi="Calibri" w:cs="Calibri"/>
                <w:color w:val="00B050"/>
                <w:sz w:val="24"/>
                <w:szCs w:val="24"/>
                <w:lang w:val="it-IT"/>
              </w:rPr>
              <w:t xml:space="preserve"> chiaramente chi ha le responsabilità e quale standard di prestazione è atteso.</w:t>
            </w:r>
          </w:p>
          <w:p w14:paraId="736DA4D3" w14:textId="77777777" w:rsidR="00970B86" w:rsidRPr="00970B86" w:rsidRDefault="00970B86" w:rsidP="00970B86">
            <w:pPr>
              <w:spacing w:after="0" w:line="240" w:lineRule="auto"/>
              <w:rPr>
                <w:rFonts w:ascii="Calibri" w:eastAsia="Times New Roman" w:hAnsi="Calibri" w:cs="Calibri"/>
                <w:color w:val="00B050"/>
                <w:sz w:val="24"/>
                <w:szCs w:val="24"/>
                <w:lang w:val="it-IT"/>
              </w:rPr>
            </w:pPr>
          </w:p>
          <w:p w14:paraId="505917F4" w14:textId="6E3845D3" w:rsidR="00970B86" w:rsidRPr="00970B86" w:rsidRDefault="00970B86" w:rsidP="00970B86">
            <w:pPr>
              <w:spacing w:after="0" w:line="240" w:lineRule="auto"/>
              <w:rPr>
                <w:rFonts w:ascii="Calibri" w:eastAsia="Times New Roman" w:hAnsi="Calibri" w:cs="Calibri"/>
                <w:color w:val="00B050"/>
                <w:sz w:val="24"/>
                <w:szCs w:val="24"/>
                <w:lang w:val="it-IT"/>
              </w:rPr>
            </w:pPr>
            <w:r w:rsidRPr="00970B86">
              <w:rPr>
                <w:rFonts w:ascii="Calibri" w:eastAsia="Times New Roman" w:hAnsi="Calibri" w:cs="Calibri"/>
                <w:color w:val="00B050"/>
                <w:sz w:val="24"/>
                <w:szCs w:val="24"/>
                <w:lang w:val="it-IT"/>
              </w:rPr>
              <w:t>Durante l'ispezione in loco, si dovrebbe verificare se il personale responsabile ha ricevuto le is</w:t>
            </w:r>
            <w:r>
              <w:rPr>
                <w:rFonts w:ascii="Calibri" w:eastAsia="Times New Roman" w:hAnsi="Calibri" w:cs="Calibri"/>
                <w:color w:val="00B050"/>
                <w:sz w:val="24"/>
                <w:szCs w:val="24"/>
                <w:lang w:val="it-IT"/>
              </w:rPr>
              <w:t>truzioni, se c</w:t>
            </w:r>
            <w:r w:rsidRPr="00970B86">
              <w:rPr>
                <w:rFonts w:ascii="Calibri" w:eastAsia="Times New Roman" w:hAnsi="Calibri" w:cs="Calibri"/>
                <w:color w:val="00B050"/>
                <w:sz w:val="24"/>
                <w:szCs w:val="24"/>
                <w:lang w:val="it-IT"/>
              </w:rPr>
              <w:t>omprende tutti i requisiti della procedura e se questi vengono completamente implementati.</w:t>
            </w:r>
          </w:p>
          <w:p w14:paraId="04F8DBAA" w14:textId="77777777" w:rsidR="00970B86" w:rsidRPr="00970B86" w:rsidRDefault="00970B86" w:rsidP="00970B86">
            <w:pPr>
              <w:spacing w:after="0" w:line="240" w:lineRule="auto"/>
              <w:rPr>
                <w:rFonts w:ascii="Calibri" w:eastAsia="Times New Roman" w:hAnsi="Calibri" w:cs="Calibri"/>
                <w:color w:val="00B050"/>
                <w:sz w:val="24"/>
                <w:szCs w:val="24"/>
                <w:lang w:val="it-IT"/>
              </w:rPr>
            </w:pPr>
          </w:p>
          <w:p w14:paraId="5A0FAB13" w14:textId="77777777" w:rsidR="00970B86" w:rsidRPr="00970B86" w:rsidRDefault="00970B86" w:rsidP="00970B86">
            <w:pPr>
              <w:spacing w:after="0" w:line="240" w:lineRule="auto"/>
              <w:rPr>
                <w:rFonts w:ascii="Calibri" w:eastAsia="Times New Roman" w:hAnsi="Calibri" w:cs="Calibri"/>
                <w:color w:val="00B050"/>
                <w:sz w:val="24"/>
                <w:szCs w:val="24"/>
                <w:lang w:val="it-IT"/>
              </w:rPr>
            </w:pPr>
            <w:r w:rsidRPr="00970B86">
              <w:rPr>
                <w:rFonts w:ascii="Calibri" w:eastAsia="Times New Roman" w:hAnsi="Calibri" w:cs="Calibri"/>
                <w:color w:val="00B050"/>
                <w:sz w:val="24"/>
                <w:szCs w:val="24"/>
                <w:lang w:val="it-IT"/>
              </w:rPr>
              <w:t>Un punteggio positivo dovrebbe essere assegnato a ciascun elemento solo se:</w:t>
            </w:r>
          </w:p>
          <w:p w14:paraId="2622D916" w14:textId="77777777" w:rsidR="00970B86" w:rsidRPr="00970B86" w:rsidRDefault="00970B86" w:rsidP="00970B86">
            <w:pPr>
              <w:spacing w:after="0" w:line="240" w:lineRule="auto"/>
              <w:rPr>
                <w:rFonts w:ascii="Calibri" w:eastAsia="Times New Roman" w:hAnsi="Calibri" w:cs="Calibri"/>
                <w:color w:val="00B050"/>
                <w:sz w:val="24"/>
                <w:szCs w:val="24"/>
                <w:lang w:val="it-IT"/>
              </w:rPr>
            </w:pPr>
          </w:p>
          <w:p w14:paraId="21EEEB06" w14:textId="77777777" w:rsidR="00970B86" w:rsidRPr="00970B86" w:rsidRDefault="00970B86" w:rsidP="00970B86">
            <w:pPr>
              <w:spacing w:after="0" w:line="240" w:lineRule="auto"/>
              <w:rPr>
                <w:rFonts w:ascii="Calibri" w:eastAsia="Times New Roman" w:hAnsi="Calibri" w:cs="Calibri"/>
                <w:color w:val="00B050"/>
                <w:sz w:val="24"/>
                <w:szCs w:val="24"/>
                <w:lang w:val="it-IT"/>
              </w:rPr>
            </w:pPr>
            <w:r w:rsidRPr="00970B86">
              <w:rPr>
                <w:rFonts w:ascii="Calibri" w:eastAsia="Times New Roman" w:hAnsi="Calibri" w:cs="Calibri"/>
                <w:color w:val="00B050"/>
                <w:sz w:val="24"/>
                <w:szCs w:val="24"/>
                <w:lang w:val="it-IT"/>
              </w:rPr>
              <w:t>La procedura è presente.</w:t>
            </w:r>
          </w:p>
          <w:p w14:paraId="65BB0A56" w14:textId="77777777" w:rsidR="00970B86" w:rsidRPr="00970B86" w:rsidRDefault="00970B86" w:rsidP="00970B86">
            <w:pPr>
              <w:spacing w:after="0" w:line="240" w:lineRule="auto"/>
              <w:rPr>
                <w:rFonts w:ascii="Calibri" w:eastAsia="Times New Roman" w:hAnsi="Calibri" w:cs="Calibri"/>
                <w:color w:val="00B050"/>
                <w:sz w:val="24"/>
                <w:szCs w:val="24"/>
                <w:lang w:val="it-IT"/>
              </w:rPr>
            </w:pPr>
            <w:r w:rsidRPr="00970B86">
              <w:rPr>
                <w:rFonts w:ascii="Calibri" w:eastAsia="Times New Roman" w:hAnsi="Calibri" w:cs="Calibri"/>
                <w:color w:val="00B050"/>
                <w:sz w:val="24"/>
                <w:szCs w:val="24"/>
                <w:lang w:val="it-IT"/>
              </w:rPr>
              <w:t>È compresa dal personale coinvolto.</w:t>
            </w:r>
          </w:p>
          <w:p w14:paraId="6C8A678A" w14:textId="5388782E" w:rsidR="00B339E9" w:rsidRPr="00EE49A5" w:rsidRDefault="00970B86" w:rsidP="00970B86">
            <w:pPr>
              <w:spacing w:after="0" w:line="240" w:lineRule="auto"/>
              <w:rPr>
                <w:rFonts w:ascii="Calibri" w:eastAsia="Times New Roman" w:hAnsi="Calibri" w:cs="Calibri"/>
                <w:color w:val="00B050"/>
                <w:sz w:val="24"/>
                <w:szCs w:val="24"/>
              </w:rPr>
            </w:pPr>
            <w:r w:rsidRPr="00970B86">
              <w:rPr>
                <w:rFonts w:ascii="Calibri" w:eastAsia="Times New Roman" w:hAnsi="Calibri" w:cs="Calibri"/>
                <w:color w:val="00B050"/>
                <w:sz w:val="24"/>
                <w:szCs w:val="24"/>
              </w:rPr>
              <w:t xml:space="preserve">È </w:t>
            </w:r>
            <w:proofErr w:type="spellStart"/>
            <w:r w:rsidRPr="00970B86">
              <w:rPr>
                <w:rFonts w:ascii="Calibri" w:eastAsia="Times New Roman" w:hAnsi="Calibri" w:cs="Calibri"/>
                <w:color w:val="00B050"/>
                <w:sz w:val="24"/>
                <w:szCs w:val="24"/>
              </w:rPr>
              <w:t>completamente</w:t>
            </w:r>
            <w:proofErr w:type="spellEnd"/>
            <w:r w:rsidRPr="00970B86">
              <w:rPr>
                <w:rFonts w:ascii="Calibri" w:eastAsia="Times New Roman" w:hAnsi="Calibri" w:cs="Calibri"/>
                <w:color w:val="00B050"/>
                <w:sz w:val="24"/>
                <w:szCs w:val="24"/>
              </w:rPr>
              <w:t xml:space="preserve"> </w:t>
            </w:r>
            <w:proofErr w:type="spellStart"/>
            <w:r w:rsidRPr="00970B86">
              <w:rPr>
                <w:rFonts w:ascii="Calibri" w:eastAsia="Times New Roman" w:hAnsi="Calibri" w:cs="Calibri"/>
                <w:color w:val="00B050"/>
                <w:sz w:val="24"/>
                <w:szCs w:val="24"/>
              </w:rPr>
              <w:t>implementata</w:t>
            </w:r>
            <w:proofErr w:type="spellEnd"/>
            <w:r w:rsidRPr="00970B86">
              <w:rPr>
                <w:rFonts w:ascii="Calibri" w:eastAsia="Times New Roman" w:hAnsi="Calibri" w:cs="Calibri"/>
                <w:color w:val="00B050"/>
                <w:sz w:val="24"/>
                <w:szCs w:val="24"/>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4B307CE" w14:textId="09B064D0" w:rsidR="00B339E9" w:rsidRPr="00EE49A5" w:rsidRDefault="00B339E9" w:rsidP="00B7788E">
            <w:pPr>
              <w:spacing w:after="0" w:line="240" w:lineRule="auto"/>
              <w:jc w:val="center"/>
              <w:rPr>
                <w:rFonts w:ascii="Calibri" w:eastAsia="Times New Roman" w:hAnsi="Calibri" w:cs="Calibri"/>
                <w:color w:val="00B050"/>
                <w:sz w:val="24"/>
                <w:szCs w:val="24"/>
              </w:rPr>
            </w:pPr>
            <w:r w:rsidRPr="00EE49A5">
              <w:rPr>
                <w:rFonts w:ascii="Calibri" w:eastAsia="Times New Roman" w:hAnsi="Calibri" w:cs="Calibri"/>
                <w:color w:val="00B050"/>
                <w:sz w:val="32"/>
                <w:szCs w:val="32"/>
              </w:rPr>
              <w:t> </w:t>
            </w:r>
          </w:p>
        </w:tc>
      </w:tr>
      <w:tr w:rsidR="00B339E9" w:rsidRPr="00607B15" w14:paraId="7DC32F55" w14:textId="77777777" w:rsidTr="00D26283">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8F804DB" w14:textId="127B9DF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12.2.4.4.1.a</w:t>
            </w:r>
            <w:r>
              <w:rPr>
                <w:rFonts w:ascii="Calibri" w:eastAsia="Times New Roman" w:hAnsi="Calibri" w:cs="Calibri"/>
                <w:color w:val="00B050"/>
                <w:sz w:val="24"/>
                <w:szCs w:val="24"/>
              </w:rPr>
              <w:t>.</w:t>
            </w:r>
          </w:p>
        </w:tc>
        <w:tc>
          <w:tcPr>
            <w:tcW w:w="1738" w:type="pct"/>
            <w:tcBorders>
              <w:left w:val="single" w:sz="4" w:space="0" w:color="auto"/>
              <w:bottom w:val="single" w:sz="4" w:space="0" w:color="auto"/>
              <w:right w:val="single" w:sz="4" w:space="0" w:color="auto"/>
            </w:tcBorders>
            <w:shd w:val="clear" w:color="auto" w:fill="FFFFFF" w:themeFill="background1"/>
          </w:tcPr>
          <w:p w14:paraId="7DDF04B8" w14:textId="58E15591" w:rsidR="00B339E9" w:rsidRPr="00EE49A5" w:rsidRDefault="00151295"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r</w:t>
            </w:r>
            <w:r w:rsidR="00970B86">
              <w:rPr>
                <w:rFonts w:ascii="Calibri" w:eastAsia="Times New Roman" w:hAnsi="Calibri" w:cs="Calibri"/>
                <w:color w:val="00B050"/>
                <w:sz w:val="24"/>
                <w:szCs w:val="24"/>
              </w:rPr>
              <w:t>ichiesta</w:t>
            </w:r>
            <w:proofErr w:type="spellEnd"/>
            <w:r w:rsidR="00970B86">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iniziale</w:t>
            </w:r>
            <w:proofErr w:type="spellEnd"/>
            <w:r>
              <w:rPr>
                <w:rFonts w:ascii="Calibri" w:eastAsia="Times New Roman" w:hAnsi="Calibri" w:cs="Calibri"/>
                <w:color w:val="00B050"/>
                <w:sz w:val="24"/>
                <w:szCs w:val="24"/>
              </w:rPr>
              <w:t xml:space="preserve"> del </w:t>
            </w:r>
            <w:proofErr w:type="spellStart"/>
            <w:r>
              <w:rPr>
                <w:rFonts w:ascii="Calibri" w:eastAsia="Times New Roman" w:hAnsi="Calibri" w:cs="Calibri"/>
                <w:color w:val="00B050"/>
                <w:sz w:val="24"/>
                <w:szCs w:val="24"/>
              </w:rPr>
              <w:t>prodotto</w:t>
            </w:r>
            <w:proofErr w:type="spellEnd"/>
            <w:r w:rsidR="00B339E9" w:rsidRPr="00EE49A5">
              <w:rPr>
                <w:rFonts w:ascii="Calibri" w:eastAsia="Times New Roman" w:hAnsi="Calibri" w:cs="Calibri"/>
                <w:color w:val="00B050"/>
                <w:sz w:val="24"/>
                <w:szCs w:val="24"/>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FC50BC4" w14:textId="2E0A13DE"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32"/>
                <w:szCs w:val="32"/>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5614108" w14:textId="6A9ADBAE" w:rsidR="00B339E9" w:rsidRPr="000F15B4" w:rsidRDefault="000F15B4" w:rsidP="00B7788E">
            <w:pPr>
              <w:spacing w:after="0" w:line="240" w:lineRule="auto"/>
              <w:rPr>
                <w:rFonts w:ascii="Calibri" w:eastAsia="Times New Roman" w:hAnsi="Calibri" w:cs="Calibri"/>
                <w:color w:val="00B050"/>
                <w:sz w:val="24"/>
                <w:szCs w:val="24"/>
                <w:lang w:val="it-IT"/>
              </w:rPr>
            </w:pPr>
            <w:r w:rsidRPr="000F15B4">
              <w:rPr>
                <w:rFonts w:ascii="Calibri" w:eastAsia="Times New Roman" w:hAnsi="Calibri" w:cs="Calibri"/>
                <w:color w:val="00B050"/>
                <w:sz w:val="24"/>
                <w:szCs w:val="24"/>
                <w:lang w:val="it-IT"/>
              </w:rPr>
              <w:t>Valutazione dei rischi potenziali inclusa</w:t>
            </w:r>
            <w:r w:rsidR="00C332B0">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F08C03A" w14:textId="4077AC6D" w:rsidR="00B339E9" w:rsidRPr="000F15B4" w:rsidRDefault="00B339E9" w:rsidP="00B7788E">
            <w:pPr>
              <w:spacing w:after="0" w:line="240" w:lineRule="auto"/>
              <w:jc w:val="center"/>
              <w:rPr>
                <w:rFonts w:ascii="Calibri" w:eastAsia="Times New Roman" w:hAnsi="Calibri" w:cs="Calibri"/>
                <w:color w:val="00B050"/>
                <w:sz w:val="24"/>
                <w:szCs w:val="24"/>
                <w:lang w:val="it-IT"/>
              </w:rPr>
            </w:pPr>
            <w:r w:rsidRPr="000F15B4">
              <w:rPr>
                <w:rFonts w:ascii="Calibri" w:eastAsia="Times New Roman" w:hAnsi="Calibri" w:cs="Calibri"/>
                <w:color w:val="00B050"/>
                <w:sz w:val="32"/>
                <w:szCs w:val="32"/>
                <w:lang w:val="it-IT"/>
              </w:rPr>
              <w:t> </w:t>
            </w:r>
          </w:p>
        </w:tc>
      </w:tr>
      <w:tr w:rsidR="00B339E9" w:rsidRPr="003E22F5" w14:paraId="573D1EE5" w14:textId="77777777" w:rsidTr="00BB742B">
        <w:trPr>
          <w:trHeight w:val="547"/>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3FBCDE9" w14:textId="2B67F45C"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12.2.4.4.1.b</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E172B34" w14:textId="6EDCC090" w:rsidR="00B339E9" w:rsidRPr="00EE49A5" w:rsidRDefault="00151295"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accettazione</w:t>
            </w:r>
            <w:proofErr w:type="spellEnd"/>
            <w:r>
              <w:rPr>
                <w:rFonts w:ascii="Calibri" w:eastAsia="Times New Roman" w:hAnsi="Calibri" w:cs="Calibri"/>
                <w:color w:val="00B050"/>
                <w:sz w:val="24"/>
                <w:szCs w:val="24"/>
              </w:rPr>
              <w:t xml:space="preserve"> del </w:t>
            </w:r>
            <w:proofErr w:type="spellStart"/>
            <w:r>
              <w:rPr>
                <w:rFonts w:ascii="Calibri" w:eastAsia="Times New Roman" w:hAnsi="Calibri" w:cs="Calibri"/>
                <w:color w:val="00B050"/>
                <w:sz w:val="24"/>
                <w:szCs w:val="24"/>
              </w:rPr>
              <w:t>prodotto</w:t>
            </w:r>
            <w:proofErr w:type="spellEnd"/>
            <w:r w:rsidR="00B339E9" w:rsidRPr="00EE49A5">
              <w:rPr>
                <w:rFonts w:ascii="Calibri" w:eastAsia="Times New Roman" w:hAnsi="Calibri" w:cs="Calibri"/>
                <w:color w:val="00B050"/>
                <w:sz w:val="24"/>
                <w:szCs w:val="24"/>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9E12F46" w14:textId="50B1F22A"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32"/>
                <w:szCs w:val="32"/>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EDF71E9" w14:textId="104BD61F"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 </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D21DD8C" w14:textId="7773924B" w:rsidR="00B339E9" w:rsidRPr="00EE49A5" w:rsidRDefault="00B339E9" w:rsidP="00B7788E">
            <w:pPr>
              <w:spacing w:after="0" w:line="240" w:lineRule="auto"/>
              <w:jc w:val="center"/>
              <w:rPr>
                <w:rFonts w:ascii="Calibri" w:eastAsia="Times New Roman" w:hAnsi="Calibri" w:cs="Calibri"/>
                <w:color w:val="00B050"/>
                <w:sz w:val="24"/>
                <w:szCs w:val="24"/>
              </w:rPr>
            </w:pPr>
            <w:r w:rsidRPr="00EE49A5">
              <w:rPr>
                <w:rFonts w:ascii="Calibri" w:eastAsia="Times New Roman" w:hAnsi="Calibri" w:cs="Calibri"/>
                <w:color w:val="00B050"/>
                <w:sz w:val="32"/>
                <w:szCs w:val="32"/>
              </w:rPr>
              <w:t> </w:t>
            </w:r>
          </w:p>
        </w:tc>
      </w:tr>
      <w:tr w:rsidR="00B339E9" w:rsidRPr="00607B15" w14:paraId="1C376133" w14:textId="77777777" w:rsidTr="00BB742B">
        <w:trPr>
          <w:trHeight w:val="697"/>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ED72BA1" w14:textId="4E1628E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12.2.4.4.1.c</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FB1A3AA" w14:textId="7B29B22A" w:rsidR="00B339E9" w:rsidRPr="00151295" w:rsidRDefault="00151295" w:rsidP="00B7788E">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c</w:t>
            </w:r>
            <w:r w:rsidRPr="00151295">
              <w:rPr>
                <w:rFonts w:ascii="Calibri" w:eastAsia="Times New Roman" w:hAnsi="Calibri" w:cs="Calibri"/>
                <w:color w:val="00B050"/>
                <w:sz w:val="24"/>
                <w:szCs w:val="24"/>
                <w:lang w:val="it-IT"/>
              </w:rPr>
              <w:t>ompetenza richiesta per redigere una nuova istruzione di riscaldamento o raffreddamento</w:t>
            </w:r>
            <w:r>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CE0AB57" w14:textId="14B8F7BF" w:rsidR="00B339E9" w:rsidRPr="00151295" w:rsidRDefault="00B339E9" w:rsidP="00B7788E">
            <w:pPr>
              <w:spacing w:after="0" w:line="240" w:lineRule="auto"/>
              <w:rPr>
                <w:rFonts w:ascii="Calibri" w:eastAsia="Times New Roman" w:hAnsi="Calibri" w:cs="Calibri"/>
                <w:b/>
                <w:bCs/>
                <w:color w:val="00B050"/>
                <w:sz w:val="24"/>
                <w:szCs w:val="24"/>
                <w:lang w:val="it-IT"/>
              </w:rPr>
            </w:pPr>
            <w:r w:rsidRPr="00151295">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21A08BD" w14:textId="39F151F0" w:rsidR="00B339E9" w:rsidRPr="00151295" w:rsidRDefault="00B339E9" w:rsidP="00B7788E">
            <w:pPr>
              <w:spacing w:after="0" w:line="240" w:lineRule="auto"/>
              <w:rPr>
                <w:rFonts w:ascii="Calibri" w:eastAsia="Times New Roman" w:hAnsi="Calibri" w:cs="Calibri"/>
                <w:color w:val="00B050"/>
                <w:sz w:val="24"/>
                <w:szCs w:val="24"/>
                <w:lang w:val="it-IT"/>
              </w:rPr>
            </w:pPr>
            <w:r w:rsidRPr="00151295">
              <w:rPr>
                <w:rFonts w:ascii="Calibri" w:eastAsia="Times New Roman" w:hAnsi="Calibri" w:cs="Calibri"/>
                <w:color w:val="00B050"/>
                <w:sz w:val="24"/>
                <w:szCs w:val="24"/>
                <w:lang w:val="it-IT"/>
              </w:rPr>
              <w:t> </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BCE1639" w14:textId="5051ED02" w:rsidR="00B339E9" w:rsidRPr="00151295" w:rsidRDefault="00B339E9" w:rsidP="00B7788E">
            <w:pPr>
              <w:spacing w:after="0" w:line="240" w:lineRule="auto"/>
              <w:jc w:val="center"/>
              <w:rPr>
                <w:rFonts w:ascii="Calibri" w:eastAsia="Times New Roman" w:hAnsi="Calibri" w:cs="Calibri"/>
                <w:color w:val="00B050"/>
                <w:sz w:val="24"/>
                <w:szCs w:val="24"/>
                <w:lang w:val="it-IT"/>
              </w:rPr>
            </w:pPr>
            <w:r w:rsidRPr="00151295">
              <w:rPr>
                <w:rFonts w:ascii="Calibri" w:eastAsia="Times New Roman" w:hAnsi="Calibri" w:cs="Calibri"/>
                <w:color w:val="00B050"/>
                <w:sz w:val="32"/>
                <w:szCs w:val="32"/>
                <w:lang w:val="it-IT"/>
              </w:rPr>
              <w:t> </w:t>
            </w:r>
          </w:p>
        </w:tc>
      </w:tr>
      <w:tr w:rsidR="00B339E9" w:rsidRPr="00607B15" w14:paraId="0893E524" w14:textId="77777777" w:rsidTr="00BB742B">
        <w:trPr>
          <w:trHeight w:val="693"/>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398A8DD" w14:textId="432C7B6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12.2.4.4.1.d</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292D6C3" w14:textId="56C268A1" w:rsidR="00B339E9" w:rsidRPr="00C332B0" w:rsidRDefault="00C332B0" w:rsidP="00B7788E">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c</w:t>
            </w:r>
            <w:r w:rsidRPr="00C332B0">
              <w:rPr>
                <w:rFonts w:ascii="Calibri" w:eastAsia="Times New Roman" w:hAnsi="Calibri" w:cs="Calibri"/>
                <w:color w:val="00B050"/>
                <w:sz w:val="24"/>
                <w:szCs w:val="24"/>
                <w:lang w:val="it-IT"/>
              </w:rPr>
              <w:t>ontrolli sui dispositivi di</w:t>
            </w:r>
            <w:r>
              <w:rPr>
                <w:rFonts w:ascii="Calibri" w:eastAsia="Times New Roman" w:hAnsi="Calibri" w:cs="Calibri"/>
                <w:color w:val="00B050"/>
                <w:sz w:val="24"/>
                <w:szCs w:val="24"/>
                <w:lang w:val="it-IT"/>
              </w:rPr>
              <w:t xml:space="preserve"> misurazione</w:t>
            </w:r>
            <w:r w:rsidRPr="00C332B0">
              <w:rPr>
                <w:rFonts w:ascii="Calibri" w:eastAsia="Times New Roman" w:hAnsi="Calibri" w:cs="Calibri"/>
                <w:color w:val="00B050"/>
                <w:sz w:val="24"/>
                <w:szCs w:val="24"/>
                <w:lang w:val="it-IT"/>
              </w:rPr>
              <w:t xml:space="preserve"> temperatura</w:t>
            </w:r>
            <w:r>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645E4B0" w14:textId="2549A46E" w:rsidR="00B339E9" w:rsidRPr="00C332B0" w:rsidRDefault="00B339E9" w:rsidP="00B7788E">
            <w:pPr>
              <w:spacing w:after="0" w:line="240" w:lineRule="auto"/>
              <w:rPr>
                <w:rFonts w:ascii="Calibri" w:eastAsia="Times New Roman" w:hAnsi="Calibri" w:cs="Calibri"/>
                <w:b/>
                <w:bCs/>
                <w:color w:val="00B050"/>
                <w:sz w:val="24"/>
                <w:szCs w:val="24"/>
                <w:lang w:val="it-IT"/>
              </w:rPr>
            </w:pPr>
            <w:r w:rsidRPr="00C332B0">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262F25B" w14:textId="2A79312F" w:rsidR="00B339E9" w:rsidRPr="00C332B0" w:rsidRDefault="00C332B0" w:rsidP="00B7788E">
            <w:pPr>
              <w:spacing w:after="0" w:line="240" w:lineRule="auto"/>
              <w:rPr>
                <w:rFonts w:ascii="Calibri" w:eastAsia="Times New Roman" w:hAnsi="Calibri" w:cs="Calibri"/>
                <w:color w:val="00B050"/>
                <w:sz w:val="24"/>
                <w:szCs w:val="24"/>
                <w:lang w:val="it-IT"/>
              </w:rPr>
            </w:pPr>
            <w:r w:rsidRPr="00C332B0">
              <w:rPr>
                <w:rFonts w:ascii="Calibri" w:eastAsia="Times New Roman" w:hAnsi="Calibri" w:cs="Calibri"/>
                <w:color w:val="00B050"/>
                <w:sz w:val="24"/>
                <w:szCs w:val="24"/>
                <w:lang w:val="it-IT"/>
              </w:rPr>
              <w:t>Verifica se questi dispositivi di temperatura sono inclusi in un programma di calibrazione come definito nella sezione 7.2.2</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8F84C4D" w14:textId="5E9D3895" w:rsidR="00B339E9" w:rsidRPr="00C332B0" w:rsidRDefault="00B339E9" w:rsidP="00B7788E">
            <w:pPr>
              <w:spacing w:after="0" w:line="240" w:lineRule="auto"/>
              <w:jc w:val="center"/>
              <w:rPr>
                <w:rFonts w:ascii="Calibri" w:eastAsia="Times New Roman" w:hAnsi="Calibri" w:cs="Calibri"/>
                <w:color w:val="00B050"/>
                <w:sz w:val="24"/>
                <w:szCs w:val="24"/>
                <w:lang w:val="it-IT"/>
              </w:rPr>
            </w:pPr>
            <w:r w:rsidRPr="00C332B0">
              <w:rPr>
                <w:rFonts w:ascii="Calibri" w:eastAsia="Times New Roman" w:hAnsi="Calibri" w:cs="Calibri"/>
                <w:color w:val="00B050"/>
                <w:sz w:val="32"/>
                <w:szCs w:val="32"/>
                <w:lang w:val="it-IT"/>
              </w:rPr>
              <w:t> </w:t>
            </w:r>
          </w:p>
        </w:tc>
      </w:tr>
      <w:tr w:rsidR="00B339E9" w:rsidRPr="00607B15" w14:paraId="4054CC92" w14:textId="77777777" w:rsidTr="00BB742B">
        <w:trPr>
          <w:trHeight w:val="561"/>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CCA4E47" w14:textId="1C8671C3"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12.2.4.4.1.e</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829B61C" w14:textId="559BE9A8" w:rsidR="00B339E9" w:rsidRPr="00C332B0" w:rsidRDefault="002100ED" w:rsidP="00B7788E">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u</w:t>
            </w:r>
            <w:r w:rsidR="00C332B0">
              <w:rPr>
                <w:rFonts w:ascii="Calibri" w:eastAsia="Times New Roman" w:hAnsi="Calibri" w:cs="Calibri"/>
                <w:color w:val="00B050"/>
                <w:sz w:val="24"/>
                <w:szCs w:val="24"/>
                <w:lang w:val="it-IT"/>
              </w:rPr>
              <w:t>na checklist per il riscaldamento e raffreddamento delle cisterne?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33C327B" w14:textId="20ADC90E" w:rsidR="00B339E9" w:rsidRPr="00C332B0" w:rsidRDefault="00B339E9" w:rsidP="00B7788E">
            <w:pPr>
              <w:spacing w:after="0" w:line="240" w:lineRule="auto"/>
              <w:rPr>
                <w:rFonts w:ascii="Calibri" w:eastAsia="Times New Roman" w:hAnsi="Calibri" w:cs="Calibri"/>
                <w:b/>
                <w:bCs/>
                <w:color w:val="00B050"/>
                <w:sz w:val="24"/>
                <w:szCs w:val="24"/>
                <w:lang w:val="it-IT"/>
              </w:rPr>
            </w:pPr>
            <w:r w:rsidRPr="00C332B0">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7695826" w14:textId="5B2821CA" w:rsidR="00B339E9" w:rsidRPr="00C332B0" w:rsidRDefault="00C332B0" w:rsidP="00C332B0">
            <w:pPr>
              <w:spacing w:after="0" w:line="240" w:lineRule="auto"/>
              <w:rPr>
                <w:rFonts w:ascii="Calibri" w:eastAsia="Times New Roman" w:hAnsi="Calibri" w:cs="Calibri"/>
                <w:color w:val="00B050"/>
                <w:sz w:val="24"/>
                <w:szCs w:val="24"/>
                <w:lang w:val="it-IT"/>
              </w:rPr>
            </w:pPr>
            <w:r w:rsidRPr="00C332B0">
              <w:rPr>
                <w:rFonts w:ascii="Calibri" w:eastAsia="Times New Roman" w:hAnsi="Calibri" w:cs="Calibri"/>
                <w:color w:val="00B050"/>
                <w:sz w:val="24"/>
                <w:szCs w:val="24"/>
                <w:lang w:val="it-IT"/>
              </w:rPr>
              <w:t xml:space="preserve">Questa checklist può essere </w:t>
            </w:r>
            <w:r>
              <w:rPr>
                <w:rFonts w:ascii="Calibri" w:eastAsia="Times New Roman" w:hAnsi="Calibri" w:cs="Calibri"/>
                <w:color w:val="00B050"/>
                <w:sz w:val="24"/>
                <w:szCs w:val="24"/>
                <w:lang w:val="it-IT"/>
              </w:rPr>
              <w:t>s</w:t>
            </w:r>
            <w:r w:rsidRPr="00C332B0">
              <w:rPr>
                <w:rFonts w:ascii="Calibri" w:eastAsia="Times New Roman" w:hAnsi="Calibri" w:cs="Calibri"/>
                <w:color w:val="00B050"/>
                <w:sz w:val="24"/>
                <w:szCs w:val="24"/>
                <w:lang w:val="it-IT"/>
              </w:rPr>
              <w:t>ia su supporto cartaceo che su un sistema elettronico</w:t>
            </w:r>
            <w:r>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F677DDF" w14:textId="7DA012A3" w:rsidR="00B339E9" w:rsidRPr="00C332B0" w:rsidRDefault="00B339E9" w:rsidP="00B7788E">
            <w:pPr>
              <w:spacing w:after="0" w:line="240" w:lineRule="auto"/>
              <w:jc w:val="center"/>
              <w:rPr>
                <w:rFonts w:ascii="Calibri" w:eastAsia="Times New Roman" w:hAnsi="Calibri" w:cs="Calibri"/>
                <w:color w:val="00B050"/>
                <w:sz w:val="24"/>
                <w:szCs w:val="24"/>
                <w:lang w:val="it-IT"/>
              </w:rPr>
            </w:pPr>
            <w:r w:rsidRPr="00C332B0">
              <w:rPr>
                <w:rFonts w:ascii="Calibri" w:eastAsia="Times New Roman" w:hAnsi="Calibri" w:cs="Calibri"/>
                <w:color w:val="00B050"/>
                <w:sz w:val="32"/>
                <w:szCs w:val="32"/>
                <w:lang w:val="it-IT"/>
              </w:rPr>
              <w:t> </w:t>
            </w:r>
          </w:p>
        </w:tc>
      </w:tr>
      <w:tr w:rsidR="00B339E9" w:rsidRPr="00607B15" w14:paraId="21866E9B"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038E0EC" w14:textId="6D13491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1197614" w14:textId="6FD76E65" w:rsidR="00B339E9" w:rsidRPr="002100ED" w:rsidRDefault="005A6A46" w:rsidP="002100ED">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L</w:t>
            </w:r>
            <w:r w:rsidR="002100ED" w:rsidRPr="002100ED">
              <w:rPr>
                <w:rFonts w:ascii="Calibri" w:eastAsia="Times New Roman" w:hAnsi="Calibri" w:cs="Calibri"/>
                <w:color w:val="00B050"/>
                <w:sz w:val="24"/>
                <w:szCs w:val="24"/>
                <w:lang w:val="it-IT"/>
              </w:rPr>
              <w:t>'operatore riceve le istruzioni n</w:t>
            </w:r>
            <w:r w:rsidR="002100ED">
              <w:rPr>
                <w:rFonts w:ascii="Calibri" w:eastAsia="Times New Roman" w:hAnsi="Calibri" w:cs="Calibri"/>
                <w:color w:val="00B050"/>
                <w:sz w:val="24"/>
                <w:szCs w:val="24"/>
                <w:lang w:val="it-IT"/>
              </w:rPr>
              <w:t xml:space="preserve">ecessarie prima di collegare la cisterna </w:t>
            </w:r>
            <w:r w:rsidR="002100ED" w:rsidRPr="002100ED">
              <w:rPr>
                <w:rFonts w:ascii="Calibri" w:eastAsia="Times New Roman" w:hAnsi="Calibri" w:cs="Calibri"/>
                <w:color w:val="00B050"/>
                <w:sz w:val="24"/>
                <w:szCs w:val="24"/>
                <w:lang w:val="it-IT"/>
              </w:rPr>
              <w:t>al sistema di riscaldamento o raffreddamento, comprese: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8D3CDE1" w14:textId="29FF49D8" w:rsidR="00B339E9" w:rsidRPr="002100ED" w:rsidRDefault="00B339E9" w:rsidP="00B7788E">
            <w:pPr>
              <w:spacing w:after="0" w:line="240" w:lineRule="auto"/>
              <w:rPr>
                <w:rFonts w:ascii="Calibri" w:eastAsia="Times New Roman" w:hAnsi="Calibri" w:cs="Calibri"/>
                <w:b/>
                <w:bCs/>
                <w:color w:val="00B050"/>
                <w:sz w:val="24"/>
                <w:szCs w:val="24"/>
                <w:lang w:val="it-IT"/>
              </w:rPr>
            </w:pPr>
            <w:r w:rsidRPr="002100ED">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08E313D" w14:textId="55ECA33D" w:rsidR="00B339E9" w:rsidRPr="002100ED" w:rsidRDefault="002100ED" w:rsidP="00B7788E">
            <w:pPr>
              <w:spacing w:after="0" w:line="240" w:lineRule="auto"/>
              <w:rPr>
                <w:rFonts w:ascii="Calibri" w:eastAsia="Times New Roman" w:hAnsi="Calibri" w:cs="Calibri"/>
                <w:color w:val="00B050"/>
                <w:sz w:val="24"/>
                <w:szCs w:val="24"/>
                <w:lang w:val="it-IT"/>
              </w:rPr>
            </w:pPr>
            <w:r w:rsidRPr="002100ED">
              <w:rPr>
                <w:rFonts w:ascii="Calibri" w:eastAsia="Times New Roman" w:hAnsi="Calibri" w:cs="Calibri"/>
                <w:color w:val="00B050"/>
                <w:sz w:val="24"/>
                <w:szCs w:val="24"/>
                <w:lang w:val="it-IT"/>
              </w:rPr>
              <w:t>Verifica di un campione di documenti sulle operazioni di riscaldamen</w:t>
            </w:r>
            <w:r>
              <w:rPr>
                <w:rFonts w:ascii="Calibri" w:eastAsia="Times New Roman" w:hAnsi="Calibri" w:cs="Calibri"/>
                <w:color w:val="00B050"/>
                <w:sz w:val="24"/>
                <w:szCs w:val="24"/>
                <w:lang w:val="it-IT"/>
              </w:rPr>
              <w:t>to o raffreddamento delle cisterne.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A03DEC8" w14:textId="73FAF48A" w:rsidR="00B339E9" w:rsidRPr="002100ED"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0B23E843"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D4E02E1" w14:textId="17E72EF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12.2.4.4.2.a</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4D15205" w14:textId="1079B914" w:rsidR="00B339E9" w:rsidRPr="00EE49A5" w:rsidRDefault="002100ED"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metodo</w:t>
            </w:r>
            <w:proofErr w:type="spellEnd"/>
            <w:r>
              <w:rPr>
                <w:rFonts w:ascii="Calibri" w:eastAsia="Times New Roman" w:hAnsi="Calibri" w:cs="Calibri"/>
                <w:color w:val="00B050"/>
                <w:sz w:val="24"/>
                <w:szCs w:val="24"/>
              </w:rPr>
              <w:t xml:space="preserve"> di </w:t>
            </w:r>
            <w:proofErr w:type="spellStart"/>
            <w:r>
              <w:rPr>
                <w:rFonts w:ascii="Calibri" w:eastAsia="Times New Roman" w:hAnsi="Calibri" w:cs="Calibri"/>
                <w:color w:val="00B050"/>
                <w:sz w:val="24"/>
                <w:szCs w:val="24"/>
              </w:rPr>
              <w:t>riscaldamento</w:t>
            </w:r>
            <w:proofErr w:type="spellEnd"/>
            <w:r w:rsidR="00B339E9" w:rsidRPr="00EE49A5">
              <w:rPr>
                <w:rFonts w:ascii="Calibri" w:eastAsia="Times New Roman" w:hAnsi="Calibri" w:cs="Calibri"/>
                <w:color w:val="00B050"/>
                <w:sz w:val="24"/>
                <w:szCs w:val="24"/>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D447351" w14:textId="599D6FC5"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32"/>
                <w:szCs w:val="32"/>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B0854E4" w14:textId="77777777" w:rsidR="006219DD" w:rsidRPr="00D13ED4" w:rsidRDefault="006219DD" w:rsidP="006219DD">
            <w:pPr>
              <w:spacing w:after="0" w:line="240" w:lineRule="auto"/>
              <w:rPr>
                <w:rFonts w:ascii="Calibri" w:eastAsia="Times New Roman" w:hAnsi="Calibri" w:cs="Calibri"/>
                <w:color w:val="00B050"/>
                <w:sz w:val="24"/>
                <w:szCs w:val="24"/>
                <w:lang w:val="it-IT"/>
              </w:rPr>
            </w:pPr>
            <w:r w:rsidRPr="006219DD">
              <w:rPr>
                <w:rFonts w:ascii="Calibri" w:eastAsia="Times New Roman" w:hAnsi="Calibri" w:cs="Calibri"/>
                <w:color w:val="00B050"/>
                <w:sz w:val="24"/>
                <w:szCs w:val="24"/>
                <w:lang w:val="it-IT"/>
              </w:rPr>
              <w:t xml:space="preserve">La bobina può essere riscaldata tramite vapore diretto o acqua calda. </w:t>
            </w:r>
            <w:r w:rsidRPr="00D13ED4">
              <w:rPr>
                <w:rFonts w:ascii="Calibri" w:eastAsia="Times New Roman" w:hAnsi="Calibri" w:cs="Calibri"/>
                <w:color w:val="00B050"/>
                <w:sz w:val="24"/>
                <w:szCs w:val="24"/>
                <w:lang w:val="it-IT"/>
              </w:rPr>
              <w:t>È possibile utilizzare anche l'elettricità.</w:t>
            </w:r>
          </w:p>
          <w:p w14:paraId="6608BAAC" w14:textId="2B398906" w:rsidR="006219DD" w:rsidRPr="006219DD" w:rsidRDefault="006219DD" w:rsidP="00D13ED4">
            <w:pPr>
              <w:spacing w:after="0" w:line="240" w:lineRule="auto"/>
              <w:rPr>
                <w:rFonts w:ascii="Calibri" w:eastAsia="Times New Roman" w:hAnsi="Calibri" w:cs="Calibri"/>
                <w:color w:val="00B050"/>
                <w:sz w:val="24"/>
                <w:szCs w:val="24"/>
                <w:lang w:val="it-IT"/>
              </w:rPr>
            </w:pPr>
            <w:r w:rsidRPr="006219DD">
              <w:rPr>
                <w:rFonts w:ascii="Calibri" w:eastAsia="Times New Roman" w:hAnsi="Calibri" w:cs="Calibri"/>
                <w:color w:val="00B050"/>
                <w:sz w:val="24"/>
                <w:szCs w:val="24"/>
                <w:lang w:val="it-IT"/>
              </w:rPr>
              <w:t>La modalità di riscaldamento è definita dalla valutazione del rischio: alcuni prodotti possono iniziare a reagire o polimerizzare quando entrano in contatto con temperature elevate. Un monomero come l'acido acrilico è un esempio noto in cui un riscaldamento errato ha portato in passato a esplosioni. Con l'</w:t>
            </w:r>
            <w:r w:rsidRPr="00526740">
              <w:rPr>
                <w:rFonts w:ascii="Calibri" w:eastAsia="Times New Roman" w:hAnsi="Calibri" w:cs="Calibri"/>
                <w:b/>
                <w:color w:val="00B050"/>
                <w:sz w:val="24"/>
                <w:szCs w:val="24"/>
                <w:lang w:val="it-IT"/>
              </w:rPr>
              <w:t xml:space="preserve">acido acrilico </w:t>
            </w:r>
            <w:r w:rsidRPr="006219DD">
              <w:rPr>
                <w:rFonts w:ascii="Calibri" w:eastAsia="Times New Roman" w:hAnsi="Calibri" w:cs="Calibri"/>
                <w:color w:val="00B050"/>
                <w:sz w:val="24"/>
                <w:szCs w:val="24"/>
                <w:lang w:val="it-IT"/>
              </w:rPr>
              <w:t>può essere utilizzata solo acqua calda. Il riscaldamento con vapore è severamente vietato. Altri prodotti possono essere "</w:t>
            </w:r>
            <w:r w:rsidRPr="006219DD">
              <w:rPr>
                <w:rFonts w:ascii="Calibri" w:eastAsia="Times New Roman" w:hAnsi="Calibri" w:cs="Calibri"/>
                <w:i/>
                <w:color w:val="00B050"/>
                <w:sz w:val="24"/>
                <w:szCs w:val="24"/>
                <w:lang w:val="it-IT"/>
              </w:rPr>
              <w:t>bruciati</w:t>
            </w:r>
            <w:r w:rsidRPr="006219DD">
              <w:rPr>
                <w:rFonts w:ascii="Calibri" w:eastAsia="Times New Roman" w:hAnsi="Calibri" w:cs="Calibri"/>
                <w:color w:val="00B050"/>
                <w:sz w:val="24"/>
                <w:szCs w:val="24"/>
                <w:lang w:val="it-IT"/>
              </w:rPr>
              <w:t>" o la loro qualità può essere danneggiata quando vengono a contatto con temperature troppo elevate. Deve essere presente una procedura in c</w:t>
            </w:r>
            <w:r w:rsidR="00D13ED4">
              <w:rPr>
                <w:rFonts w:ascii="Calibri" w:eastAsia="Times New Roman" w:hAnsi="Calibri" w:cs="Calibri"/>
                <w:color w:val="00B050"/>
                <w:sz w:val="24"/>
                <w:szCs w:val="24"/>
                <w:lang w:val="it-IT"/>
              </w:rPr>
              <w:t>ui una persona competente decida</w:t>
            </w:r>
            <w:r w:rsidRPr="006219DD">
              <w:rPr>
                <w:rFonts w:ascii="Calibri" w:eastAsia="Times New Roman" w:hAnsi="Calibri" w:cs="Calibri"/>
                <w:color w:val="00B050"/>
                <w:sz w:val="24"/>
                <w:szCs w:val="24"/>
                <w:lang w:val="it-IT"/>
              </w:rPr>
              <w:t xml:space="preserve">, per ciascun prodotto da riscaldare, quale modalità di riscaldamento può essere utilizzata e quale temperatura massima del mezzo è consentita (per l'acido acrilico, non più di 35 gradi di acqua calda). Queste informazioni devono essere sempre disponibili prima che un </w:t>
            </w:r>
            <w:r w:rsidR="00D13ED4">
              <w:rPr>
                <w:rFonts w:ascii="Calibri" w:eastAsia="Times New Roman" w:hAnsi="Calibri" w:cs="Calibri"/>
                <w:color w:val="00B050"/>
                <w:sz w:val="24"/>
                <w:szCs w:val="24"/>
                <w:lang w:val="it-IT"/>
              </w:rPr>
              <w:t xml:space="preserve">a cisterna </w:t>
            </w:r>
            <w:r w:rsidRPr="006219DD">
              <w:rPr>
                <w:rFonts w:ascii="Calibri" w:eastAsia="Times New Roman" w:hAnsi="Calibri" w:cs="Calibri"/>
                <w:color w:val="00B050"/>
                <w:sz w:val="24"/>
                <w:szCs w:val="24"/>
                <w:lang w:val="it-IT"/>
              </w:rPr>
              <w:t>venga collegat</w:t>
            </w:r>
            <w:r w:rsidR="00D13ED4">
              <w:rPr>
                <w:rFonts w:ascii="Calibri" w:eastAsia="Times New Roman" w:hAnsi="Calibri" w:cs="Calibri"/>
                <w:color w:val="00B050"/>
                <w:sz w:val="24"/>
                <w:szCs w:val="24"/>
                <w:lang w:val="it-IT"/>
              </w:rPr>
              <w:t>a</w:t>
            </w:r>
            <w:r w:rsidRPr="006219DD">
              <w:rPr>
                <w:rFonts w:ascii="Calibri" w:eastAsia="Times New Roman" w:hAnsi="Calibri" w:cs="Calibri"/>
                <w:color w:val="00B050"/>
                <w:sz w:val="24"/>
                <w:szCs w:val="24"/>
                <w:lang w:val="it-IT"/>
              </w:rPr>
              <w:t xml:space="preserve"> al sistema di riscaldamento e devono essere chiaramente stampate sulle istruzioni di riscaldamento.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7EE46ED" w14:textId="795658E2" w:rsidR="00B339E9" w:rsidRPr="006219DD" w:rsidRDefault="00B339E9" w:rsidP="00B7788E">
            <w:pPr>
              <w:spacing w:after="0" w:line="240" w:lineRule="auto"/>
              <w:jc w:val="center"/>
              <w:rPr>
                <w:rFonts w:ascii="Calibri" w:eastAsia="Times New Roman" w:hAnsi="Calibri" w:cs="Calibri"/>
                <w:color w:val="00B050"/>
                <w:sz w:val="24"/>
                <w:szCs w:val="24"/>
                <w:lang w:val="it-IT"/>
              </w:rPr>
            </w:pPr>
            <w:r w:rsidRPr="006219DD">
              <w:rPr>
                <w:rFonts w:ascii="Calibri" w:eastAsia="Times New Roman" w:hAnsi="Calibri" w:cs="Calibri"/>
                <w:color w:val="00B050"/>
                <w:sz w:val="32"/>
                <w:szCs w:val="32"/>
                <w:lang w:val="it-IT"/>
              </w:rPr>
              <w:t> </w:t>
            </w:r>
          </w:p>
        </w:tc>
      </w:tr>
      <w:tr w:rsidR="00B339E9" w:rsidRPr="00607B15" w14:paraId="10BEEFF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B92170C" w14:textId="1B01F4F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12.2.4.4.2.b</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E8B16DB" w14:textId="1C12A9FF" w:rsidR="00B339E9" w:rsidRPr="00EE49A5" w:rsidRDefault="000159CD"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temperatura</w:t>
            </w:r>
            <w:proofErr w:type="spellEnd"/>
            <w:r>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massima</w:t>
            </w:r>
            <w:proofErr w:type="spellEnd"/>
            <w:r>
              <w:rPr>
                <w:rFonts w:ascii="Calibri" w:eastAsia="Times New Roman" w:hAnsi="Calibri" w:cs="Calibri"/>
                <w:color w:val="00B050"/>
                <w:sz w:val="24"/>
                <w:szCs w:val="24"/>
              </w:rPr>
              <w:t xml:space="preserve"> di </w:t>
            </w:r>
            <w:proofErr w:type="spellStart"/>
            <w:r>
              <w:rPr>
                <w:rFonts w:ascii="Calibri" w:eastAsia="Times New Roman" w:hAnsi="Calibri" w:cs="Calibri"/>
                <w:color w:val="00B050"/>
                <w:sz w:val="24"/>
                <w:szCs w:val="24"/>
              </w:rPr>
              <w:t>contatto</w:t>
            </w:r>
            <w:proofErr w:type="spellEnd"/>
            <w:r>
              <w:rPr>
                <w:rFonts w:ascii="Calibri" w:eastAsia="Times New Roman" w:hAnsi="Calibri" w:cs="Calibri"/>
                <w:color w:val="00B050"/>
                <w:sz w:val="24"/>
                <w:szCs w:val="24"/>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8F88DD3" w14:textId="2288D4D1"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32"/>
                <w:szCs w:val="32"/>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265AF51" w14:textId="06C777A0" w:rsidR="00B339E9" w:rsidRPr="000159CD" w:rsidRDefault="000159CD" w:rsidP="00B7788E">
            <w:pPr>
              <w:spacing w:after="0" w:line="240" w:lineRule="auto"/>
              <w:rPr>
                <w:rFonts w:ascii="Calibri" w:eastAsia="Times New Roman" w:hAnsi="Calibri" w:cs="Calibri"/>
                <w:color w:val="00B050"/>
                <w:sz w:val="24"/>
                <w:szCs w:val="24"/>
                <w:lang w:val="it-IT"/>
              </w:rPr>
            </w:pPr>
            <w:r w:rsidRPr="000159CD">
              <w:rPr>
                <w:rFonts w:ascii="Calibri" w:eastAsia="Times New Roman" w:hAnsi="Calibri" w:cs="Calibri"/>
                <w:color w:val="00B050"/>
                <w:sz w:val="24"/>
                <w:szCs w:val="24"/>
                <w:lang w:val="it-IT"/>
              </w:rPr>
              <w:t xml:space="preserve">La temperatura massima di contatto deve essere definita per motivi di sicurezza e/o qualità. Questa è la temperatura che le serpentine possono raggiungere ed è determinata dal mezzo utilizzato per il riscaldamento. </w:t>
            </w:r>
            <w:r w:rsidRPr="000159CD">
              <w:rPr>
                <w:rFonts w:ascii="Calibri" w:eastAsia="Times New Roman" w:hAnsi="Calibri" w:cs="Calibri"/>
                <w:b/>
                <w:color w:val="00B050"/>
                <w:sz w:val="24"/>
                <w:szCs w:val="24"/>
                <w:lang w:val="it-IT"/>
              </w:rPr>
              <w:t>L'acido acrilico</w:t>
            </w:r>
            <w:r w:rsidRPr="000159CD">
              <w:rPr>
                <w:rFonts w:ascii="Calibri" w:eastAsia="Times New Roman" w:hAnsi="Calibri" w:cs="Calibri"/>
                <w:color w:val="00B050"/>
                <w:sz w:val="24"/>
                <w:szCs w:val="24"/>
                <w:lang w:val="it-IT"/>
              </w:rPr>
              <w:t>, menzionato come esempio nel paragrafo 12.2.4.4.2.a, deve essere riscaldato a una temperatura massima di 35 gradi.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203A431" w14:textId="784403AE" w:rsidR="00B339E9" w:rsidRPr="000159CD" w:rsidRDefault="00B339E9" w:rsidP="00B7788E">
            <w:pPr>
              <w:spacing w:after="0" w:line="240" w:lineRule="auto"/>
              <w:jc w:val="center"/>
              <w:rPr>
                <w:rFonts w:ascii="Calibri" w:eastAsia="Times New Roman" w:hAnsi="Calibri" w:cs="Calibri"/>
                <w:color w:val="00B050"/>
                <w:sz w:val="24"/>
                <w:szCs w:val="24"/>
                <w:lang w:val="it-IT"/>
              </w:rPr>
            </w:pPr>
            <w:r w:rsidRPr="000159CD">
              <w:rPr>
                <w:rFonts w:ascii="Calibri" w:eastAsia="Times New Roman" w:hAnsi="Calibri" w:cs="Calibri"/>
                <w:color w:val="00B050"/>
                <w:sz w:val="32"/>
                <w:szCs w:val="32"/>
                <w:lang w:val="it-IT"/>
              </w:rPr>
              <w:t> </w:t>
            </w:r>
          </w:p>
        </w:tc>
      </w:tr>
      <w:tr w:rsidR="00B339E9" w:rsidRPr="00607B15" w14:paraId="5209AC87"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8090D2F" w14:textId="05D2EB3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12.2.4.4.2.c</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E4B82DD" w14:textId="5CDB5C26" w:rsidR="00B339E9" w:rsidRPr="00CB4FE4" w:rsidRDefault="00CB4FE4" w:rsidP="00B7788E">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p</w:t>
            </w:r>
            <w:r w:rsidRPr="00CB4FE4">
              <w:rPr>
                <w:rFonts w:ascii="Calibri" w:eastAsia="Times New Roman" w:hAnsi="Calibri" w:cs="Calibri"/>
                <w:color w:val="00B050"/>
                <w:sz w:val="24"/>
                <w:szCs w:val="24"/>
                <w:lang w:val="it-IT"/>
              </w:rPr>
              <w:t>ressione massima di esercizio delle serpentine a vapore</w:t>
            </w:r>
            <w:r>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1E83A5F" w14:textId="11B9A989" w:rsidR="00B339E9" w:rsidRPr="00CB4FE4" w:rsidRDefault="00B339E9" w:rsidP="00B7788E">
            <w:pPr>
              <w:spacing w:after="0" w:line="240" w:lineRule="auto"/>
              <w:rPr>
                <w:rFonts w:ascii="Calibri" w:eastAsia="Times New Roman" w:hAnsi="Calibri" w:cs="Calibri"/>
                <w:b/>
                <w:bCs/>
                <w:color w:val="00B050"/>
                <w:sz w:val="24"/>
                <w:szCs w:val="24"/>
                <w:lang w:val="it-IT"/>
              </w:rPr>
            </w:pPr>
            <w:r w:rsidRPr="00CB4FE4">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513F913" w14:textId="546EA459" w:rsidR="00B339E9" w:rsidRPr="00916DB2" w:rsidRDefault="00916DB2" w:rsidP="00B7788E">
            <w:pPr>
              <w:spacing w:after="0" w:line="240" w:lineRule="auto"/>
              <w:rPr>
                <w:rFonts w:ascii="Calibri" w:eastAsia="Times New Roman" w:hAnsi="Calibri" w:cs="Calibri"/>
                <w:color w:val="00B050"/>
                <w:sz w:val="24"/>
                <w:szCs w:val="24"/>
                <w:lang w:val="it-IT"/>
              </w:rPr>
            </w:pPr>
            <w:r w:rsidRPr="00916DB2">
              <w:rPr>
                <w:rFonts w:ascii="Calibri" w:eastAsia="Times New Roman" w:hAnsi="Calibri" w:cs="Calibri"/>
                <w:color w:val="00B050"/>
                <w:sz w:val="24"/>
                <w:szCs w:val="24"/>
                <w:lang w:val="it-IT"/>
              </w:rPr>
              <w:t>Si deve verificare che la capacità di pressione delle serpentine a vapore del contenitore cisterna non sia inferiore alla pressione del vapore dell'impianto fisso.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A4707F9" w14:textId="39CEFA16" w:rsidR="00B339E9" w:rsidRPr="00916DB2" w:rsidRDefault="00B339E9" w:rsidP="00B7788E">
            <w:pPr>
              <w:spacing w:after="0" w:line="240" w:lineRule="auto"/>
              <w:jc w:val="center"/>
              <w:rPr>
                <w:rFonts w:ascii="Calibri" w:eastAsia="Times New Roman" w:hAnsi="Calibri" w:cs="Calibri"/>
                <w:color w:val="00B050"/>
                <w:sz w:val="24"/>
                <w:szCs w:val="24"/>
                <w:lang w:val="it-IT"/>
              </w:rPr>
            </w:pPr>
            <w:r w:rsidRPr="00916DB2">
              <w:rPr>
                <w:rFonts w:ascii="Calibri" w:eastAsia="Times New Roman" w:hAnsi="Calibri" w:cs="Calibri"/>
                <w:color w:val="00B050"/>
                <w:sz w:val="32"/>
                <w:szCs w:val="32"/>
                <w:lang w:val="it-IT"/>
              </w:rPr>
              <w:t> </w:t>
            </w:r>
          </w:p>
        </w:tc>
      </w:tr>
      <w:tr w:rsidR="00B339E9" w:rsidRPr="00607B15" w14:paraId="1213C19A" w14:textId="77777777" w:rsidTr="005A05B8">
        <w:trPr>
          <w:trHeight w:val="399"/>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82CA569" w14:textId="079723E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12.2.4.4.2.d</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3D29C57" w14:textId="55A951EE" w:rsidR="00B339E9" w:rsidRPr="00916DB2" w:rsidRDefault="00916DB2" w:rsidP="00916DB2">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c</w:t>
            </w:r>
            <w:r w:rsidRPr="00916DB2">
              <w:rPr>
                <w:rFonts w:ascii="Calibri" w:eastAsia="Times New Roman" w:hAnsi="Calibri" w:cs="Calibri"/>
                <w:color w:val="00B050"/>
                <w:sz w:val="24"/>
                <w:szCs w:val="24"/>
                <w:lang w:val="it-IT"/>
              </w:rPr>
              <w:t>ontrollo regolare delle temperature del prodotto</w:t>
            </w:r>
            <w:r>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1C47E5D" w14:textId="5EF0F783" w:rsidR="00B339E9" w:rsidRPr="00916DB2" w:rsidRDefault="00B339E9" w:rsidP="00B7788E">
            <w:pPr>
              <w:spacing w:after="0" w:line="240" w:lineRule="auto"/>
              <w:rPr>
                <w:rFonts w:ascii="Calibri" w:eastAsia="Times New Roman" w:hAnsi="Calibri" w:cs="Calibri"/>
                <w:b/>
                <w:bCs/>
                <w:color w:val="00B050"/>
                <w:sz w:val="24"/>
                <w:szCs w:val="24"/>
                <w:lang w:val="it-IT"/>
              </w:rPr>
            </w:pPr>
            <w:r w:rsidRPr="00916DB2">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A307792" w14:textId="77777777" w:rsidR="00B339E9" w:rsidRPr="00916DB2"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0680850" w14:textId="071CD912" w:rsidR="00B339E9" w:rsidRPr="00916DB2" w:rsidRDefault="00B339E9" w:rsidP="00B7788E">
            <w:pPr>
              <w:spacing w:after="0" w:line="240" w:lineRule="auto"/>
              <w:jc w:val="center"/>
              <w:rPr>
                <w:rFonts w:ascii="Calibri" w:eastAsia="Times New Roman" w:hAnsi="Calibri" w:cs="Calibri"/>
                <w:color w:val="00B050"/>
                <w:sz w:val="24"/>
                <w:szCs w:val="24"/>
                <w:lang w:val="it-IT"/>
              </w:rPr>
            </w:pPr>
            <w:r w:rsidRPr="00916DB2">
              <w:rPr>
                <w:rFonts w:ascii="Calibri" w:eastAsia="Times New Roman" w:hAnsi="Calibri" w:cs="Calibri"/>
                <w:color w:val="00B050"/>
                <w:sz w:val="32"/>
                <w:szCs w:val="32"/>
                <w:lang w:val="it-IT"/>
              </w:rPr>
              <w:t> </w:t>
            </w:r>
          </w:p>
        </w:tc>
      </w:tr>
      <w:tr w:rsidR="00B339E9" w:rsidRPr="00607B15" w14:paraId="0BCA625E" w14:textId="77777777" w:rsidTr="005A05B8">
        <w:trPr>
          <w:trHeight w:val="265"/>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AF6F0F0" w14:textId="4C493D3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12.2.4.4.2.e</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E85DF50" w14:textId="4CBD3517" w:rsidR="00B339E9" w:rsidRPr="00916DB2" w:rsidRDefault="00916DB2" w:rsidP="00916DB2">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d</w:t>
            </w:r>
            <w:r w:rsidRPr="00916DB2">
              <w:rPr>
                <w:rFonts w:ascii="Calibri" w:eastAsia="Times New Roman" w:hAnsi="Calibri" w:cs="Calibri"/>
                <w:color w:val="00B050"/>
                <w:sz w:val="24"/>
                <w:szCs w:val="24"/>
                <w:lang w:val="it-IT"/>
              </w:rPr>
              <w:t>ispos</w:t>
            </w:r>
            <w:r>
              <w:rPr>
                <w:rFonts w:ascii="Calibri" w:eastAsia="Times New Roman" w:hAnsi="Calibri" w:cs="Calibri"/>
                <w:color w:val="00B050"/>
                <w:sz w:val="24"/>
                <w:szCs w:val="24"/>
                <w:lang w:val="it-IT"/>
              </w:rPr>
              <w:t xml:space="preserve">itivi di protezione individuale </w:t>
            </w:r>
            <w:r w:rsidRPr="00916DB2">
              <w:rPr>
                <w:rFonts w:ascii="Calibri" w:eastAsia="Times New Roman" w:hAnsi="Calibri" w:cs="Calibri"/>
                <w:color w:val="00B050"/>
                <w:sz w:val="24"/>
                <w:szCs w:val="24"/>
                <w:lang w:val="it-IT"/>
              </w:rPr>
              <w:t>(DPI)</w:t>
            </w:r>
            <w:r>
              <w:rPr>
                <w:rFonts w:ascii="Calibri" w:eastAsia="Times New Roman" w:hAnsi="Calibri" w:cs="Calibri"/>
                <w:color w:val="00B050"/>
                <w:sz w:val="24"/>
                <w:szCs w:val="24"/>
                <w:lang w:val="it-IT"/>
              </w:rPr>
              <w:t>?</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0D4B569" w14:textId="7D9B3FB6" w:rsidR="00B339E9" w:rsidRPr="00916DB2" w:rsidRDefault="00B339E9" w:rsidP="00B7788E">
            <w:pPr>
              <w:spacing w:after="0" w:line="240" w:lineRule="auto"/>
              <w:rPr>
                <w:rFonts w:ascii="Calibri" w:eastAsia="Times New Roman" w:hAnsi="Calibri" w:cs="Calibri"/>
                <w:b/>
                <w:bCs/>
                <w:color w:val="00B050"/>
                <w:sz w:val="24"/>
                <w:szCs w:val="24"/>
                <w:lang w:val="it-IT"/>
              </w:rPr>
            </w:pPr>
            <w:r w:rsidRPr="00916DB2">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B406392" w14:textId="01883A82" w:rsidR="00B339E9" w:rsidRPr="00916DB2"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038BD7E" w14:textId="2F25E06B" w:rsidR="00B339E9" w:rsidRPr="00916DB2" w:rsidRDefault="00B339E9" w:rsidP="00B7788E">
            <w:pPr>
              <w:spacing w:after="0" w:line="240" w:lineRule="auto"/>
              <w:jc w:val="center"/>
              <w:rPr>
                <w:rFonts w:ascii="Calibri" w:eastAsia="Times New Roman" w:hAnsi="Calibri" w:cs="Calibri"/>
                <w:color w:val="00B050"/>
                <w:sz w:val="24"/>
                <w:szCs w:val="24"/>
                <w:lang w:val="it-IT"/>
              </w:rPr>
            </w:pPr>
            <w:r w:rsidRPr="00916DB2">
              <w:rPr>
                <w:rFonts w:ascii="Calibri" w:eastAsia="Times New Roman" w:hAnsi="Calibri" w:cs="Calibri"/>
                <w:color w:val="00B050"/>
                <w:sz w:val="32"/>
                <w:szCs w:val="32"/>
                <w:lang w:val="it-IT"/>
              </w:rPr>
              <w:t> </w:t>
            </w:r>
          </w:p>
        </w:tc>
      </w:tr>
      <w:tr w:rsidR="00B339E9" w:rsidRPr="00607B15" w14:paraId="3CC53726"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E2C7096" w14:textId="3B303F7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12.2.4.4.2.f</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9E80C6D" w14:textId="49187E71" w:rsidR="00B339E9" w:rsidRPr="005A6A46" w:rsidRDefault="005A6A46" w:rsidP="005A6A46">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l</w:t>
            </w:r>
            <w:r w:rsidRPr="005A6A46">
              <w:rPr>
                <w:rFonts w:ascii="Calibri" w:eastAsia="Times New Roman" w:hAnsi="Calibri" w:cs="Calibri"/>
                <w:color w:val="00B050"/>
                <w:sz w:val="24"/>
                <w:szCs w:val="24"/>
                <w:lang w:val="it-IT"/>
              </w:rPr>
              <w:t>'uso del termometro a immersione per il controllo della temperatura del prodotto, se consentito dalle proprietà del prodotto e dallo spe</w:t>
            </w:r>
            <w:r>
              <w:rPr>
                <w:rFonts w:ascii="Calibri" w:eastAsia="Times New Roman" w:hAnsi="Calibri" w:cs="Calibri"/>
                <w:color w:val="00B050"/>
                <w:sz w:val="24"/>
                <w:szCs w:val="24"/>
                <w:lang w:val="it-IT"/>
              </w:rPr>
              <w:t>dizioniere?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63174A9" w14:textId="3D5AC049" w:rsidR="00B339E9" w:rsidRPr="005A6A46" w:rsidRDefault="00B339E9" w:rsidP="00B7788E">
            <w:pPr>
              <w:spacing w:after="0" w:line="240" w:lineRule="auto"/>
              <w:rPr>
                <w:rFonts w:ascii="Calibri" w:eastAsia="Times New Roman" w:hAnsi="Calibri" w:cs="Calibri"/>
                <w:b/>
                <w:bCs/>
                <w:color w:val="00B050"/>
                <w:sz w:val="24"/>
                <w:szCs w:val="24"/>
                <w:lang w:val="it-IT"/>
              </w:rPr>
            </w:pPr>
            <w:r w:rsidRPr="005A6A46">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FE6C39D" w14:textId="77777777" w:rsidR="005A6A46" w:rsidRPr="005A6A46" w:rsidRDefault="005A6A46" w:rsidP="005A6A46">
            <w:pPr>
              <w:spacing w:after="0" w:line="240" w:lineRule="auto"/>
              <w:rPr>
                <w:rFonts w:ascii="Calibri" w:eastAsia="Times New Roman" w:hAnsi="Calibri" w:cs="Calibri"/>
                <w:color w:val="00B050"/>
                <w:sz w:val="24"/>
                <w:szCs w:val="24"/>
                <w:lang w:val="it-IT"/>
              </w:rPr>
            </w:pPr>
            <w:r w:rsidRPr="005A6A46">
              <w:rPr>
                <w:rFonts w:ascii="Calibri" w:eastAsia="Times New Roman" w:hAnsi="Calibri" w:cs="Calibri"/>
                <w:color w:val="00B050"/>
                <w:sz w:val="24"/>
                <w:szCs w:val="24"/>
                <w:lang w:val="it-IT"/>
              </w:rPr>
              <w:t>Deve essere prevista una procedura di pulizia per i termometri a immersione dopo l'uso.</w:t>
            </w:r>
          </w:p>
          <w:p w14:paraId="025540AE" w14:textId="12EB3E79" w:rsidR="00B339E9" w:rsidRPr="005A6A46" w:rsidRDefault="005A6A46" w:rsidP="005A6A46">
            <w:pPr>
              <w:spacing w:after="0" w:line="240" w:lineRule="auto"/>
              <w:rPr>
                <w:rFonts w:ascii="Calibri" w:eastAsia="Times New Roman" w:hAnsi="Calibri" w:cs="Calibri"/>
                <w:color w:val="00B050"/>
                <w:sz w:val="24"/>
                <w:szCs w:val="24"/>
                <w:lang w:val="it-IT"/>
              </w:rPr>
            </w:pPr>
            <w:r w:rsidRPr="005A6A46">
              <w:rPr>
                <w:rFonts w:ascii="Calibri" w:eastAsia="Times New Roman" w:hAnsi="Calibri" w:cs="Calibri"/>
                <w:color w:val="00B050"/>
                <w:sz w:val="24"/>
                <w:szCs w:val="24"/>
                <w:lang w:val="it-IT"/>
              </w:rPr>
              <w:t>Nel caso in cui vengano utilizzati termometri per alimenti, questi devono essere contrassegnati, mantenuti separati e puliti.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B9EF90D" w14:textId="0E4FBE59" w:rsidR="00B339E9" w:rsidRPr="005A6A46" w:rsidRDefault="00B339E9" w:rsidP="00B7788E">
            <w:pPr>
              <w:spacing w:after="0" w:line="240" w:lineRule="auto"/>
              <w:jc w:val="center"/>
              <w:rPr>
                <w:rFonts w:ascii="Calibri" w:eastAsia="Times New Roman" w:hAnsi="Calibri" w:cs="Calibri"/>
                <w:color w:val="00B050"/>
                <w:sz w:val="24"/>
                <w:szCs w:val="24"/>
                <w:lang w:val="it-IT"/>
              </w:rPr>
            </w:pPr>
            <w:r w:rsidRPr="005A6A46">
              <w:rPr>
                <w:rFonts w:ascii="Calibri" w:eastAsia="Times New Roman" w:hAnsi="Calibri" w:cs="Calibri"/>
                <w:color w:val="00B050"/>
                <w:sz w:val="32"/>
                <w:szCs w:val="32"/>
                <w:lang w:val="it-IT"/>
              </w:rPr>
              <w:t> </w:t>
            </w:r>
          </w:p>
        </w:tc>
      </w:tr>
      <w:tr w:rsidR="00B339E9" w:rsidRPr="00607B15" w14:paraId="31D5A66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4E18BF6" w14:textId="45001B6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BC3506F" w14:textId="35FCDBEE" w:rsidR="00B339E9" w:rsidRPr="005A6A46" w:rsidRDefault="005A6A46" w:rsidP="00B7788E">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È</w:t>
            </w:r>
            <w:r w:rsidRPr="005A6A46">
              <w:rPr>
                <w:rFonts w:ascii="Calibri" w:eastAsia="Times New Roman" w:hAnsi="Calibri" w:cs="Calibri"/>
                <w:color w:val="00B050"/>
                <w:sz w:val="24"/>
                <w:szCs w:val="24"/>
                <w:lang w:val="it-IT"/>
              </w:rPr>
              <w:t xml:space="preserve"> prevista un'adeguata disposizione per il lavoro in altezza presso l'impianto nel caso di utili</w:t>
            </w:r>
            <w:r>
              <w:rPr>
                <w:rFonts w:ascii="Calibri" w:eastAsia="Times New Roman" w:hAnsi="Calibri" w:cs="Calibri"/>
                <w:color w:val="00B050"/>
                <w:sz w:val="24"/>
                <w:szCs w:val="24"/>
                <w:lang w:val="it-IT"/>
              </w:rPr>
              <w:t>zzo di termometri a immersione?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EF173BC" w14:textId="755C521A" w:rsidR="00B339E9" w:rsidRPr="005A6A46" w:rsidRDefault="00B339E9" w:rsidP="00B7788E">
            <w:pPr>
              <w:spacing w:after="0" w:line="240" w:lineRule="auto"/>
              <w:rPr>
                <w:rFonts w:ascii="Calibri" w:eastAsia="Times New Roman" w:hAnsi="Calibri" w:cs="Calibri"/>
                <w:b/>
                <w:bCs/>
                <w:color w:val="00B050"/>
                <w:sz w:val="24"/>
                <w:szCs w:val="24"/>
                <w:lang w:val="it-IT"/>
              </w:rPr>
            </w:pPr>
            <w:r w:rsidRPr="005A6A46">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FF1E316" w14:textId="02B6164C" w:rsidR="00B339E9" w:rsidRPr="005A6A46" w:rsidRDefault="005A6A46" w:rsidP="005A6A46">
            <w:pPr>
              <w:spacing w:after="0" w:line="240" w:lineRule="auto"/>
              <w:rPr>
                <w:rFonts w:ascii="Calibri" w:eastAsia="Times New Roman" w:hAnsi="Calibri" w:cs="Calibri"/>
                <w:color w:val="00B050"/>
                <w:sz w:val="24"/>
                <w:szCs w:val="24"/>
                <w:lang w:val="it-IT"/>
              </w:rPr>
            </w:pPr>
            <w:r w:rsidRPr="005A6A46">
              <w:rPr>
                <w:rFonts w:ascii="Calibri" w:eastAsia="Times New Roman" w:hAnsi="Calibri" w:cs="Calibri"/>
                <w:color w:val="00B050"/>
                <w:sz w:val="24"/>
                <w:szCs w:val="24"/>
                <w:lang w:val="it-IT"/>
              </w:rPr>
              <w:t>Se è necessario lavorare in altezza, devono essere presenti adeguati sistemi di restrizione contro le cadute (gabbie di sicurezza, ecc.).</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DA1C37F" w14:textId="334A457A" w:rsidR="00B339E9" w:rsidRPr="005A6A46" w:rsidRDefault="00B339E9" w:rsidP="00B7788E">
            <w:pPr>
              <w:spacing w:after="0" w:line="240" w:lineRule="auto"/>
              <w:jc w:val="center"/>
              <w:rPr>
                <w:rFonts w:ascii="Calibri" w:eastAsia="Times New Roman" w:hAnsi="Calibri" w:cs="Calibri"/>
                <w:color w:val="00B050"/>
                <w:sz w:val="24"/>
                <w:szCs w:val="24"/>
                <w:lang w:val="it-IT"/>
              </w:rPr>
            </w:pPr>
            <w:r w:rsidRPr="005A6A46">
              <w:rPr>
                <w:rFonts w:ascii="Calibri" w:eastAsia="Times New Roman" w:hAnsi="Calibri" w:cs="Calibri"/>
                <w:color w:val="00B050"/>
                <w:sz w:val="32"/>
                <w:szCs w:val="32"/>
                <w:lang w:val="it-IT"/>
              </w:rPr>
              <w:t> </w:t>
            </w:r>
          </w:p>
        </w:tc>
      </w:tr>
      <w:tr w:rsidR="00B339E9" w:rsidRPr="00607B15" w14:paraId="3B01B24D" w14:textId="77777777" w:rsidTr="00BB742B">
        <w:trPr>
          <w:trHeight w:val="705"/>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C5D4090" w14:textId="3028812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12.2.4.4.4</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082C647" w14:textId="46102149" w:rsidR="00B339E9" w:rsidRPr="009F143F" w:rsidRDefault="009F143F" w:rsidP="009F143F">
            <w:pPr>
              <w:spacing w:after="0" w:line="240" w:lineRule="auto"/>
              <w:rPr>
                <w:rFonts w:ascii="Calibri" w:eastAsia="Times New Roman" w:hAnsi="Calibri" w:cs="Calibri"/>
                <w:color w:val="00B050"/>
                <w:sz w:val="24"/>
                <w:szCs w:val="24"/>
                <w:lang w:val="it-IT"/>
              </w:rPr>
            </w:pPr>
            <w:r w:rsidRPr="009F143F">
              <w:rPr>
                <w:rFonts w:ascii="Calibri" w:eastAsia="Times New Roman" w:hAnsi="Calibri" w:cs="Calibri"/>
                <w:color w:val="00B050"/>
                <w:sz w:val="24"/>
                <w:szCs w:val="24"/>
                <w:lang w:val="it-IT"/>
              </w:rPr>
              <w:t xml:space="preserve">Il dispositivo di monitoraggio della temperatura è interbloccato con la </w:t>
            </w:r>
            <w:r>
              <w:rPr>
                <w:rFonts w:ascii="Calibri" w:eastAsia="Times New Roman" w:hAnsi="Calibri" w:cs="Calibri"/>
                <w:color w:val="00B050"/>
                <w:sz w:val="24"/>
                <w:szCs w:val="24"/>
                <w:lang w:val="it-IT"/>
              </w:rPr>
              <w:t>fonte</w:t>
            </w:r>
            <w:r w:rsidRPr="009F143F">
              <w:rPr>
                <w:rFonts w:ascii="Calibri" w:eastAsia="Times New Roman" w:hAnsi="Calibri" w:cs="Calibri"/>
                <w:color w:val="00B050"/>
                <w:sz w:val="24"/>
                <w:szCs w:val="24"/>
                <w:lang w:val="it-IT"/>
              </w:rPr>
              <w:t xml:space="preserve"> di riscaldamento?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3FD7646" w14:textId="28CF4ADA" w:rsidR="00B339E9" w:rsidRPr="009F143F" w:rsidRDefault="00B339E9" w:rsidP="00B7788E">
            <w:pPr>
              <w:spacing w:after="0" w:line="240" w:lineRule="auto"/>
              <w:rPr>
                <w:rFonts w:ascii="Calibri" w:eastAsia="Times New Roman" w:hAnsi="Calibri" w:cs="Calibri"/>
                <w:b/>
                <w:bCs/>
                <w:color w:val="00B050"/>
                <w:sz w:val="24"/>
                <w:szCs w:val="24"/>
                <w:lang w:val="it-IT"/>
              </w:rPr>
            </w:pPr>
            <w:r w:rsidRPr="009F143F">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331658A" w14:textId="55AB4C43" w:rsidR="00B339E9" w:rsidRPr="009F143F" w:rsidRDefault="009F143F" w:rsidP="00B7788E">
            <w:pPr>
              <w:spacing w:after="0" w:line="240" w:lineRule="auto"/>
              <w:rPr>
                <w:rFonts w:ascii="Calibri" w:eastAsia="Times New Roman" w:hAnsi="Calibri" w:cs="Calibri"/>
                <w:color w:val="00B050"/>
                <w:sz w:val="24"/>
                <w:szCs w:val="24"/>
                <w:lang w:val="it-IT"/>
              </w:rPr>
            </w:pPr>
            <w:r w:rsidRPr="009F143F">
              <w:rPr>
                <w:rFonts w:ascii="Calibri" w:eastAsia="Times New Roman" w:hAnsi="Calibri" w:cs="Calibri"/>
                <w:color w:val="00B050"/>
                <w:sz w:val="24"/>
                <w:szCs w:val="24"/>
                <w:lang w:val="it-IT"/>
              </w:rPr>
              <w:t>Questo dispositivo e l'interblocco devono essere testati dall'azienda valutata.</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491162A2" w14:textId="46535BD4" w:rsidR="00B339E9" w:rsidRPr="009F143F" w:rsidRDefault="00B339E9" w:rsidP="00B7788E">
            <w:pPr>
              <w:spacing w:after="0" w:line="240" w:lineRule="auto"/>
              <w:jc w:val="center"/>
              <w:rPr>
                <w:rFonts w:ascii="Calibri" w:eastAsia="Times New Roman" w:hAnsi="Calibri" w:cs="Calibri"/>
                <w:color w:val="00B050"/>
                <w:sz w:val="24"/>
                <w:szCs w:val="24"/>
                <w:lang w:val="it-IT"/>
              </w:rPr>
            </w:pPr>
            <w:r w:rsidRPr="009F143F">
              <w:rPr>
                <w:rFonts w:ascii="Calibri" w:eastAsia="Times New Roman" w:hAnsi="Calibri" w:cs="Calibri"/>
                <w:color w:val="00B050"/>
                <w:sz w:val="32"/>
                <w:szCs w:val="32"/>
                <w:lang w:val="it-IT"/>
              </w:rPr>
              <w:t> </w:t>
            </w:r>
          </w:p>
        </w:tc>
      </w:tr>
      <w:tr w:rsidR="00B339E9" w:rsidRPr="00607B15" w14:paraId="078F023C"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B21F875" w14:textId="1CEFB89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12.2.4.4.5</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7B17" w14:textId="781678B3" w:rsidR="00B339E9" w:rsidRPr="00034611" w:rsidRDefault="00034611" w:rsidP="00034611">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 xml:space="preserve">Se le cisterne </w:t>
            </w:r>
            <w:r w:rsidRPr="00034611">
              <w:rPr>
                <w:rFonts w:ascii="Calibri" w:eastAsia="Times New Roman" w:hAnsi="Calibri" w:cs="Calibri"/>
                <w:color w:val="00B050"/>
                <w:sz w:val="24"/>
                <w:szCs w:val="24"/>
                <w:lang w:val="it-IT"/>
              </w:rPr>
              <w:t>sono raffredda</w:t>
            </w:r>
            <w:r>
              <w:rPr>
                <w:rFonts w:ascii="Calibri" w:eastAsia="Times New Roman" w:hAnsi="Calibri" w:cs="Calibri"/>
                <w:color w:val="00B050"/>
                <w:sz w:val="24"/>
                <w:szCs w:val="24"/>
                <w:lang w:val="it-IT"/>
              </w:rPr>
              <w:t>te</w:t>
            </w:r>
            <w:r w:rsidRPr="00034611">
              <w:rPr>
                <w:rFonts w:ascii="Calibri" w:eastAsia="Times New Roman" w:hAnsi="Calibri" w:cs="Calibri"/>
                <w:color w:val="00B050"/>
                <w:sz w:val="24"/>
                <w:szCs w:val="24"/>
                <w:lang w:val="it-IT"/>
              </w:rPr>
              <w:t xml:space="preserve"> o riscaldat</w:t>
            </w:r>
            <w:r>
              <w:rPr>
                <w:rFonts w:ascii="Calibri" w:eastAsia="Times New Roman" w:hAnsi="Calibri" w:cs="Calibri"/>
                <w:color w:val="00B050"/>
                <w:sz w:val="24"/>
                <w:szCs w:val="24"/>
                <w:lang w:val="it-IT"/>
              </w:rPr>
              <w:t>e</w:t>
            </w:r>
            <w:r w:rsidRPr="00034611">
              <w:rPr>
                <w:rFonts w:ascii="Calibri" w:eastAsia="Times New Roman" w:hAnsi="Calibri" w:cs="Calibri"/>
                <w:color w:val="00B050"/>
                <w:sz w:val="24"/>
                <w:szCs w:val="24"/>
                <w:lang w:val="it-IT"/>
              </w:rPr>
              <w:t>, viene attivata una procedura di emergenza in caso di malfunzionamento del sistema di raffreddamento/riscaldamento?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190125A" w14:textId="02C40FC1" w:rsidR="00B339E9" w:rsidRPr="0003461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6FC1ED4" w14:textId="77777777" w:rsidR="00034611" w:rsidRPr="00034611" w:rsidRDefault="00034611" w:rsidP="00034611">
            <w:pPr>
              <w:spacing w:after="0" w:line="240" w:lineRule="auto"/>
              <w:rPr>
                <w:rFonts w:ascii="Calibri" w:eastAsia="Times New Roman" w:hAnsi="Calibri" w:cs="Calibri"/>
                <w:color w:val="00B050"/>
                <w:sz w:val="24"/>
                <w:szCs w:val="24"/>
                <w:lang w:val="it-IT"/>
              </w:rPr>
            </w:pPr>
            <w:r w:rsidRPr="00034611">
              <w:rPr>
                <w:rFonts w:ascii="Calibri" w:eastAsia="Times New Roman" w:hAnsi="Calibri" w:cs="Calibri"/>
                <w:color w:val="00B050"/>
                <w:sz w:val="24"/>
                <w:szCs w:val="24"/>
                <w:lang w:val="it-IT"/>
              </w:rPr>
              <w:t xml:space="preserve">Il riscaldamento può causare reazioni incontrollate nel caso di prodotti con bassa SAPT (Temperatura di Polimerizzazione </w:t>
            </w:r>
            <w:proofErr w:type="spellStart"/>
            <w:r w:rsidRPr="00034611">
              <w:rPr>
                <w:rFonts w:ascii="Calibri" w:eastAsia="Times New Roman" w:hAnsi="Calibri" w:cs="Calibri"/>
                <w:color w:val="00B050"/>
                <w:sz w:val="24"/>
                <w:szCs w:val="24"/>
                <w:lang w:val="it-IT"/>
              </w:rPr>
              <w:t>Autocatalitica</w:t>
            </w:r>
            <w:proofErr w:type="spellEnd"/>
            <w:r w:rsidRPr="00034611">
              <w:rPr>
                <w:rFonts w:ascii="Calibri" w:eastAsia="Times New Roman" w:hAnsi="Calibri" w:cs="Calibri"/>
                <w:color w:val="00B050"/>
                <w:sz w:val="24"/>
                <w:szCs w:val="24"/>
                <w:lang w:val="it-IT"/>
              </w:rPr>
              <w:t>) e/o potrebbe influire negativamente sulla qualità del prodotto.</w:t>
            </w:r>
          </w:p>
          <w:p w14:paraId="5F1CB6DF" w14:textId="61377B0A" w:rsidR="00B339E9" w:rsidRPr="00034611" w:rsidRDefault="00034611" w:rsidP="00034611">
            <w:pPr>
              <w:spacing w:after="0" w:line="240" w:lineRule="auto"/>
              <w:rPr>
                <w:rFonts w:ascii="Calibri" w:eastAsia="Times New Roman" w:hAnsi="Calibri" w:cs="Calibri"/>
                <w:color w:val="00B050"/>
                <w:sz w:val="24"/>
                <w:szCs w:val="24"/>
                <w:lang w:val="it-IT"/>
              </w:rPr>
            </w:pPr>
            <w:r w:rsidRPr="00034611">
              <w:rPr>
                <w:rFonts w:ascii="Calibri" w:eastAsia="Times New Roman" w:hAnsi="Calibri" w:cs="Calibri"/>
                <w:color w:val="00B050"/>
                <w:sz w:val="24"/>
                <w:szCs w:val="24"/>
                <w:lang w:val="it-IT"/>
              </w:rPr>
              <w:t>I sistemi di controllo automatico sono preferiti, ma sono accettati anche i sistemi di sorveglianza manuale.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BA08158" w14:textId="2AB30B43" w:rsidR="00B339E9" w:rsidRPr="0003461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607B15" w14:paraId="21EBBDF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455759E" w14:textId="338969A0"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12.2.4.4.6</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D8DDC42" w14:textId="67715F16" w:rsidR="00B339E9" w:rsidRPr="00034611" w:rsidRDefault="00034611" w:rsidP="00034611">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È g</w:t>
            </w:r>
            <w:r w:rsidRPr="00034611">
              <w:rPr>
                <w:rFonts w:ascii="Calibri" w:eastAsia="Times New Roman" w:hAnsi="Calibri" w:cs="Calibri"/>
                <w:color w:val="00B050"/>
                <w:sz w:val="24"/>
                <w:szCs w:val="24"/>
                <w:lang w:val="it-IT"/>
              </w:rPr>
              <w:t xml:space="preserve">arantita </w:t>
            </w:r>
            <w:r>
              <w:rPr>
                <w:rFonts w:ascii="Calibri" w:eastAsia="Times New Roman" w:hAnsi="Calibri" w:cs="Calibri"/>
                <w:color w:val="00B050"/>
                <w:sz w:val="24"/>
                <w:szCs w:val="24"/>
                <w:lang w:val="it-IT"/>
              </w:rPr>
              <w:t xml:space="preserve">la supervisione </w:t>
            </w:r>
            <w:r w:rsidRPr="00034611">
              <w:rPr>
                <w:rFonts w:ascii="Calibri" w:eastAsia="Times New Roman" w:hAnsi="Calibri" w:cs="Calibri"/>
                <w:color w:val="00B050"/>
                <w:sz w:val="24"/>
                <w:szCs w:val="24"/>
                <w:lang w:val="it-IT"/>
              </w:rPr>
              <w:t>durante il riscaldamento/raffreddamento durante la notte o nel fine settimana?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64789BF" w14:textId="095E4488" w:rsidR="00B339E9" w:rsidRPr="00034611" w:rsidRDefault="00B339E9" w:rsidP="00B7788E">
            <w:pPr>
              <w:spacing w:after="0" w:line="240" w:lineRule="auto"/>
              <w:rPr>
                <w:rFonts w:ascii="Calibri" w:eastAsia="Times New Roman" w:hAnsi="Calibri" w:cs="Calibri"/>
                <w:b/>
                <w:bCs/>
                <w:color w:val="00B050"/>
                <w:sz w:val="24"/>
                <w:szCs w:val="24"/>
                <w:lang w:val="it-IT"/>
              </w:rPr>
            </w:pPr>
            <w:r w:rsidRPr="00034611">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17C3FF2" w14:textId="384C39B5" w:rsidR="00B339E9" w:rsidRPr="00034611" w:rsidRDefault="00034611" w:rsidP="00B7788E">
            <w:pPr>
              <w:spacing w:after="0" w:line="240" w:lineRule="auto"/>
              <w:rPr>
                <w:rFonts w:ascii="Calibri" w:eastAsia="Times New Roman" w:hAnsi="Calibri" w:cs="Calibri"/>
                <w:color w:val="00B050"/>
                <w:sz w:val="24"/>
                <w:szCs w:val="24"/>
                <w:lang w:val="it-IT"/>
              </w:rPr>
            </w:pPr>
            <w:r w:rsidRPr="00034611">
              <w:rPr>
                <w:rFonts w:ascii="Calibri" w:eastAsia="Times New Roman" w:hAnsi="Calibri" w:cs="Calibri"/>
                <w:color w:val="00B050"/>
                <w:sz w:val="24"/>
                <w:szCs w:val="24"/>
                <w:lang w:val="it-IT"/>
              </w:rPr>
              <w:t>I controlli regolari devono essere effettuati e documentati. Gli allarmi dei sistemi mobili, se consentiti dalle normative locali, sono accettabili.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46AE25C5" w14:textId="6DA62173" w:rsidR="00B339E9" w:rsidRPr="00034611" w:rsidRDefault="00B339E9" w:rsidP="00B7788E">
            <w:pPr>
              <w:spacing w:after="0" w:line="240" w:lineRule="auto"/>
              <w:jc w:val="center"/>
              <w:rPr>
                <w:rFonts w:ascii="Calibri" w:eastAsia="Times New Roman" w:hAnsi="Calibri" w:cs="Calibri"/>
                <w:color w:val="00B050"/>
                <w:sz w:val="24"/>
                <w:szCs w:val="24"/>
                <w:lang w:val="it-IT"/>
              </w:rPr>
            </w:pPr>
            <w:r w:rsidRPr="00034611">
              <w:rPr>
                <w:rFonts w:ascii="Calibri" w:eastAsia="Times New Roman" w:hAnsi="Calibri" w:cs="Calibri"/>
                <w:color w:val="00B050"/>
                <w:sz w:val="32"/>
                <w:szCs w:val="32"/>
                <w:lang w:val="it-IT"/>
              </w:rPr>
              <w:t> </w:t>
            </w:r>
          </w:p>
        </w:tc>
      </w:tr>
      <w:tr w:rsidR="00B339E9" w:rsidRPr="00607B15" w14:paraId="29290A39" w14:textId="77777777" w:rsidTr="005A05B8">
        <w:trPr>
          <w:trHeight w:val="686"/>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6BE3D744" w14:textId="67C6D07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12.2.4.4.7</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1EC6356E" w14:textId="340FF85E" w:rsidR="00B339E9" w:rsidRPr="00034611" w:rsidRDefault="00034611" w:rsidP="00B7788E">
            <w:pPr>
              <w:spacing w:after="0" w:line="240" w:lineRule="auto"/>
              <w:rPr>
                <w:rFonts w:ascii="Calibri" w:eastAsia="Times New Roman" w:hAnsi="Calibri" w:cs="Calibri"/>
                <w:color w:val="00B050"/>
                <w:sz w:val="24"/>
                <w:szCs w:val="24"/>
                <w:lang w:val="it-IT"/>
              </w:rPr>
            </w:pPr>
            <w:r w:rsidRPr="00034611">
              <w:rPr>
                <w:rFonts w:ascii="Calibri" w:eastAsia="Times New Roman" w:hAnsi="Calibri" w:cs="Calibri"/>
                <w:color w:val="00B050"/>
                <w:sz w:val="24"/>
                <w:szCs w:val="24"/>
                <w:lang w:val="it-IT"/>
              </w:rPr>
              <w:t>Vengono conservati i registri di ogni operazione, compreso l'andamento della temperatura?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4FC7BD4" w14:textId="73BEC5CA" w:rsidR="00B339E9" w:rsidRPr="00034611" w:rsidRDefault="00B339E9" w:rsidP="00B7788E">
            <w:pPr>
              <w:spacing w:after="0" w:line="240" w:lineRule="auto"/>
              <w:rPr>
                <w:rFonts w:ascii="Calibri" w:eastAsia="Times New Roman" w:hAnsi="Calibri" w:cs="Calibri"/>
                <w:b/>
                <w:bCs/>
                <w:color w:val="00B050"/>
                <w:sz w:val="24"/>
                <w:szCs w:val="24"/>
                <w:lang w:val="it-IT"/>
              </w:rPr>
            </w:pPr>
            <w:r w:rsidRPr="00034611">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5C6A6431" w14:textId="5551352A" w:rsidR="00B339E9" w:rsidRPr="00034611" w:rsidRDefault="00034611" w:rsidP="00034611">
            <w:pPr>
              <w:spacing w:after="0" w:line="240" w:lineRule="auto"/>
              <w:rPr>
                <w:rFonts w:ascii="Calibri" w:eastAsia="Times New Roman" w:hAnsi="Calibri" w:cs="Calibri"/>
                <w:color w:val="00B050"/>
                <w:sz w:val="24"/>
                <w:szCs w:val="24"/>
                <w:lang w:val="it-IT"/>
              </w:rPr>
            </w:pPr>
            <w:r w:rsidRPr="00034611">
              <w:rPr>
                <w:rFonts w:ascii="Calibri" w:eastAsia="Times New Roman" w:hAnsi="Calibri" w:cs="Calibri"/>
                <w:color w:val="00B050"/>
                <w:sz w:val="24"/>
                <w:szCs w:val="24"/>
                <w:lang w:val="it-IT"/>
              </w:rPr>
              <w:t xml:space="preserve">Verificare un campione di documenti sulle operazioni di </w:t>
            </w:r>
            <w:r>
              <w:rPr>
                <w:rFonts w:ascii="Calibri" w:eastAsia="Times New Roman" w:hAnsi="Calibri" w:cs="Calibri"/>
                <w:color w:val="00B050"/>
                <w:sz w:val="24"/>
                <w:szCs w:val="24"/>
                <w:lang w:val="it-IT"/>
              </w:rPr>
              <w:t>riscaldamento/raffreddamento delle cisterne</w:t>
            </w:r>
            <w:r w:rsidRPr="00034611">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8928C9B" w14:textId="47052571" w:rsidR="00B339E9" w:rsidRPr="00034611" w:rsidRDefault="00B339E9" w:rsidP="00B7788E">
            <w:pPr>
              <w:spacing w:after="0" w:line="240" w:lineRule="auto"/>
              <w:jc w:val="center"/>
              <w:rPr>
                <w:rFonts w:ascii="Calibri" w:eastAsia="Times New Roman" w:hAnsi="Calibri" w:cs="Calibri"/>
                <w:color w:val="00B050"/>
                <w:sz w:val="24"/>
                <w:szCs w:val="24"/>
                <w:lang w:val="it-IT"/>
              </w:rPr>
            </w:pPr>
            <w:r w:rsidRPr="00034611">
              <w:rPr>
                <w:rFonts w:ascii="Calibri" w:eastAsia="Times New Roman" w:hAnsi="Calibri" w:cs="Calibri"/>
                <w:color w:val="00B050"/>
                <w:sz w:val="32"/>
                <w:szCs w:val="32"/>
                <w:lang w:val="it-IT"/>
              </w:rPr>
              <w:t> </w:t>
            </w:r>
          </w:p>
        </w:tc>
      </w:tr>
      <w:tr w:rsidR="00B339E9" w:rsidRPr="00607B15" w14:paraId="5BF7EAE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67A068C" w14:textId="513809C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12.2.4.4.8</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259FA88" w14:textId="23E21E02" w:rsidR="00B339E9" w:rsidRPr="00526740" w:rsidRDefault="00526740" w:rsidP="00526740">
            <w:pPr>
              <w:spacing w:after="0" w:line="240" w:lineRule="auto"/>
              <w:rPr>
                <w:rFonts w:ascii="Calibri" w:eastAsia="Times New Roman" w:hAnsi="Calibri" w:cs="Calibri"/>
                <w:color w:val="00B050"/>
                <w:sz w:val="24"/>
                <w:szCs w:val="24"/>
                <w:lang w:val="it-IT"/>
              </w:rPr>
            </w:pPr>
            <w:r w:rsidRPr="00526740">
              <w:rPr>
                <w:rFonts w:ascii="Calibri" w:eastAsia="Times New Roman" w:hAnsi="Calibri" w:cs="Calibri"/>
                <w:color w:val="00B050"/>
                <w:sz w:val="24"/>
                <w:szCs w:val="24"/>
                <w:lang w:val="it-IT"/>
              </w:rPr>
              <w:t>Esiste un sistema per prevenire la mescolanza dei prodotti ut</w:t>
            </w:r>
            <w:r>
              <w:rPr>
                <w:rFonts w:ascii="Calibri" w:eastAsia="Times New Roman" w:hAnsi="Calibri" w:cs="Calibri"/>
                <w:color w:val="00B050"/>
                <w:sz w:val="24"/>
                <w:szCs w:val="24"/>
                <w:lang w:val="it-IT"/>
              </w:rPr>
              <w:t>ilizzati per il riscaldamento?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0ED0CCC" w14:textId="7015599F" w:rsidR="00B339E9" w:rsidRPr="00526740" w:rsidRDefault="00B339E9" w:rsidP="00B7788E">
            <w:pPr>
              <w:spacing w:after="0" w:line="240" w:lineRule="auto"/>
              <w:rPr>
                <w:rFonts w:ascii="Calibri" w:eastAsia="Times New Roman" w:hAnsi="Calibri" w:cs="Calibri"/>
                <w:b/>
                <w:bCs/>
                <w:color w:val="00B050"/>
                <w:sz w:val="24"/>
                <w:szCs w:val="24"/>
                <w:lang w:val="it-IT"/>
              </w:rPr>
            </w:pPr>
            <w:r w:rsidRPr="00526740">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1E53649" w14:textId="77777777" w:rsidR="00526740" w:rsidRPr="00526740" w:rsidRDefault="00526740" w:rsidP="00526740">
            <w:pPr>
              <w:spacing w:after="0" w:line="240" w:lineRule="auto"/>
              <w:rPr>
                <w:rFonts w:ascii="Calibri" w:eastAsia="Times New Roman" w:hAnsi="Calibri" w:cs="Calibri"/>
                <w:color w:val="00B050"/>
                <w:sz w:val="24"/>
                <w:szCs w:val="24"/>
                <w:lang w:val="it-IT"/>
              </w:rPr>
            </w:pPr>
            <w:r w:rsidRPr="00526740">
              <w:rPr>
                <w:rFonts w:ascii="Calibri" w:eastAsia="Times New Roman" w:hAnsi="Calibri" w:cs="Calibri"/>
                <w:color w:val="00B050"/>
                <w:sz w:val="24"/>
                <w:szCs w:val="24"/>
                <w:lang w:val="it-IT"/>
              </w:rPr>
              <w:t>Questo requisito riguarda il rischio di riscaldamento errato menzionato nel punto 12.2.4.4.2.a.</w:t>
            </w:r>
          </w:p>
          <w:p w14:paraId="184AD49E" w14:textId="7430B63F" w:rsidR="00B339E9" w:rsidRPr="00526740" w:rsidRDefault="00526740" w:rsidP="00526740">
            <w:pPr>
              <w:spacing w:after="0"/>
              <w:rPr>
                <w:rFonts w:ascii="Calibri" w:eastAsia="Times New Roman" w:hAnsi="Calibri" w:cs="Calibri"/>
                <w:color w:val="00B050"/>
                <w:sz w:val="24"/>
                <w:szCs w:val="24"/>
                <w:lang w:val="it-IT"/>
              </w:rPr>
            </w:pPr>
            <w:r w:rsidRPr="00526740">
              <w:rPr>
                <w:rFonts w:ascii="Calibri" w:eastAsia="Times New Roman" w:hAnsi="Calibri" w:cs="Calibri"/>
                <w:color w:val="00B050"/>
                <w:sz w:val="24"/>
                <w:szCs w:val="24"/>
                <w:lang w:val="it-IT"/>
              </w:rPr>
              <w:t xml:space="preserve">Un esempio di sistema è avere aree designate per il riscaldamento dei </w:t>
            </w:r>
            <w:r>
              <w:rPr>
                <w:rFonts w:ascii="Calibri" w:eastAsia="Times New Roman" w:hAnsi="Calibri" w:cs="Calibri"/>
                <w:color w:val="00B050"/>
                <w:sz w:val="24"/>
                <w:szCs w:val="24"/>
                <w:lang w:val="it-IT"/>
              </w:rPr>
              <w:t>container</w:t>
            </w:r>
            <w:r w:rsidRPr="00526740">
              <w:rPr>
                <w:rFonts w:ascii="Calibri" w:eastAsia="Times New Roman" w:hAnsi="Calibri" w:cs="Calibri"/>
                <w:color w:val="00B050"/>
                <w:sz w:val="24"/>
                <w:szCs w:val="24"/>
                <w:lang w:val="it-IT"/>
              </w:rPr>
              <w:t xml:space="preserve"> con una miscela di acqua/glicole separate dall'area che fornisce il riscaldamento a vapore.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9CB6BEC" w14:textId="5D6380B9" w:rsidR="00B339E9" w:rsidRPr="00526740" w:rsidRDefault="00B339E9" w:rsidP="00B7788E">
            <w:pPr>
              <w:spacing w:after="0" w:line="240" w:lineRule="auto"/>
              <w:jc w:val="center"/>
              <w:rPr>
                <w:rFonts w:ascii="Calibri" w:eastAsia="Times New Roman" w:hAnsi="Calibri" w:cs="Calibri"/>
                <w:color w:val="00B050"/>
                <w:sz w:val="24"/>
                <w:szCs w:val="24"/>
                <w:lang w:val="it-IT"/>
              </w:rPr>
            </w:pPr>
            <w:r w:rsidRPr="00526740">
              <w:rPr>
                <w:rFonts w:ascii="Calibri" w:eastAsia="Times New Roman" w:hAnsi="Calibri" w:cs="Calibri"/>
                <w:color w:val="00B050"/>
                <w:sz w:val="32"/>
                <w:szCs w:val="32"/>
                <w:lang w:val="it-IT"/>
              </w:rPr>
              <w:t> </w:t>
            </w:r>
          </w:p>
        </w:tc>
      </w:tr>
      <w:tr w:rsidR="00B339E9" w:rsidRPr="00607B15" w14:paraId="4B82128D" w14:textId="77777777" w:rsidTr="005A05B8">
        <w:trPr>
          <w:trHeight w:val="4252"/>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0FB0278" w14:textId="6DDCA329"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12.2.4.4.9</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89AA709" w14:textId="7D6A3500" w:rsidR="00B339E9" w:rsidRPr="00607B15" w:rsidRDefault="00607B15" w:rsidP="00607B15">
            <w:pPr>
              <w:spacing w:after="0" w:line="240" w:lineRule="auto"/>
              <w:rPr>
                <w:rFonts w:ascii="Calibri" w:eastAsia="Times New Roman" w:hAnsi="Calibri" w:cs="Calibri"/>
                <w:color w:val="00B050"/>
                <w:sz w:val="24"/>
                <w:szCs w:val="24"/>
                <w:lang w:val="it-IT"/>
              </w:rPr>
            </w:pPr>
            <w:r w:rsidRPr="00607B15">
              <w:rPr>
                <w:rFonts w:ascii="Calibri" w:eastAsia="Times New Roman" w:hAnsi="Calibri" w:cs="Calibri"/>
                <w:color w:val="00B050"/>
                <w:sz w:val="24"/>
                <w:szCs w:val="24"/>
                <w:lang w:val="it-IT"/>
              </w:rPr>
              <w:t>L’operazione viene es</w:t>
            </w:r>
            <w:r>
              <w:rPr>
                <w:rFonts w:ascii="Calibri" w:eastAsia="Times New Roman" w:hAnsi="Calibri" w:cs="Calibri"/>
                <w:color w:val="00B050"/>
                <w:sz w:val="24"/>
                <w:szCs w:val="24"/>
                <w:lang w:val="it-IT"/>
              </w:rPr>
              <w:t>e</w:t>
            </w:r>
            <w:r w:rsidRPr="00607B15">
              <w:rPr>
                <w:rFonts w:ascii="Calibri" w:eastAsia="Times New Roman" w:hAnsi="Calibri" w:cs="Calibri"/>
                <w:color w:val="00B050"/>
                <w:sz w:val="24"/>
                <w:szCs w:val="24"/>
                <w:lang w:val="it-IT"/>
              </w:rPr>
              <w:t>guita seguendo quanto indicato ne</w:t>
            </w:r>
            <w:r>
              <w:rPr>
                <w:rFonts w:ascii="Calibri" w:eastAsia="Times New Roman" w:hAnsi="Calibri" w:cs="Calibri"/>
                <w:color w:val="00B050"/>
                <w:sz w:val="24"/>
                <w:szCs w:val="24"/>
                <w:lang w:val="it-IT"/>
              </w:rPr>
              <w:t xml:space="preserve">lla domanda </w:t>
            </w:r>
            <w:r w:rsidR="00B339E9" w:rsidRPr="00607B15">
              <w:rPr>
                <w:rFonts w:ascii="Calibri" w:eastAsia="Times New Roman" w:hAnsi="Calibri" w:cs="Calibri"/>
                <w:color w:val="00B050"/>
                <w:sz w:val="24"/>
                <w:szCs w:val="24"/>
                <w:lang w:val="it-IT"/>
              </w:rPr>
              <w:t>12.2.2.3.1.?</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006DE41" w14:textId="2F27BB58" w:rsidR="00B339E9" w:rsidRPr="00607B15" w:rsidRDefault="00B339E9" w:rsidP="00B7788E">
            <w:pPr>
              <w:spacing w:after="0" w:line="240" w:lineRule="auto"/>
              <w:rPr>
                <w:rFonts w:ascii="Calibri" w:eastAsia="Times New Roman" w:hAnsi="Calibri" w:cs="Calibri"/>
                <w:b/>
                <w:bCs/>
                <w:color w:val="00B050"/>
                <w:sz w:val="24"/>
                <w:szCs w:val="24"/>
                <w:lang w:val="it-IT"/>
              </w:rPr>
            </w:pPr>
            <w:r w:rsidRPr="00607B15">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4C55C205" w14:textId="77777777" w:rsidR="00607B15" w:rsidRDefault="00607B15" w:rsidP="00607B15">
            <w:pPr>
              <w:spacing w:after="24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Il valutatore</w:t>
            </w:r>
            <w:r w:rsidRPr="00607B15">
              <w:rPr>
                <w:rFonts w:ascii="Calibri" w:eastAsia="Times New Roman" w:hAnsi="Calibri" w:cs="Calibri"/>
                <w:color w:val="00B050"/>
                <w:sz w:val="24"/>
                <w:szCs w:val="24"/>
                <w:lang w:val="it-IT"/>
              </w:rPr>
              <w:t xml:space="preserve"> controllerà il permesso per verificare se sono inclusi requisiti specifici per la pavimentazione.</w:t>
            </w:r>
          </w:p>
          <w:p w14:paraId="5359202A" w14:textId="11010606" w:rsidR="00607B15" w:rsidRPr="00607B15" w:rsidRDefault="00607B15" w:rsidP="00607B15">
            <w:pPr>
              <w:spacing w:after="240" w:line="240" w:lineRule="auto"/>
              <w:rPr>
                <w:rFonts w:ascii="Calibri" w:eastAsia="Times New Roman" w:hAnsi="Calibri" w:cs="Calibri"/>
                <w:color w:val="00B050"/>
                <w:sz w:val="24"/>
                <w:szCs w:val="24"/>
                <w:lang w:val="it-IT"/>
              </w:rPr>
            </w:pPr>
            <w:r w:rsidRPr="00607B15">
              <w:rPr>
                <w:rFonts w:ascii="Calibri" w:eastAsia="Times New Roman" w:hAnsi="Calibri" w:cs="Calibri"/>
                <w:color w:val="00B050"/>
                <w:sz w:val="24"/>
                <w:szCs w:val="24"/>
                <w:lang w:val="it-IT"/>
              </w:rPr>
              <w:t>Poiché i container sono solitamente stoccati a terra, è importante che il pavimento sia adeguato.</w:t>
            </w:r>
          </w:p>
          <w:p w14:paraId="6F50BD3D" w14:textId="77777777" w:rsidR="00607B15" w:rsidRPr="00F35E04" w:rsidRDefault="00607B15" w:rsidP="00607B15">
            <w:pPr>
              <w:pStyle w:val="CommentText"/>
              <w:rPr>
                <w:rFonts w:ascii="Calibri" w:eastAsia="Times New Roman" w:hAnsi="Calibri" w:cs="Calibri"/>
                <w:color w:val="00B050"/>
                <w:sz w:val="24"/>
                <w:szCs w:val="24"/>
                <w:lang w:val="it-IT"/>
              </w:rPr>
            </w:pPr>
            <w:r w:rsidRPr="00F35E04">
              <w:rPr>
                <w:rFonts w:ascii="Calibri" w:eastAsia="Times New Roman" w:hAnsi="Calibri" w:cs="Calibri"/>
                <w:color w:val="00B050"/>
                <w:sz w:val="24"/>
                <w:szCs w:val="24"/>
                <w:lang w:val="it-IT"/>
              </w:rPr>
              <w:t>In caso di sversamento di un prodotto, le acque sotterranee potrebbero essere contaminate, con effetti negativi per l'ambiente e le persone.</w:t>
            </w:r>
          </w:p>
          <w:p w14:paraId="3733EAB2" w14:textId="77777777" w:rsidR="00607B15" w:rsidRPr="00607B15" w:rsidRDefault="00607B15" w:rsidP="00607B15">
            <w:pPr>
              <w:pStyle w:val="CommentText"/>
              <w:rPr>
                <w:color w:val="00B050"/>
                <w:sz w:val="24"/>
                <w:szCs w:val="24"/>
                <w:lang w:val="it-IT"/>
              </w:rPr>
            </w:pPr>
            <w:r w:rsidRPr="00607B15">
              <w:rPr>
                <w:color w:val="00B050"/>
                <w:sz w:val="24"/>
                <w:szCs w:val="24"/>
                <w:lang w:val="it-IT"/>
              </w:rPr>
              <w:t>La maggior parte dei depositi di container ha una superficie composta da mattoni (circa 12 cm), seguita da uno strato di ghiaia (10-30 cm) e da uno o più strati di calcestruzzo come fondazione di base (20-60 cm).</w:t>
            </w:r>
          </w:p>
          <w:p w14:paraId="5DBF7698" w14:textId="77777777" w:rsidR="00607B15" w:rsidRPr="00607B15" w:rsidRDefault="00607B15" w:rsidP="00607B15">
            <w:pPr>
              <w:pStyle w:val="CommentText"/>
              <w:rPr>
                <w:color w:val="00B050"/>
                <w:sz w:val="24"/>
                <w:szCs w:val="24"/>
                <w:lang w:val="it-IT"/>
              </w:rPr>
            </w:pPr>
            <w:r w:rsidRPr="00607B15">
              <w:rPr>
                <w:color w:val="00B050"/>
                <w:sz w:val="24"/>
                <w:szCs w:val="24"/>
                <w:lang w:val="it-IT"/>
              </w:rPr>
              <w:t>Almeno uno degli strati (di solito lo strato di calcestruzzo) dovrebbe essere impermeabile.</w:t>
            </w:r>
          </w:p>
          <w:p w14:paraId="52896996" w14:textId="0B374C26" w:rsidR="00B339E9" w:rsidRPr="00607B15" w:rsidRDefault="00607B15" w:rsidP="00607B15">
            <w:pPr>
              <w:spacing w:after="0" w:line="240" w:lineRule="auto"/>
              <w:rPr>
                <w:rFonts w:ascii="Calibri" w:eastAsia="Times New Roman" w:hAnsi="Calibri" w:cs="Calibri"/>
                <w:color w:val="00B050"/>
                <w:sz w:val="24"/>
                <w:szCs w:val="24"/>
                <w:lang w:val="it-IT"/>
              </w:rPr>
            </w:pPr>
            <w:r>
              <w:rPr>
                <w:color w:val="00B050"/>
                <w:sz w:val="24"/>
                <w:szCs w:val="24"/>
                <w:lang w:val="it-IT"/>
              </w:rPr>
              <w:t xml:space="preserve">Il valutatore </w:t>
            </w:r>
            <w:r w:rsidRPr="00607B15">
              <w:rPr>
                <w:color w:val="00B050"/>
                <w:sz w:val="24"/>
                <w:szCs w:val="24"/>
                <w:lang w:val="it-IT"/>
              </w:rPr>
              <w:t>richiederà prove documentali di questa condizione.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CA470A3" w14:textId="151A321E" w:rsidR="00B339E9" w:rsidRPr="00607B15" w:rsidRDefault="00B339E9" w:rsidP="00B7788E">
            <w:pPr>
              <w:spacing w:after="0" w:line="240" w:lineRule="auto"/>
              <w:jc w:val="center"/>
              <w:rPr>
                <w:rFonts w:ascii="Calibri" w:eastAsia="Times New Roman" w:hAnsi="Calibri" w:cs="Calibri"/>
                <w:color w:val="00B050"/>
                <w:sz w:val="24"/>
                <w:szCs w:val="24"/>
                <w:lang w:val="it-IT"/>
              </w:rPr>
            </w:pPr>
            <w:r w:rsidRPr="00607B15">
              <w:rPr>
                <w:rFonts w:ascii="Calibri" w:eastAsia="Times New Roman" w:hAnsi="Calibri" w:cs="Calibri"/>
                <w:color w:val="00B050"/>
                <w:sz w:val="32"/>
                <w:szCs w:val="32"/>
                <w:lang w:val="it-IT"/>
              </w:rPr>
              <w:t> </w:t>
            </w:r>
          </w:p>
        </w:tc>
      </w:tr>
      <w:tr w:rsidR="00B339E9" w:rsidRPr="00165634" w14:paraId="7D792AA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80E9672" w14:textId="3DC737D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12.2.4.4.10</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2AE6A7B" w14:textId="7A9A3651" w:rsidR="00B339E9" w:rsidRPr="00165634" w:rsidRDefault="00165634" w:rsidP="00165634">
            <w:pPr>
              <w:spacing w:after="0" w:line="240" w:lineRule="auto"/>
              <w:rPr>
                <w:rFonts w:ascii="Calibri" w:eastAsia="Times New Roman" w:hAnsi="Calibri" w:cs="Calibri"/>
                <w:color w:val="00B050"/>
                <w:sz w:val="24"/>
                <w:szCs w:val="24"/>
                <w:lang w:val="it-IT"/>
              </w:rPr>
            </w:pPr>
            <w:r w:rsidRPr="00165634">
              <w:rPr>
                <w:rFonts w:ascii="Calibri" w:eastAsia="Times New Roman" w:hAnsi="Calibri" w:cs="Calibri"/>
                <w:color w:val="00B050"/>
                <w:sz w:val="24"/>
                <w:szCs w:val="24"/>
                <w:lang w:val="it-IT"/>
              </w:rPr>
              <w:t xml:space="preserve">Esiste una procedura per ispezionare </w:t>
            </w:r>
            <w:r>
              <w:rPr>
                <w:rFonts w:ascii="Calibri" w:eastAsia="Times New Roman" w:hAnsi="Calibri" w:cs="Calibri"/>
                <w:color w:val="00B050"/>
                <w:sz w:val="24"/>
                <w:szCs w:val="24"/>
                <w:lang w:val="it-IT"/>
              </w:rPr>
              <w:t>la cisterna</w:t>
            </w:r>
            <w:r w:rsidRPr="00165634">
              <w:rPr>
                <w:rFonts w:ascii="Calibri" w:eastAsia="Times New Roman" w:hAnsi="Calibri" w:cs="Calibri"/>
                <w:color w:val="00B050"/>
                <w:sz w:val="24"/>
                <w:szCs w:val="24"/>
                <w:lang w:val="it-IT"/>
              </w:rPr>
              <w:t xml:space="preserve"> dopo il riscaldamento/raffreddamento e prima della partenza?</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3837CD12" w14:textId="21222B77" w:rsidR="00B339E9" w:rsidRPr="00165634" w:rsidRDefault="00B339E9" w:rsidP="00B7788E">
            <w:pPr>
              <w:spacing w:after="0" w:line="240" w:lineRule="auto"/>
              <w:rPr>
                <w:rFonts w:ascii="Calibri" w:eastAsia="Times New Roman" w:hAnsi="Calibri" w:cs="Calibri"/>
                <w:b/>
                <w:bCs/>
                <w:color w:val="00B050"/>
                <w:sz w:val="24"/>
                <w:szCs w:val="24"/>
                <w:lang w:val="it-IT"/>
              </w:rPr>
            </w:pPr>
            <w:r w:rsidRPr="00165634">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B96584B" w14:textId="77777777" w:rsidR="00165634" w:rsidRPr="00165634" w:rsidRDefault="00165634" w:rsidP="00165634">
            <w:pPr>
              <w:spacing w:after="0" w:line="240" w:lineRule="auto"/>
              <w:rPr>
                <w:rFonts w:ascii="Calibri" w:eastAsia="Times New Roman" w:hAnsi="Calibri" w:cs="Calibri"/>
                <w:color w:val="00B050"/>
                <w:sz w:val="24"/>
                <w:szCs w:val="24"/>
                <w:lang w:val="it-IT"/>
              </w:rPr>
            </w:pPr>
            <w:r w:rsidRPr="00165634">
              <w:rPr>
                <w:rFonts w:ascii="Calibri" w:eastAsia="Times New Roman" w:hAnsi="Calibri" w:cs="Calibri"/>
                <w:color w:val="00B050"/>
                <w:sz w:val="24"/>
                <w:szCs w:val="24"/>
                <w:lang w:val="it-IT"/>
              </w:rPr>
              <w:t>L'azienda controllerà la temperatura, la tenuta, la rimozione dell'attrezzatura per la misurazione della temperatura, la disconnessione di tubi/cavi elettrici, ecc.</w:t>
            </w:r>
          </w:p>
          <w:p w14:paraId="077B8E5F" w14:textId="21C5ED12" w:rsidR="00B339E9" w:rsidRPr="00165634" w:rsidRDefault="00165634" w:rsidP="00165634">
            <w:pPr>
              <w:spacing w:after="0" w:line="240" w:lineRule="auto"/>
              <w:rPr>
                <w:rFonts w:ascii="Calibri" w:eastAsia="Times New Roman" w:hAnsi="Calibri" w:cs="Calibri"/>
                <w:color w:val="00B050"/>
                <w:sz w:val="24"/>
                <w:szCs w:val="24"/>
                <w:lang w:val="it-IT"/>
              </w:rPr>
            </w:pPr>
            <w:r w:rsidRPr="00165634">
              <w:rPr>
                <w:rFonts w:ascii="Calibri" w:eastAsia="Times New Roman" w:hAnsi="Calibri" w:cs="Calibri"/>
                <w:color w:val="00B050"/>
                <w:sz w:val="24"/>
                <w:szCs w:val="24"/>
                <w:lang w:val="it-IT"/>
              </w:rPr>
              <w:t>Questi controlli devono essere registrati (potrebbero far parte della checklist della domanda 12.2.4.4.1.e).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A11871D" w14:textId="45AF4C41" w:rsidR="00B339E9" w:rsidRPr="00165634" w:rsidRDefault="00B339E9" w:rsidP="00B7788E">
            <w:pPr>
              <w:spacing w:after="0" w:line="240" w:lineRule="auto"/>
              <w:jc w:val="center"/>
              <w:rPr>
                <w:rFonts w:ascii="Calibri" w:eastAsia="Times New Roman" w:hAnsi="Calibri" w:cs="Calibri"/>
                <w:color w:val="00B050"/>
                <w:sz w:val="24"/>
                <w:szCs w:val="24"/>
                <w:lang w:val="it-IT"/>
              </w:rPr>
            </w:pPr>
            <w:r w:rsidRPr="00165634">
              <w:rPr>
                <w:rFonts w:ascii="Calibri" w:eastAsia="Times New Roman" w:hAnsi="Calibri" w:cs="Calibri"/>
                <w:color w:val="00B050"/>
                <w:sz w:val="32"/>
                <w:szCs w:val="32"/>
                <w:lang w:val="it-IT"/>
              </w:rPr>
              <w:t> </w:t>
            </w:r>
          </w:p>
        </w:tc>
      </w:tr>
      <w:tr w:rsidR="00B339E9" w:rsidRPr="005A53F0" w14:paraId="1F246002" w14:textId="77777777" w:rsidTr="005A05B8">
        <w:trPr>
          <w:trHeight w:val="418"/>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2C65BDE1" w14:textId="1EB5286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6323495" w14:textId="3E16BC54" w:rsidR="00B339E9" w:rsidRPr="00874D97" w:rsidRDefault="00874D97" w:rsidP="00B7788E">
            <w:pPr>
              <w:spacing w:after="0" w:line="240" w:lineRule="auto"/>
              <w:rPr>
                <w:rFonts w:ascii="Calibri" w:eastAsia="Times New Roman" w:hAnsi="Calibri" w:cs="Calibri"/>
                <w:color w:val="00B050"/>
                <w:sz w:val="24"/>
                <w:szCs w:val="24"/>
                <w:lang w:val="it-IT"/>
              </w:rPr>
            </w:pPr>
            <w:r w:rsidRPr="00874D97">
              <w:rPr>
                <w:rFonts w:ascii="Calibri" w:eastAsia="Times New Roman" w:hAnsi="Calibri" w:cs="Calibri"/>
                <w:color w:val="00B050"/>
                <w:sz w:val="24"/>
                <w:szCs w:val="24"/>
                <w:lang w:val="it-IT"/>
              </w:rPr>
              <w:t>In caso di modifica dell'attrezzatura dell'unità di riscaldamento/raffreddamento, è stata effettuata una valutazione del rischio per la gestione del cambiamento (MOC)?</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5F181BC8" w14:textId="52AEEF80" w:rsidR="00B339E9" w:rsidRPr="00874D97" w:rsidRDefault="00B339E9" w:rsidP="00B7788E">
            <w:pPr>
              <w:spacing w:after="0" w:line="240" w:lineRule="auto"/>
              <w:rPr>
                <w:rFonts w:ascii="Calibri" w:eastAsia="Times New Roman" w:hAnsi="Calibri" w:cs="Calibri"/>
                <w:b/>
                <w:bCs/>
                <w:color w:val="00B050"/>
                <w:sz w:val="24"/>
                <w:szCs w:val="24"/>
                <w:lang w:val="it-IT"/>
              </w:rPr>
            </w:pPr>
            <w:r w:rsidRPr="00874D97">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702432F" w14:textId="0CE80691" w:rsidR="00874D97" w:rsidRPr="00874D97" w:rsidRDefault="00874D97" w:rsidP="00874D97">
            <w:pPr>
              <w:spacing w:after="0" w:line="240" w:lineRule="auto"/>
              <w:rPr>
                <w:rFonts w:ascii="Calibri" w:eastAsia="Times New Roman" w:hAnsi="Calibri" w:cs="Calibri"/>
                <w:color w:val="00B050"/>
                <w:sz w:val="24"/>
                <w:szCs w:val="24"/>
                <w:lang w:val="it-IT"/>
              </w:rPr>
            </w:pPr>
            <w:r w:rsidRPr="00874D97">
              <w:rPr>
                <w:rFonts w:ascii="Calibri" w:eastAsia="Times New Roman" w:hAnsi="Calibri" w:cs="Calibri"/>
                <w:color w:val="00B050"/>
                <w:sz w:val="24"/>
                <w:szCs w:val="24"/>
                <w:lang w:val="it-IT"/>
              </w:rPr>
              <w:t xml:space="preserve">Dalla conversazione con gli </w:t>
            </w:r>
            <w:r w:rsidR="002840A9">
              <w:rPr>
                <w:rFonts w:ascii="Calibri" w:eastAsia="Times New Roman" w:hAnsi="Calibri" w:cs="Calibri"/>
                <w:color w:val="00B050"/>
                <w:sz w:val="24"/>
                <w:szCs w:val="24"/>
                <w:lang w:val="it-IT"/>
              </w:rPr>
              <w:t>intervistati</w:t>
            </w:r>
            <w:r w:rsidRPr="00874D97">
              <w:rPr>
                <w:rFonts w:ascii="Calibri" w:eastAsia="Times New Roman" w:hAnsi="Calibri" w:cs="Calibri"/>
                <w:color w:val="00B050"/>
                <w:sz w:val="24"/>
                <w:szCs w:val="24"/>
                <w:lang w:val="it-IT"/>
              </w:rPr>
              <w:t>, identifica eventuali modifiche nelle pratiche lavorative.</w:t>
            </w:r>
          </w:p>
          <w:p w14:paraId="6CD824AF" w14:textId="0744B3ED" w:rsidR="00874D97" w:rsidRPr="00874D97" w:rsidRDefault="00874D97" w:rsidP="00874D97">
            <w:pPr>
              <w:spacing w:after="0" w:line="240" w:lineRule="auto"/>
              <w:rPr>
                <w:rFonts w:ascii="Calibri" w:eastAsia="Times New Roman" w:hAnsi="Calibri" w:cs="Calibri"/>
                <w:color w:val="00B050"/>
                <w:sz w:val="24"/>
                <w:szCs w:val="24"/>
                <w:lang w:val="it-IT"/>
              </w:rPr>
            </w:pPr>
            <w:r w:rsidRPr="00874D97">
              <w:rPr>
                <w:rFonts w:ascii="Calibri" w:eastAsia="Times New Roman" w:hAnsi="Calibri" w:cs="Calibri"/>
                <w:color w:val="00B050"/>
                <w:sz w:val="24"/>
                <w:szCs w:val="24"/>
                <w:lang w:val="it-IT"/>
              </w:rPr>
              <w:t xml:space="preserve">Consulta le linee guida sulla gestione del cambiamento (MOC): </w:t>
            </w:r>
            <w:proofErr w:type="spellStart"/>
            <w:r w:rsidR="002840A9" w:rsidRPr="00874D97">
              <w:rPr>
                <w:rFonts w:ascii="Calibri" w:eastAsia="Times New Roman" w:hAnsi="Calibri" w:cs="Calibri"/>
                <w:color w:val="00B050"/>
                <w:sz w:val="24"/>
                <w:szCs w:val="24"/>
                <w:lang w:val="it-IT"/>
              </w:rPr>
              <w:t>Managing</w:t>
            </w:r>
            <w:proofErr w:type="spellEnd"/>
            <w:r w:rsidR="002840A9" w:rsidRPr="00874D97">
              <w:rPr>
                <w:rFonts w:ascii="Calibri" w:eastAsia="Times New Roman" w:hAnsi="Calibri" w:cs="Calibri"/>
                <w:color w:val="00B050"/>
                <w:sz w:val="24"/>
                <w:szCs w:val="24"/>
                <w:lang w:val="it-IT"/>
              </w:rPr>
              <w:t xml:space="preserve"> </w:t>
            </w:r>
            <w:proofErr w:type="spellStart"/>
            <w:r w:rsidR="002840A9" w:rsidRPr="00874D97">
              <w:rPr>
                <w:rFonts w:ascii="Calibri" w:eastAsia="Times New Roman" w:hAnsi="Calibri" w:cs="Calibri"/>
                <w:color w:val="00B050"/>
                <w:sz w:val="24"/>
                <w:szCs w:val="24"/>
                <w:lang w:val="it-IT"/>
              </w:rPr>
              <w:t>Chang</w:t>
            </w:r>
            <w:r w:rsidR="002840A9">
              <w:rPr>
                <w:rFonts w:ascii="Calibri" w:eastAsia="Times New Roman" w:hAnsi="Calibri" w:cs="Calibri"/>
                <w:color w:val="00B050"/>
                <w:sz w:val="24"/>
                <w:szCs w:val="24"/>
                <w:lang w:val="it-IT"/>
              </w:rPr>
              <w:t>e</w:t>
            </w:r>
            <w:proofErr w:type="spellEnd"/>
            <w:r w:rsidR="002840A9">
              <w:rPr>
                <w:rFonts w:ascii="Calibri" w:eastAsia="Times New Roman" w:hAnsi="Calibri" w:cs="Calibri"/>
                <w:color w:val="00B050"/>
                <w:sz w:val="24"/>
                <w:szCs w:val="24"/>
                <w:lang w:val="it-IT"/>
              </w:rPr>
              <w:t xml:space="preserve"> in a Chemicals Supply Chain" (</w:t>
            </w:r>
            <w:r w:rsidRPr="00874D97">
              <w:rPr>
                <w:rFonts w:ascii="Calibri" w:eastAsia="Times New Roman" w:hAnsi="Calibri" w:cs="Calibri"/>
                <w:color w:val="00B050"/>
                <w:sz w:val="24"/>
                <w:szCs w:val="24"/>
                <w:lang w:val="it-IT"/>
              </w:rPr>
              <w:t>"Gestire il cambiamento nella catena di approvvigionamento di prodotti chimici"</w:t>
            </w:r>
            <w:r w:rsidR="002840A9">
              <w:rPr>
                <w:rFonts w:ascii="Calibri" w:eastAsia="Times New Roman" w:hAnsi="Calibri" w:cs="Calibri"/>
                <w:color w:val="00B050"/>
                <w:sz w:val="24"/>
                <w:szCs w:val="24"/>
                <w:lang w:val="it-IT"/>
              </w:rPr>
              <w:t>)</w:t>
            </w:r>
            <w:r w:rsidRPr="00874D97">
              <w:rPr>
                <w:rFonts w:ascii="Calibri" w:eastAsia="Times New Roman" w:hAnsi="Calibri" w:cs="Calibri"/>
                <w:color w:val="00B050"/>
                <w:sz w:val="24"/>
                <w:szCs w:val="24"/>
                <w:lang w:val="it-IT"/>
              </w:rPr>
              <w:t xml:space="preserve">: </w:t>
            </w:r>
            <w:hyperlink r:id="rId33" w:history="1">
              <w:r w:rsidR="002840A9" w:rsidRPr="006E01A6">
                <w:rPr>
                  <w:rStyle w:val="Hyperlink"/>
                  <w:rFonts w:ascii="Calibri" w:eastAsia="Times New Roman" w:hAnsi="Calibri" w:cs="Calibri"/>
                  <w:sz w:val="24"/>
                  <w:szCs w:val="24"/>
                  <w:lang w:val="it-IT"/>
                </w:rPr>
                <w:t>https://cefic.org/library-item/guidelines-for-managing-change-in-a-chemicals-supply-chain/</w:t>
              </w:r>
            </w:hyperlink>
            <w:r w:rsidR="002840A9">
              <w:rPr>
                <w:rFonts w:ascii="Calibri" w:eastAsia="Times New Roman" w:hAnsi="Calibri" w:cs="Calibri"/>
                <w:color w:val="00B050"/>
                <w:sz w:val="24"/>
                <w:szCs w:val="24"/>
                <w:lang w:val="it-IT"/>
              </w:rPr>
              <w:t xml:space="preserve"> </w:t>
            </w:r>
            <w:r w:rsidRPr="00874D97">
              <w:rPr>
                <w:rFonts w:ascii="Calibri" w:eastAsia="Times New Roman" w:hAnsi="Calibri" w:cs="Calibri"/>
                <w:color w:val="00B050"/>
                <w:sz w:val="24"/>
                <w:szCs w:val="24"/>
                <w:lang w:val="it-IT"/>
              </w:rPr>
              <w:t>o equivalente.</w:t>
            </w:r>
          </w:p>
          <w:p w14:paraId="3AEEB7D3" w14:textId="0A41A4FD" w:rsidR="00B339E9" w:rsidRPr="005A53F0" w:rsidRDefault="00874D97" w:rsidP="005A05B8">
            <w:pPr>
              <w:spacing w:after="0" w:line="240" w:lineRule="auto"/>
              <w:rPr>
                <w:rFonts w:ascii="Calibri" w:eastAsia="Times New Roman" w:hAnsi="Calibri" w:cs="Calibri"/>
                <w:color w:val="00B050"/>
                <w:sz w:val="24"/>
                <w:szCs w:val="24"/>
                <w:lang w:val="it-IT"/>
              </w:rPr>
            </w:pPr>
            <w:r w:rsidRPr="00874D97">
              <w:rPr>
                <w:rFonts w:ascii="Calibri" w:eastAsia="Times New Roman" w:hAnsi="Calibri" w:cs="Calibri"/>
                <w:color w:val="00B050"/>
                <w:sz w:val="24"/>
                <w:szCs w:val="24"/>
                <w:lang w:val="it-IT"/>
              </w:rPr>
              <w:t xml:space="preserve">Cerca i registri della valutazione del rischio come indicato nella sezione </w:t>
            </w:r>
            <w:r w:rsidRPr="00874D97">
              <w:rPr>
                <w:rFonts w:ascii="Calibri" w:eastAsia="Times New Roman" w:hAnsi="Calibri" w:cs="Calibri"/>
                <w:color w:val="00B050"/>
                <w:sz w:val="24"/>
                <w:szCs w:val="24"/>
                <w:lang w:val="it-IT"/>
              </w:rPr>
              <w:lastRenderedPageBreak/>
              <w:t>5 delle linee guida o equivalente</w:t>
            </w:r>
            <w:r w:rsidR="005A53F0">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30EF044" w14:textId="5F000D11" w:rsidR="00B339E9" w:rsidRPr="005A53F0" w:rsidRDefault="00B339E9" w:rsidP="00B7788E">
            <w:pPr>
              <w:spacing w:after="0" w:line="240" w:lineRule="auto"/>
              <w:jc w:val="center"/>
              <w:rPr>
                <w:rFonts w:ascii="Calibri" w:eastAsia="Times New Roman" w:hAnsi="Calibri" w:cs="Calibri"/>
                <w:color w:val="00B050"/>
                <w:sz w:val="24"/>
                <w:szCs w:val="24"/>
                <w:lang w:val="it-IT"/>
              </w:rPr>
            </w:pPr>
            <w:r w:rsidRPr="005A53F0">
              <w:rPr>
                <w:rFonts w:ascii="Calibri" w:eastAsia="Times New Roman" w:hAnsi="Calibri" w:cs="Calibri"/>
                <w:color w:val="00B050"/>
                <w:sz w:val="32"/>
                <w:szCs w:val="32"/>
                <w:lang w:val="it-IT"/>
              </w:rPr>
              <w:lastRenderedPageBreak/>
              <w:t> </w:t>
            </w:r>
          </w:p>
        </w:tc>
      </w:tr>
      <w:tr w:rsidR="00B339E9" w:rsidRPr="00A0035B" w14:paraId="01123FF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183F794" w14:textId="26DC3C0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12.2.4.4.12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EBDD436" w14:textId="623B4F0B" w:rsidR="00B339E9" w:rsidRPr="00A0035B" w:rsidRDefault="00A0035B" w:rsidP="00B7788E">
            <w:pPr>
              <w:spacing w:after="0"/>
              <w:rPr>
                <w:rFonts w:ascii="Calibri" w:eastAsia="Times New Roman" w:hAnsi="Calibri" w:cs="Calibri"/>
                <w:color w:val="00B050"/>
                <w:sz w:val="24"/>
                <w:szCs w:val="24"/>
                <w:lang w:val="it-IT"/>
              </w:rPr>
            </w:pPr>
            <w:r w:rsidRPr="00A0035B">
              <w:rPr>
                <w:rFonts w:ascii="Calibri" w:eastAsia="Times New Roman" w:hAnsi="Calibri" w:cs="Calibri"/>
                <w:color w:val="00B050"/>
                <w:sz w:val="24"/>
                <w:szCs w:val="24"/>
                <w:lang w:val="it-IT"/>
              </w:rPr>
              <w:t>L'azienda ha comunicato l'esito della valutazione del rischio MOC alle persone coinvolte nell'operazione, nel caso in cui il rischio sia cambiato?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3830796" w14:textId="67032F0F" w:rsidR="00B339E9" w:rsidRPr="00A0035B" w:rsidRDefault="00B339E9" w:rsidP="00B7788E">
            <w:pPr>
              <w:spacing w:after="0" w:line="240" w:lineRule="auto"/>
              <w:rPr>
                <w:rFonts w:ascii="Calibri" w:eastAsia="Times New Roman" w:hAnsi="Calibri" w:cs="Calibri"/>
                <w:b/>
                <w:bCs/>
                <w:color w:val="00B050"/>
                <w:sz w:val="24"/>
                <w:szCs w:val="24"/>
                <w:lang w:val="it-IT"/>
              </w:rPr>
            </w:pPr>
            <w:r w:rsidRPr="00A0035B">
              <w:rPr>
                <w:rFonts w:ascii="Calibri" w:eastAsia="Times New Roman" w:hAnsi="Calibri" w:cs="Calibri"/>
                <w:b/>
                <w:bCs/>
                <w:color w:val="00B050"/>
                <w:sz w:val="32"/>
                <w:szCs w:val="32"/>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4C6FBE1" w14:textId="77777777" w:rsidR="00B339E9" w:rsidRPr="00A0035B"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0B9C047" w14:textId="7E03506F" w:rsidR="00B339E9" w:rsidRPr="00A0035B" w:rsidRDefault="00B339E9" w:rsidP="00B7788E">
            <w:pPr>
              <w:spacing w:after="0" w:line="240" w:lineRule="auto"/>
              <w:jc w:val="center"/>
              <w:rPr>
                <w:rFonts w:ascii="Calibri" w:eastAsia="Times New Roman" w:hAnsi="Calibri" w:cs="Calibri"/>
                <w:color w:val="00B050"/>
                <w:sz w:val="24"/>
                <w:szCs w:val="24"/>
                <w:lang w:val="it-IT"/>
              </w:rPr>
            </w:pPr>
            <w:r w:rsidRPr="00A0035B">
              <w:rPr>
                <w:rFonts w:ascii="Calibri" w:eastAsia="Times New Roman" w:hAnsi="Calibri" w:cs="Calibri"/>
                <w:color w:val="00B050"/>
                <w:sz w:val="32"/>
                <w:szCs w:val="32"/>
                <w:lang w:val="it-IT"/>
              </w:rPr>
              <w:t> </w:t>
            </w:r>
          </w:p>
        </w:tc>
      </w:tr>
      <w:tr w:rsidR="00B339E9" w:rsidRPr="003E22F5" w14:paraId="1C51B8B7" w14:textId="77777777" w:rsidTr="00BB742B">
        <w:trPr>
          <w:trHeight w:val="584"/>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42C5D84" w14:textId="69F7CA5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12.2.4.5</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50C5DAF" w14:textId="02361F3C" w:rsidR="00B339E9" w:rsidRPr="009644AC" w:rsidRDefault="00A0035B" w:rsidP="00B7788E">
            <w:pPr>
              <w:spacing w:after="0" w:line="240" w:lineRule="auto"/>
              <w:rPr>
                <w:rFonts w:ascii="Calibri" w:eastAsia="Times New Roman" w:hAnsi="Calibri" w:cs="Calibri"/>
                <w:color w:val="00B050"/>
                <w:sz w:val="24"/>
                <w:szCs w:val="24"/>
              </w:rPr>
            </w:pPr>
            <w:proofErr w:type="spellStart"/>
            <w:r>
              <w:rPr>
                <w:color w:val="00B050"/>
                <w:sz w:val="24"/>
                <w:szCs w:val="24"/>
              </w:rPr>
              <w:t>Prelievo</w:t>
            </w:r>
            <w:proofErr w:type="spellEnd"/>
            <w:r>
              <w:rPr>
                <w:color w:val="00B050"/>
                <w:sz w:val="24"/>
                <w:szCs w:val="24"/>
              </w:rPr>
              <w:t xml:space="preserve"> di </w:t>
            </w:r>
            <w:proofErr w:type="spellStart"/>
            <w:r>
              <w:rPr>
                <w:color w:val="00B050"/>
                <w:sz w:val="24"/>
                <w:szCs w:val="24"/>
              </w:rPr>
              <w:t>campioni</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672C18D"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6178A47D" w14:textId="39F92D66"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B3589"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F12D21" w14:paraId="74AC9CDB"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6280659" w14:textId="04B6A08E"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12.2.4.5.1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82AD8" w14:textId="20F53B0E" w:rsidR="00B339E9" w:rsidRPr="00F12D21" w:rsidRDefault="00F12D21" w:rsidP="00F12D21">
            <w:pPr>
              <w:spacing w:after="0" w:line="240" w:lineRule="auto"/>
              <w:rPr>
                <w:rFonts w:ascii="Calibri" w:eastAsia="Times New Roman" w:hAnsi="Calibri" w:cs="Calibri"/>
                <w:color w:val="00B050"/>
                <w:sz w:val="24"/>
                <w:szCs w:val="24"/>
                <w:lang w:val="it-IT"/>
              </w:rPr>
            </w:pPr>
            <w:r>
              <w:rPr>
                <w:color w:val="00B050"/>
                <w:sz w:val="24"/>
                <w:szCs w:val="24"/>
                <w:lang w:val="it-IT"/>
              </w:rPr>
              <w:t>S</w:t>
            </w:r>
            <w:r w:rsidRPr="00F12D21">
              <w:rPr>
                <w:color w:val="00B050"/>
                <w:sz w:val="24"/>
                <w:szCs w:val="24"/>
                <w:lang w:val="it-IT"/>
              </w:rPr>
              <w:t>e viene effettuato il prelievo di campioni, esiste una procedura per eseguire l'operazione?</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2AE0883F" w14:textId="77777777" w:rsidR="00B339E9" w:rsidRPr="00F12D2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2E63E47" w14:textId="77777777" w:rsidR="00F12D21" w:rsidRDefault="00F12D21" w:rsidP="00B7788E">
            <w:p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In primo luogo, il sito dovrebbe avere una politica che vieti il prelievo di campioni dai container. Tuttavia, quando c'è ancora una forte necessità di prelievo, il sito dovrebbe avere una procedura in atto.</w:t>
            </w:r>
          </w:p>
          <w:p w14:paraId="7BE66EE7" w14:textId="77777777" w:rsidR="00F12D21" w:rsidRPr="00F12D21" w:rsidRDefault="00F12D21" w:rsidP="00F12D21">
            <w:p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I pericoli che possono verificarsi sono:</w:t>
            </w:r>
          </w:p>
          <w:p w14:paraId="064D5714" w14:textId="681A9E25" w:rsidR="00F12D21" w:rsidRPr="00F12D21" w:rsidRDefault="00F12D21" w:rsidP="00F12D21">
            <w:pPr>
              <w:pStyle w:val="ListParagraph"/>
              <w:numPr>
                <w:ilvl w:val="0"/>
                <w:numId w:val="16"/>
              </w:num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Contaminazione del personale o di terzi</w:t>
            </w:r>
          </w:p>
          <w:p w14:paraId="60124E90" w14:textId="643A4255" w:rsidR="00F12D21" w:rsidRPr="00F12D21" w:rsidRDefault="00F12D21" w:rsidP="00F12D21">
            <w:pPr>
              <w:pStyle w:val="ListParagraph"/>
              <w:numPr>
                <w:ilvl w:val="0"/>
                <w:numId w:val="16"/>
              </w:num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Inquinamento ambientale (aria, acqua, suolo)</w:t>
            </w:r>
          </w:p>
          <w:p w14:paraId="395CE246" w14:textId="662272DD" w:rsidR="00F12D21" w:rsidRPr="00F12D21" w:rsidRDefault="00F12D21" w:rsidP="00F12D21">
            <w:pPr>
              <w:pStyle w:val="ListParagraph"/>
              <w:numPr>
                <w:ilvl w:val="0"/>
                <w:numId w:val="16"/>
              </w:num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Problemi di sicurezza e/o qualità del prodotto (impurità, reazione con l'umidità/ossigeno atmosferico)</w:t>
            </w:r>
          </w:p>
          <w:p w14:paraId="2326A28B" w14:textId="4F4A851A" w:rsidR="00F12D21" w:rsidRPr="00F12D21" w:rsidRDefault="00F12D21" w:rsidP="00F12D21">
            <w:pPr>
              <w:pStyle w:val="ListParagraph"/>
              <w:numPr>
                <w:ilvl w:val="0"/>
                <w:numId w:val="16"/>
              </w:num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Lavoro in altezza (trasporto dell'attrezzatura per il prelievo e rischio di caduta).</w:t>
            </w:r>
          </w:p>
          <w:p w14:paraId="774368D5" w14:textId="77777777" w:rsidR="00F12D21" w:rsidRDefault="00F12D21" w:rsidP="00B7788E">
            <w:pPr>
              <w:spacing w:after="0" w:line="240" w:lineRule="auto"/>
              <w:rPr>
                <w:color w:val="00B050"/>
                <w:sz w:val="24"/>
                <w:szCs w:val="24"/>
                <w:lang w:val="it-IT"/>
              </w:rPr>
            </w:pPr>
            <w:r w:rsidRPr="00F12D21">
              <w:rPr>
                <w:color w:val="00B050"/>
                <w:sz w:val="24"/>
                <w:szCs w:val="24"/>
                <w:lang w:val="it-IT"/>
              </w:rPr>
              <w:t>Se il permesso lo consente, il prelievo dei campioni dovrebbe essere eseguito da esperti autorizzati, utilizzando attrezzature adeguate per il prelievo e il trasporto dei campioni. Per la scelta dei dispositivi di protezione individuale corretti, dovrebbe essere disponibile l'ultima versione della FDS (Scheda Dati di Sicurezza).</w:t>
            </w:r>
          </w:p>
          <w:p w14:paraId="63D026B1" w14:textId="77777777" w:rsidR="00F12D21" w:rsidRDefault="00F12D21" w:rsidP="00B7788E">
            <w:pPr>
              <w:spacing w:after="0" w:line="240" w:lineRule="auto"/>
              <w:rPr>
                <w:color w:val="00B050"/>
                <w:sz w:val="24"/>
                <w:szCs w:val="24"/>
                <w:lang w:val="it-IT"/>
              </w:rPr>
            </w:pPr>
          </w:p>
          <w:p w14:paraId="02D7A252" w14:textId="581CCC22" w:rsidR="00B339E9" w:rsidRPr="00F12D21" w:rsidRDefault="00F12D21" w:rsidP="00B7788E">
            <w:pPr>
              <w:spacing w:after="0" w:line="240" w:lineRule="auto"/>
              <w:rPr>
                <w:rFonts w:ascii="Calibri" w:eastAsia="Times New Roman" w:hAnsi="Calibri" w:cs="Calibri"/>
                <w:color w:val="00B050"/>
                <w:sz w:val="24"/>
                <w:szCs w:val="24"/>
                <w:lang w:val="it-IT"/>
              </w:rPr>
            </w:pPr>
            <w:r w:rsidRPr="00F12D21">
              <w:rPr>
                <w:color w:val="00B050"/>
                <w:sz w:val="24"/>
                <w:szCs w:val="24"/>
                <w:lang w:val="it-IT"/>
              </w:rPr>
              <w:t>Se il prelievo di campioni non avviene, la domanda non è applicabile.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57AD791" w14:textId="77777777" w:rsidR="00B339E9" w:rsidRPr="00F12D2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F12D21" w14:paraId="5A52C1F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1D0A83D5" w14:textId="570990E7"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12.2.5</w:t>
            </w:r>
            <w:r>
              <w:rPr>
                <w:rFonts w:ascii="Calibri" w:eastAsia="Times New Roman" w:hAnsi="Calibri" w:cs="Calibri"/>
                <w:b/>
                <w:bCs/>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3770490A" w14:textId="6ABF8A0F" w:rsidR="00B339E9" w:rsidRPr="00F12D21" w:rsidRDefault="00F12D21" w:rsidP="00F12D21">
            <w:p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b/>
                <w:bCs/>
                <w:color w:val="00B050"/>
                <w:sz w:val="24"/>
                <w:szCs w:val="24"/>
                <w:lang w:val="it-IT"/>
              </w:rPr>
              <w:t xml:space="preserve">Risposta alle emergenze </w:t>
            </w:r>
            <w:r>
              <w:rPr>
                <w:rFonts w:ascii="Calibri" w:eastAsia="Times New Roman" w:hAnsi="Calibri" w:cs="Calibri"/>
                <w:b/>
                <w:bCs/>
                <w:color w:val="00B050"/>
                <w:sz w:val="24"/>
                <w:szCs w:val="24"/>
                <w:lang w:val="it-IT"/>
              </w:rPr>
              <w:t>&amp;</w:t>
            </w:r>
            <w:r w:rsidRPr="00F12D21">
              <w:rPr>
                <w:rFonts w:ascii="Calibri" w:eastAsia="Times New Roman" w:hAnsi="Calibri" w:cs="Calibri"/>
                <w:b/>
                <w:bCs/>
                <w:color w:val="00B050"/>
                <w:sz w:val="24"/>
                <w:szCs w:val="24"/>
                <w:lang w:val="it-IT"/>
              </w:rPr>
              <w:t xml:space="preserve"> Preparazione agli sversamenti </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9AEC31F" w14:textId="77777777" w:rsidR="00B339E9" w:rsidRPr="00F12D2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708068D5" w14:textId="2944BEA6" w:rsidR="00B339E9" w:rsidRPr="00F12D21" w:rsidRDefault="00F12D21" w:rsidP="00B7788E">
            <w:p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b/>
                <w:bCs/>
                <w:color w:val="00B050"/>
                <w:sz w:val="24"/>
                <w:szCs w:val="24"/>
                <w:lang w:val="it-IT"/>
              </w:rPr>
              <w:t xml:space="preserve">Risposta alle emergenze </w:t>
            </w:r>
            <w:r>
              <w:rPr>
                <w:rFonts w:ascii="Calibri" w:eastAsia="Times New Roman" w:hAnsi="Calibri" w:cs="Calibri"/>
                <w:b/>
                <w:bCs/>
                <w:color w:val="00B050"/>
                <w:sz w:val="24"/>
                <w:szCs w:val="24"/>
                <w:lang w:val="it-IT"/>
              </w:rPr>
              <w:t>&amp;</w:t>
            </w:r>
            <w:r w:rsidRPr="00F12D21">
              <w:rPr>
                <w:rFonts w:ascii="Calibri" w:eastAsia="Times New Roman" w:hAnsi="Calibri" w:cs="Calibri"/>
                <w:b/>
                <w:bCs/>
                <w:color w:val="00B050"/>
                <w:sz w:val="24"/>
                <w:szCs w:val="24"/>
                <w:lang w:val="it-IT"/>
              </w:rPr>
              <w:t xml:space="preserve"> Preparazione agli sversamenti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094294CA" w14:textId="77777777" w:rsidR="00B339E9" w:rsidRPr="00F12D2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5729443B" w14:textId="77777777" w:rsidTr="00BB742B">
        <w:trPr>
          <w:trHeight w:val="456"/>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3E78CCD" w14:textId="2508C82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12.2.5.1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511622C" w14:textId="10A0A693" w:rsidR="00B339E9" w:rsidRPr="00EE49A5" w:rsidRDefault="00F12D21" w:rsidP="00B7788E">
            <w:pPr>
              <w:spacing w:after="0" w:line="240" w:lineRule="auto"/>
              <w:rPr>
                <w:rFonts w:ascii="Calibri" w:eastAsia="Times New Roman" w:hAnsi="Calibri" w:cs="Calibri"/>
                <w:color w:val="00B050"/>
                <w:sz w:val="24"/>
                <w:szCs w:val="24"/>
              </w:rPr>
            </w:pPr>
            <w:proofErr w:type="spellStart"/>
            <w:r>
              <w:rPr>
                <w:rFonts w:ascii="Calibri" w:eastAsia="Times New Roman" w:hAnsi="Calibri" w:cs="Calibri"/>
                <w:color w:val="00B050"/>
                <w:sz w:val="24"/>
                <w:szCs w:val="24"/>
              </w:rPr>
              <w:t>Contenimento</w:t>
            </w:r>
            <w:proofErr w:type="spellEnd"/>
            <w:r>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degli</w:t>
            </w:r>
            <w:proofErr w:type="spellEnd"/>
            <w:r>
              <w:rPr>
                <w:rFonts w:ascii="Calibri" w:eastAsia="Times New Roman" w:hAnsi="Calibri" w:cs="Calibri"/>
                <w:color w:val="00B050"/>
                <w:sz w:val="24"/>
                <w:szCs w:val="24"/>
              </w:rPr>
              <w:t xml:space="preserve"> </w:t>
            </w:r>
            <w:proofErr w:type="spellStart"/>
            <w:r>
              <w:rPr>
                <w:rFonts w:ascii="Calibri" w:eastAsia="Times New Roman" w:hAnsi="Calibri" w:cs="Calibri"/>
                <w:color w:val="00B050"/>
                <w:sz w:val="24"/>
                <w:szCs w:val="24"/>
              </w:rPr>
              <w:t>sversamenti</w:t>
            </w:r>
            <w:proofErr w:type="spellEnd"/>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16F019B0" w14:textId="71616C59"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4163767" w14:textId="41868978"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3582251" w14:textId="6154933D"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FF316E" w14:paraId="4EB4BF8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0963509" w14:textId="5CF28E80"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12.2.5.1.1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2D7D7C6D" w14:textId="27776F50" w:rsidR="00B339E9" w:rsidRPr="00F12D21" w:rsidRDefault="00F12D21" w:rsidP="00B7788E">
            <w:pPr>
              <w:spacing w:after="0" w:line="240" w:lineRule="auto"/>
              <w:rPr>
                <w:rFonts w:ascii="Calibri" w:eastAsia="Times New Roman" w:hAnsi="Calibri" w:cs="Calibri"/>
                <w:color w:val="00B050"/>
                <w:sz w:val="24"/>
                <w:szCs w:val="24"/>
                <w:lang w:val="it-IT"/>
              </w:rPr>
            </w:pPr>
            <w:r w:rsidRPr="00F12D21">
              <w:rPr>
                <w:rFonts w:ascii="Calibri" w:eastAsia="Times New Roman" w:hAnsi="Calibri" w:cs="Calibri"/>
                <w:color w:val="00B050"/>
                <w:sz w:val="24"/>
                <w:szCs w:val="24"/>
                <w:lang w:val="it-IT"/>
              </w:rPr>
              <w:t>Esiste un sistema di contenimento per perdite e sversamenti, che permetta anche l'isolamento dal drenaggio del sito?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21B397D" w14:textId="156B4A8C" w:rsidR="00B339E9" w:rsidRPr="00F12D21" w:rsidRDefault="00B339E9" w:rsidP="00B7788E">
            <w:pPr>
              <w:spacing w:after="0" w:line="240" w:lineRule="auto"/>
              <w:rPr>
                <w:rFonts w:ascii="Calibri" w:eastAsia="Times New Roman" w:hAnsi="Calibri" w:cs="Calibri"/>
                <w:b/>
                <w:bCs/>
                <w:color w:val="00B050"/>
                <w:sz w:val="24"/>
                <w:szCs w:val="24"/>
                <w:lang w:val="it-IT"/>
              </w:rPr>
            </w:pPr>
            <w:r w:rsidRPr="00F12D21">
              <w:rPr>
                <w:rFonts w:ascii="Calibri" w:eastAsia="Times New Roman" w:hAnsi="Calibri" w:cs="Calibri"/>
                <w:b/>
                <w:bCs/>
                <w:color w:val="00B050"/>
                <w:sz w:val="24"/>
                <w:szCs w:val="24"/>
                <w:lang w:val="it-IT"/>
              </w:rPr>
              <w:t xml:space="preserve">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9794CB9" w14:textId="3C007C5F" w:rsidR="00B339E9" w:rsidRPr="00FF316E" w:rsidRDefault="00FF316E" w:rsidP="00FF316E">
            <w:pPr>
              <w:spacing w:after="0" w:line="240" w:lineRule="auto"/>
              <w:rPr>
                <w:rFonts w:ascii="Calibri" w:eastAsia="Times New Roman" w:hAnsi="Calibri" w:cs="Calibri"/>
                <w:color w:val="00B050"/>
                <w:sz w:val="24"/>
                <w:szCs w:val="24"/>
                <w:lang w:val="it-IT"/>
              </w:rPr>
            </w:pPr>
            <w:r w:rsidRPr="00FF316E">
              <w:rPr>
                <w:rFonts w:ascii="Calibri" w:eastAsia="Times New Roman" w:hAnsi="Calibri" w:cs="Calibri"/>
                <w:color w:val="00B050"/>
                <w:sz w:val="24"/>
                <w:szCs w:val="24"/>
                <w:lang w:val="it-IT"/>
              </w:rPr>
              <w:t xml:space="preserve">L'area di carico/scarico dovrebbe idealmente essere inclinata per far defluire il materiale, ma </w:t>
            </w:r>
            <w:r>
              <w:rPr>
                <w:rFonts w:ascii="Calibri" w:eastAsia="Times New Roman" w:hAnsi="Calibri" w:cs="Calibri"/>
                <w:color w:val="00B050"/>
                <w:sz w:val="24"/>
                <w:szCs w:val="24"/>
                <w:lang w:val="it-IT"/>
              </w:rPr>
              <w:t>a</w:t>
            </w:r>
            <w:r w:rsidRPr="00FF316E">
              <w:rPr>
                <w:rFonts w:ascii="Calibri" w:eastAsia="Times New Roman" w:hAnsi="Calibri" w:cs="Calibri"/>
                <w:color w:val="00B050"/>
                <w:sz w:val="24"/>
                <w:szCs w:val="24"/>
                <w:lang w:val="it-IT"/>
              </w:rPr>
              <w:t xml:space="preserve">l prodotto versato non dovrebbe essere consentito di diffondersi in altre parti dei locali (dove potrebbero essere presenti fonti di </w:t>
            </w:r>
            <w:r>
              <w:rPr>
                <w:rFonts w:ascii="Calibri" w:eastAsia="Times New Roman" w:hAnsi="Calibri" w:cs="Calibri"/>
                <w:color w:val="00B050"/>
                <w:sz w:val="24"/>
                <w:szCs w:val="24"/>
                <w:lang w:val="it-IT"/>
              </w:rPr>
              <w:t>innesco</w:t>
            </w:r>
            <w:r w:rsidRPr="00FF316E">
              <w:rPr>
                <w:rFonts w:ascii="Calibri" w:eastAsia="Times New Roman" w:hAnsi="Calibri" w:cs="Calibri"/>
                <w:color w:val="00B050"/>
                <w:sz w:val="24"/>
                <w:szCs w:val="24"/>
                <w:lang w:val="it-IT"/>
              </w:rPr>
              <w:t>). Verificare la presenza di scarichi non controllati.</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D8126A8" w14:textId="1A2371F2" w:rsidR="00B339E9" w:rsidRPr="00FF316E" w:rsidRDefault="00B339E9" w:rsidP="00B7788E">
            <w:pPr>
              <w:spacing w:after="0" w:line="240" w:lineRule="auto"/>
              <w:jc w:val="center"/>
              <w:rPr>
                <w:rFonts w:ascii="Calibri" w:eastAsia="Times New Roman" w:hAnsi="Calibri" w:cs="Calibri"/>
                <w:color w:val="00B050"/>
                <w:sz w:val="24"/>
                <w:szCs w:val="24"/>
                <w:lang w:val="it-IT"/>
              </w:rPr>
            </w:pPr>
            <w:r w:rsidRPr="00FF316E">
              <w:rPr>
                <w:rFonts w:ascii="Calibri" w:eastAsia="Times New Roman" w:hAnsi="Calibri" w:cs="Calibri"/>
                <w:color w:val="00B050"/>
                <w:sz w:val="24"/>
                <w:szCs w:val="24"/>
                <w:lang w:val="it-IT"/>
              </w:rPr>
              <w:t> </w:t>
            </w:r>
          </w:p>
        </w:tc>
      </w:tr>
      <w:tr w:rsidR="00B339E9" w:rsidRPr="005D2F8C" w14:paraId="0E32160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5CD71865" w14:textId="6051AFA5"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lastRenderedPageBreak/>
              <w:t>12.2.5.1.2</w:t>
            </w:r>
            <w:r>
              <w:rPr>
                <w:rFonts w:ascii="Calibri" w:eastAsia="Times New Roman" w:hAnsi="Calibri" w:cs="Calibri"/>
                <w:color w:val="00B050"/>
                <w:sz w:val="24"/>
                <w:szCs w:val="24"/>
              </w:rPr>
              <w:t>.</w:t>
            </w:r>
          </w:p>
          <w:p w14:paraId="0724058C" w14:textId="6E949EC6" w:rsidR="00B339E9" w:rsidRPr="00EE49A5" w:rsidRDefault="00B339E9" w:rsidP="00B7788E">
            <w:pPr>
              <w:spacing w:after="0" w:line="240" w:lineRule="auto"/>
              <w:rPr>
                <w:rFonts w:ascii="Calibri" w:eastAsia="Times New Roman" w:hAnsi="Calibri" w:cs="Calibri"/>
                <w:color w:val="00B050"/>
                <w:sz w:val="24"/>
                <w:szCs w:val="24"/>
              </w:rPr>
            </w:pP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0BF57021" w14:textId="0E4B419E" w:rsidR="00B339E9" w:rsidRPr="005D2F8C" w:rsidRDefault="005D2F8C" w:rsidP="00B7788E">
            <w:pPr>
              <w:spacing w:after="0" w:line="240" w:lineRule="auto"/>
              <w:rPr>
                <w:rFonts w:ascii="Calibri" w:eastAsia="Times New Roman" w:hAnsi="Calibri" w:cs="Calibri"/>
                <w:color w:val="00B050"/>
                <w:sz w:val="24"/>
                <w:szCs w:val="24"/>
                <w:lang w:val="it-IT"/>
              </w:rPr>
            </w:pPr>
            <w:r w:rsidRPr="005D2F8C">
              <w:rPr>
                <w:rFonts w:ascii="Calibri" w:eastAsia="Times New Roman" w:hAnsi="Calibri" w:cs="Calibri"/>
                <w:color w:val="00B050"/>
                <w:sz w:val="24"/>
                <w:szCs w:val="24"/>
                <w:lang w:val="it-IT"/>
              </w:rPr>
              <w:t>Il sito dispone di una pedana, di un'unità mobile o di un'area recintata e segregata per gestire i piccoli sversamenti che non possono essere fermati o contenuti con materiali assorbenti, ecc.?</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61DB522A" w14:textId="76E3BFDB" w:rsidR="00B339E9" w:rsidRPr="005D2F8C" w:rsidRDefault="00B339E9" w:rsidP="00B7788E">
            <w:pPr>
              <w:spacing w:after="0" w:line="240" w:lineRule="auto"/>
              <w:rPr>
                <w:rFonts w:ascii="Calibri" w:eastAsia="Times New Roman" w:hAnsi="Calibri" w:cs="Calibri"/>
                <w:b/>
                <w:bCs/>
                <w:color w:val="00B050"/>
                <w:sz w:val="24"/>
                <w:szCs w:val="24"/>
                <w:lang w:val="it-IT"/>
              </w:rPr>
            </w:pPr>
            <w:r w:rsidRPr="005D2F8C">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35EC0D98" w14:textId="7AC29324" w:rsidR="00B339E9" w:rsidRPr="005D2F8C" w:rsidRDefault="005D2F8C" w:rsidP="005D2F8C">
            <w:pPr>
              <w:spacing w:after="0" w:line="240" w:lineRule="auto"/>
              <w:rPr>
                <w:rFonts w:ascii="Calibri" w:eastAsia="Times New Roman" w:hAnsi="Calibri" w:cs="Calibri"/>
                <w:color w:val="00B050"/>
                <w:sz w:val="24"/>
                <w:szCs w:val="24"/>
                <w:lang w:val="it-IT"/>
              </w:rPr>
            </w:pPr>
            <w:r w:rsidRPr="005D2F8C">
              <w:rPr>
                <w:rFonts w:ascii="Calibri" w:eastAsia="Times New Roman" w:hAnsi="Calibri" w:cs="Calibri"/>
                <w:color w:val="00B050"/>
                <w:sz w:val="24"/>
                <w:szCs w:val="24"/>
                <w:lang w:val="it-IT"/>
              </w:rPr>
              <w:t xml:space="preserve">Esempi di strutture di contenimento potrebbero essere un vassoio raccogli-gocce per container o un'area con pavimento impermeabile, dotata di cordolo o recinto. Fare riferimento alla sezione 6.1.1. delle linee guida "Safe Storage and Handling of Containers </w:t>
            </w:r>
            <w:proofErr w:type="spellStart"/>
            <w:r w:rsidRPr="005D2F8C">
              <w:rPr>
                <w:rFonts w:ascii="Calibri" w:eastAsia="Times New Roman" w:hAnsi="Calibri" w:cs="Calibri"/>
                <w:color w:val="00B050"/>
                <w:sz w:val="24"/>
                <w:szCs w:val="24"/>
                <w:lang w:val="it-IT"/>
              </w:rPr>
              <w:t>Carrying</w:t>
            </w:r>
            <w:proofErr w:type="spellEnd"/>
            <w:r w:rsidRPr="005D2F8C">
              <w:rPr>
                <w:rFonts w:ascii="Calibri" w:eastAsia="Times New Roman" w:hAnsi="Calibri" w:cs="Calibri"/>
                <w:color w:val="00B050"/>
                <w:sz w:val="24"/>
                <w:szCs w:val="24"/>
                <w:lang w:val="it-IT"/>
              </w:rPr>
              <w:t xml:space="preserve"> Dangerous </w:t>
            </w:r>
            <w:proofErr w:type="spellStart"/>
            <w:r w:rsidRPr="005D2F8C">
              <w:rPr>
                <w:rFonts w:ascii="Calibri" w:eastAsia="Times New Roman" w:hAnsi="Calibri" w:cs="Calibri"/>
                <w:color w:val="00B050"/>
                <w:sz w:val="24"/>
                <w:szCs w:val="24"/>
                <w:lang w:val="it-IT"/>
              </w:rPr>
              <w:t>Goods</w:t>
            </w:r>
            <w:proofErr w:type="spellEnd"/>
            <w:r w:rsidRPr="005D2F8C">
              <w:rPr>
                <w:rFonts w:ascii="Calibri" w:eastAsia="Times New Roman" w:hAnsi="Calibri" w:cs="Calibri"/>
                <w:color w:val="00B050"/>
                <w:sz w:val="24"/>
                <w:szCs w:val="24"/>
                <w:lang w:val="it-IT"/>
              </w:rPr>
              <w:t xml:space="preserve"> and </w:t>
            </w:r>
            <w:proofErr w:type="spellStart"/>
            <w:r w:rsidRPr="005D2F8C">
              <w:rPr>
                <w:rFonts w:ascii="Calibri" w:eastAsia="Times New Roman" w:hAnsi="Calibri" w:cs="Calibri"/>
                <w:color w:val="00B050"/>
                <w:sz w:val="24"/>
                <w:szCs w:val="24"/>
                <w:lang w:val="it-IT"/>
              </w:rPr>
              <w:t>Hazardous</w:t>
            </w:r>
            <w:proofErr w:type="spellEnd"/>
            <w:r w:rsidRPr="005D2F8C">
              <w:rPr>
                <w:rFonts w:ascii="Calibri" w:eastAsia="Times New Roman" w:hAnsi="Calibri" w:cs="Calibri"/>
                <w:color w:val="00B050"/>
                <w:sz w:val="24"/>
                <w:szCs w:val="24"/>
                <w:lang w:val="it-IT"/>
              </w:rPr>
              <w:t xml:space="preserve"> </w:t>
            </w:r>
            <w:proofErr w:type="spellStart"/>
            <w:r w:rsidRPr="005D2F8C">
              <w:rPr>
                <w:rFonts w:ascii="Calibri" w:eastAsia="Times New Roman" w:hAnsi="Calibri" w:cs="Calibri"/>
                <w:color w:val="00B050"/>
                <w:sz w:val="24"/>
                <w:szCs w:val="24"/>
                <w:lang w:val="it-IT"/>
              </w:rPr>
              <w:t>Substances</w:t>
            </w:r>
            <w:proofErr w:type="spellEnd"/>
            <w:r w:rsidRPr="005D2F8C">
              <w:rPr>
                <w:rFonts w:ascii="Calibri" w:eastAsia="Times New Roman" w:hAnsi="Calibri" w:cs="Calibri"/>
                <w:color w:val="00B050"/>
                <w:sz w:val="24"/>
                <w:szCs w:val="24"/>
                <w:lang w:val="it-IT"/>
              </w:rPr>
              <w:t>" (</w:t>
            </w:r>
            <w:r>
              <w:rPr>
                <w:rFonts w:ascii="Calibri" w:eastAsia="Times New Roman" w:hAnsi="Calibri" w:cs="Calibri"/>
                <w:color w:val="00B050"/>
                <w:sz w:val="24"/>
                <w:szCs w:val="24"/>
                <w:lang w:val="it-IT"/>
              </w:rPr>
              <w:t>“</w:t>
            </w:r>
            <w:r w:rsidRPr="005D2F8C">
              <w:rPr>
                <w:rFonts w:ascii="Calibri" w:eastAsia="Times New Roman" w:hAnsi="Calibri" w:cs="Calibri"/>
                <w:color w:val="00B050"/>
                <w:sz w:val="24"/>
                <w:szCs w:val="24"/>
                <w:lang w:val="it-IT"/>
              </w:rPr>
              <w:t>Stoccaggio sicuro e manipolazione di container contenenti merci pericolose e sostanze pericolose</w:t>
            </w:r>
            <w:r>
              <w:rPr>
                <w:rFonts w:ascii="Calibri" w:eastAsia="Times New Roman" w:hAnsi="Calibri" w:cs="Calibri"/>
                <w:color w:val="00B050"/>
                <w:sz w:val="24"/>
                <w:szCs w:val="24"/>
                <w:lang w:val="it-IT"/>
              </w:rPr>
              <w:t xml:space="preserve">”) e </w:t>
            </w:r>
            <w:r w:rsidRPr="005D2F8C">
              <w:rPr>
                <w:rFonts w:ascii="Calibri" w:eastAsia="Times New Roman" w:hAnsi="Calibri" w:cs="Calibri"/>
                <w:color w:val="00B050"/>
                <w:sz w:val="24"/>
                <w:szCs w:val="24"/>
                <w:lang w:val="it-IT"/>
              </w:rPr>
              <w:t xml:space="preserve">alla sezione 4 del SQAS Core, "On/Off Site Emergency </w:t>
            </w:r>
            <w:proofErr w:type="spellStart"/>
            <w:r w:rsidRPr="005D2F8C">
              <w:rPr>
                <w:rFonts w:ascii="Calibri" w:eastAsia="Times New Roman" w:hAnsi="Calibri" w:cs="Calibri"/>
                <w:color w:val="00B050"/>
                <w:sz w:val="24"/>
                <w:szCs w:val="24"/>
                <w:lang w:val="it-IT"/>
              </w:rPr>
              <w:t>Preparedness</w:t>
            </w:r>
            <w:proofErr w:type="spellEnd"/>
            <w:r w:rsidRPr="005D2F8C">
              <w:rPr>
                <w:rFonts w:ascii="Calibri" w:eastAsia="Times New Roman" w:hAnsi="Calibri" w:cs="Calibri"/>
                <w:color w:val="00B050"/>
                <w:sz w:val="24"/>
                <w:szCs w:val="24"/>
                <w:lang w:val="it-IT"/>
              </w:rPr>
              <w:t xml:space="preserve"> and </w:t>
            </w:r>
            <w:proofErr w:type="spellStart"/>
            <w:r w:rsidRPr="005D2F8C">
              <w:rPr>
                <w:rFonts w:ascii="Calibri" w:eastAsia="Times New Roman" w:hAnsi="Calibri" w:cs="Calibri"/>
                <w:color w:val="00B050"/>
                <w:sz w:val="24"/>
                <w:szCs w:val="24"/>
                <w:lang w:val="it-IT"/>
              </w:rPr>
              <w:t>Response</w:t>
            </w:r>
            <w:proofErr w:type="spellEnd"/>
            <w:r w:rsidRPr="005D2F8C">
              <w:rPr>
                <w:rFonts w:ascii="Calibri" w:eastAsia="Times New Roman" w:hAnsi="Calibri" w:cs="Calibri"/>
                <w:color w:val="00B050"/>
                <w:sz w:val="24"/>
                <w:szCs w:val="24"/>
                <w:lang w:val="it-IT"/>
              </w:rPr>
              <w:t>" (</w:t>
            </w:r>
            <w:r>
              <w:rPr>
                <w:rFonts w:ascii="Calibri" w:eastAsia="Times New Roman" w:hAnsi="Calibri" w:cs="Calibri"/>
                <w:color w:val="00B050"/>
                <w:sz w:val="24"/>
                <w:szCs w:val="24"/>
                <w:lang w:val="it-IT"/>
              </w:rPr>
              <w:t>“</w:t>
            </w:r>
            <w:r w:rsidRPr="005D2F8C">
              <w:rPr>
                <w:rFonts w:ascii="Calibri" w:eastAsia="Times New Roman" w:hAnsi="Calibri" w:cs="Calibri"/>
                <w:color w:val="00B050"/>
                <w:sz w:val="24"/>
                <w:szCs w:val="24"/>
                <w:lang w:val="it-IT"/>
              </w:rPr>
              <w:t>Preparazione e risposta alle emergenze sul sito e fuori sito</w:t>
            </w:r>
            <w:r>
              <w:rPr>
                <w:rFonts w:ascii="Calibri" w:eastAsia="Times New Roman" w:hAnsi="Calibri" w:cs="Calibri"/>
                <w:color w:val="00B050"/>
                <w:sz w:val="24"/>
                <w:szCs w:val="24"/>
                <w:lang w:val="it-IT"/>
              </w:rPr>
              <w:t>”</w:t>
            </w:r>
            <w:r w:rsidRPr="005D2F8C">
              <w:rPr>
                <w:rFonts w:ascii="Calibri" w:eastAsia="Times New Roman" w:hAnsi="Calibri" w:cs="Calibri"/>
                <w:color w:val="00B050"/>
                <w:sz w:val="24"/>
                <w:szCs w:val="24"/>
                <w:lang w:val="it-IT"/>
              </w:rPr>
              <w:t>).</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BD24F1E" w14:textId="36E6FD3A" w:rsidR="00B339E9" w:rsidRPr="005D2F8C" w:rsidRDefault="00B339E9" w:rsidP="00B7788E">
            <w:pPr>
              <w:spacing w:after="0" w:line="240" w:lineRule="auto"/>
              <w:jc w:val="center"/>
              <w:rPr>
                <w:rFonts w:ascii="Calibri" w:eastAsia="Times New Roman" w:hAnsi="Calibri" w:cs="Calibri"/>
                <w:color w:val="00B050"/>
                <w:sz w:val="24"/>
                <w:szCs w:val="24"/>
                <w:lang w:val="it-IT"/>
              </w:rPr>
            </w:pPr>
            <w:r w:rsidRPr="005D2F8C">
              <w:rPr>
                <w:rFonts w:ascii="Calibri" w:eastAsia="Times New Roman" w:hAnsi="Calibri" w:cs="Calibri"/>
                <w:color w:val="00B050"/>
                <w:sz w:val="24"/>
                <w:szCs w:val="24"/>
                <w:lang w:val="it-IT"/>
              </w:rPr>
              <w:t> </w:t>
            </w:r>
          </w:p>
        </w:tc>
      </w:tr>
      <w:tr w:rsidR="00B339E9" w:rsidRPr="00F35E04" w14:paraId="4B8BA9DE"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3282F19E" w14:textId="0B5E926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12.2.5.1.3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47BF84A" w14:textId="5D200355" w:rsidR="00B339E9" w:rsidRPr="003C1623" w:rsidRDefault="003C1623" w:rsidP="003C1623">
            <w:pPr>
              <w:spacing w:after="0"/>
              <w:rPr>
                <w:rFonts w:ascii="Calibri" w:eastAsia="Times New Roman" w:hAnsi="Calibri" w:cs="Calibri"/>
                <w:color w:val="00B050"/>
                <w:sz w:val="24"/>
                <w:szCs w:val="24"/>
                <w:lang w:val="it-IT"/>
              </w:rPr>
            </w:pPr>
            <w:r w:rsidRPr="003C1623">
              <w:rPr>
                <w:rFonts w:ascii="Calibri" w:eastAsia="Times New Roman" w:hAnsi="Calibri" w:cs="Calibri"/>
                <w:color w:val="00B050"/>
                <w:sz w:val="24"/>
                <w:szCs w:val="24"/>
                <w:lang w:val="it-IT"/>
              </w:rPr>
              <w:t>Per grandi sversamenti e perdite significative, il sito dispone di una posizione o attrezzature in grado di contenere il volume "totalmente per</w:t>
            </w:r>
            <w:r>
              <w:rPr>
                <w:rFonts w:ascii="Calibri" w:eastAsia="Times New Roman" w:hAnsi="Calibri" w:cs="Calibri"/>
                <w:color w:val="00B050"/>
                <w:sz w:val="24"/>
                <w:szCs w:val="24"/>
                <w:lang w:val="it-IT"/>
              </w:rPr>
              <w:t>s</w:t>
            </w:r>
            <w:r w:rsidRPr="003C1623">
              <w:rPr>
                <w:rFonts w:ascii="Calibri" w:eastAsia="Times New Roman" w:hAnsi="Calibri" w:cs="Calibri"/>
                <w:color w:val="00B050"/>
                <w:sz w:val="24"/>
                <w:szCs w:val="24"/>
                <w:lang w:val="it-IT"/>
              </w:rPr>
              <w:t>o" di un container?</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02F10A13" w14:textId="6210E5A8" w:rsidR="00B339E9" w:rsidRPr="003C1623" w:rsidRDefault="00B339E9" w:rsidP="00B7788E">
            <w:pPr>
              <w:spacing w:after="0" w:line="240" w:lineRule="auto"/>
              <w:rPr>
                <w:rFonts w:ascii="Calibri" w:eastAsia="Times New Roman" w:hAnsi="Calibri" w:cs="Calibri"/>
                <w:b/>
                <w:bCs/>
                <w:color w:val="00B050"/>
                <w:sz w:val="24"/>
                <w:szCs w:val="24"/>
                <w:lang w:val="it-IT"/>
              </w:rPr>
            </w:pPr>
            <w:r w:rsidRPr="003C1623">
              <w:rPr>
                <w:rFonts w:ascii="Calibri" w:eastAsia="Times New Roman" w:hAnsi="Calibri" w:cs="Calibri"/>
                <w:b/>
                <w:bCs/>
                <w:color w:val="00B050"/>
                <w:sz w:val="24"/>
                <w:szCs w:val="24"/>
                <w:lang w:val="it-IT"/>
              </w:rPr>
              <w:t> </w:t>
            </w: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161D0D41" w14:textId="2C46D2C2" w:rsidR="007C7D40" w:rsidRDefault="007C7D40" w:rsidP="00B7788E">
            <w:pPr>
              <w:spacing w:after="0" w:line="240" w:lineRule="auto"/>
              <w:rPr>
                <w:rFonts w:ascii="Calibri" w:eastAsia="Times New Roman" w:hAnsi="Calibri" w:cs="Calibri"/>
                <w:color w:val="00B050"/>
                <w:sz w:val="24"/>
                <w:szCs w:val="24"/>
                <w:lang w:val="it-IT"/>
              </w:rPr>
            </w:pPr>
            <w:r w:rsidRPr="007C7D40">
              <w:rPr>
                <w:rFonts w:ascii="Calibri" w:eastAsia="Times New Roman" w:hAnsi="Calibri" w:cs="Calibri"/>
                <w:color w:val="00B050"/>
                <w:sz w:val="24"/>
                <w:szCs w:val="24"/>
                <w:lang w:val="it-IT"/>
              </w:rPr>
              <w:t xml:space="preserve">Fare riferimento alla sezione 6.1.2 delle linee guida "Safe Storage and Handling of Containers </w:t>
            </w:r>
            <w:proofErr w:type="spellStart"/>
            <w:r w:rsidRPr="007C7D40">
              <w:rPr>
                <w:rFonts w:ascii="Calibri" w:eastAsia="Times New Roman" w:hAnsi="Calibri" w:cs="Calibri"/>
                <w:color w:val="00B050"/>
                <w:sz w:val="24"/>
                <w:szCs w:val="24"/>
                <w:lang w:val="it-IT"/>
              </w:rPr>
              <w:t>Carrying</w:t>
            </w:r>
            <w:proofErr w:type="spellEnd"/>
            <w:r w:rsidRPr="007C7D40">
              <w:rPr>
                <w:rFonts w:ascii="Calibri" w:eastAsia="Times New Roman" w:hAnsi="Calibri" w:cs="Calibri"/>
                <w:color w:val="00B050"/>
                <w:sz w:val="24"/>
                <w:szCs w:val="24"/>
                <w:lang w:val="it-IT"/>
              </w:rPr>
              <w:t xml:space="preserve"> Dangerous </w:t>
            </w:r>
            <w:proofErr w:type="spellStart"/>
            <w:r w:rsidRPr="007C7D40">
              <w:rPr>
                <w:rFonts w:ascii="Calibri" w:eastAsia="Times New Roman" w:hAnsi="Calibri" w:cs="Calibri"/>
                <w:color w:val="00B050"/>
                <w:sz w:val="24"/>
                <w:szCs w:val="24"/>
                <w:lang w:val="it-IT"/>
              </w:rPr>
              <w:t>Goods</w:t>
            </w:r>
            <w:proofErr w:type="spellEnd"/>
            <w:r w:rsidRPr="007C7D40">
              <w:rPr>
                <w:rFonts w:ascii="Calibri" w:eastAsia="Times New Roman" w:hAnsi="Calibri" w:cs="Calibri"/>
                <w:color w:val="00B050"/>
                <w:sz w:val="24"/>
                <w:szCs w:val="24"/>
                <w:lang w:val="it-IT"/>
              </w:rPr>
              <w:t xml:space="preserve"> and </w:t>
            </w:r>
            <w:proofErr w:type="spellStart"/>
            <w:r w:rsidRPr="007C7D40">
              <w:rPr>
                <w:rFonts w:ascii="Calibri" w:eastAsia="Times New Roman" w:hAnsi="Calibri" w:cs="Calibri"/>
                <w:color w:val="00B050"/>
                <w:sz w:val="24"/>
                <w:szCs w:val="24"/>
                <w:lang w:val="it-IT"/>
              </w:rPr>
              <w:t>Hazardous</w:t>
            </w:r>
            <w:proofErr w:type="spellEnd"/>
            <w:r w:rsidRPr="007C7D40">
              <w:rPr>
                <w:rFonts w:ascii="Calibri" w:eastAsia="Times New Roman" w:hAnsi="Calibri" w:cs="Calibri"/>
                <w:color w:val="00B050"/>
                <w:sz w:val="24"/>
                <w:szCs w:val="24"/>
                <w:lang w:val="it-IT"/>
              </w:rPr>
              <w:t xml:space="preserve"> </w:t>
            </w:r>
            <w:proofErr w:type="spellStart"/>
            <w:r w:rsidRPr="007C7D40">
              <w:rPr>
                <w:rFonts w:ascii="Calibri" w:eastAsia="Times New Roman" w:hAnsi="Calibri" w:cs="Calibri"/>
                <w:color w:val="00B050"/>
                <w:sz w:val="24"/>
                <w:szCs w:val="24"/>
                <w:lang w:val="it-IT"/>
              </w:rPr>
              <w:t>Substances</w:t>
            </w:r>
            <w:proofErr w:type="spellEnd"/>
            <w:r w:rsidRPr="007C7D40">
              <w:rPr>
                <w:rFonts w:ascii="Calibri" w:eastAsia="Times New Roman" w:hAnsi="Calibri" w:cs="Calibri"/>
                <w:color w:val="00B050"/>
                <w:sz w:val="24"/>
                <w:szCs w:val="24"/>
                <w:lang w:val="it-IT"/>
              </w:rPr>
              <w:t>" (</w:t>
            </w:r>
            <w:r w:rsidR="00CF29B1">
              <w:rPr>
                <w:rFonts w:ascii="Calibri" w:eastAsia="Times New Roman" w:hAnsi="Calibri" w:cs="Calibri"/>
                <w:color w:val="00B050"/>
                <w:sz w:val="24"/>
                <w:szCs w:val="24"/>
                <w:lang w:val="it-IT"/>
              </w:rPr>
              <w:t>“</w:t>
            </w:r>
            <w:r w:rsidRPr="007C7D40">
              <w:rPr>
                <w:rFonts w:ascii="Calibri" w:eastAsia="Times New Roman" w:hAnsi="Calibri" w:cs="Calibri"/>
                <w:color w:val="00B050"/>
                <w:sz w:val="24"/>
                <w:szCs w:val="24"/>
                <w:lang w:val="it-IT"/>
              </w:rPr>
              <w:t>Stoccaggio sicuro e manipolazione di container contenenti merci pericolose e sostanze pericolose</w:t>
            </w:r>
            <w:r w:rsidR="00CF29B1">
              <w:rPr>
                <w:rFonts w:ascii="Calibri" w:eastAsia="Times New Roman" w:hAnsi="Calibri" w:cs="Calibri"/>
                <w:color w:val="00B050"/>
                <w:sz w:val="24"/>
                <w:szCs w:val="24"/>
                <w:lang w:val="it-IT"/>
              </w:rPr>
              <w:t>”</w:t>
            </w:r>
            <w:r w:rsidRPr="007C7D40">
              <w:rPr>
                <w:rFonts w:ascii="Calibri" w:eastAsia="Times New Roman" w:hAnsi="Calibri" w:cs="Calibri"/>
                <w:color w:val="00B050"/>
                <w:sz w:val="24"/>
                <w:szCs w:val="24"/>
                <w:lang w:val="it-IT"/>
              </w:rPr>
              <w:t xml:space="preserve">). </w:t>
            </w:r>
          </w:p>
          <w:p w14:paraId="741C308C" w14:textId="302D7716" w:rsidR="007C7D40" w:rsidRPr="00F35E04" w:rsidRDefault="00CF29B1" w:rsidP="00CF29B1">
            <w:pPr>
              <w:spacing w:after="0" w:line="240" w:lineRule="auto"/>
              <w:rPr>
                <w:rFonts w:ascii="Calibri" w:eastAsia="Times New Roman" w:hAnsi="Calibri" w:cs="Calibri"/>
                <w:color w:val="00B050"/>
                <w:sz w:val="24"/>
                <w:szCs w:val="24"/>
                <w:lang w:val="it-IT"/>
              </w:rPr>
            </w:pPr>
            <w:r>
              <w:rPr>
                <w:rFonts w:ascii="Calibri" w:eastAsia="Times New Roman" w:hAnsi="Calibri" w:cs="Calibri"/>
                <w:color w:val="00B050"/>
                <w:sz w:val="24"/>
                <w:szCs w:val="24"/>
                <w:lang w:val="it-IT"/>
              </w:rPr>
              <w:t>D</w:t>
            </w:r>
            <w:r w:rsidR="007C7D40" w:rsidRPr="007C7D40">
              <w:rPr>
                <w:rFonts w:ascii="Calibri" w:eastAsia="Times New Roman" w:hAnsi="Calibri" w:cs="Calibri"/>
                <w:color w:val="00B050"/>
                <w:sz w:val="24"/>
                <w:szCs w:val="24"/>
                <w:lang w:val="it-IT"/>
              </w:rPr>
              <w:t>ev</w:t>
            </w:r>
            <w:r>
              <w:rPr>
                <w:rFonts w:ascii="Calibri" w:eastAsia="Times New Roman" w:hAnsi="Calibri" w:cs="Calibri"/>
                <w:color w:val="00B050"/>
                <w:sz w:val="24"/>
                <w:szCs w:val="24"/>
                <w:lang w:val="it-IT"/>
              </w:rPr>
              <w:t>e esserci</w:t>
            </w:r>
            <w:r w:rsidR="007C7D40" w:rsidRPr="007C7D40">
              <w:rPr>
                <w:rFonts w:ascii="Calibri" w:eastAsia="Times New Roman" w:hAnsi="Calibri" w:cs="Calibri"/>
                <w:color w:val="00B050"/>
                <w:sz w:val="24"/>
                <w:szCs w:val="24"/>
                <w:lang w:val="it-IT"/>
              </w:rPr>
              <w:t xml:space="preserve"> un'attrezzatura o una </w:t>
            </w:r>
            <w:r>
              <w:rPr>
                <w:rFonts w:ascii="Calibri" w:eastAsia="Times New Roman" w:hAnsi="Calibri" w:cs="Calibri"/>
                <w:color w:val="00B050"/>
                <w:sz w:val="24"/>
                <w:szCs w:val="24"/>
                <w:lang w:val="it-IT"/>
              </w:rPr>
              <w:t>sistemazion</w:t>
            </w:r>
            <w:r w:rsidR="007C7D40" w:rsidRPr="007C7D40">
              <w:rPr>
                <w:rFonts w:ascii="Calibri" w:eastAsia="Times New Roman" w:hAnsi="Calibri" w:cs="Calibri"/>
                <w:color w:val="00B050"/>
                <w:sz w:val="24"/>
                <w:szCs w:val="24"/>
                <w:lang w:val="it-IT"/>
              </w:rPr>
              <w:t xml:space="preserve">e come un grande </w:t>
            </w:r>
            <w:r>
              <w:rPr>
                <w:rFonts w:ascii="Calibri" w:eastAsia="Times New Roman" w:hAnsi="Calibri" w:cs="Calibri"/>
                <w:color w:val="00B050"/>
                <w:sz w:val="24"/>
                <w:szCs w:val="24"/>
                <w:lang w:val="it-IT"/>
              </w:rPr>
              <w:t>bacino</w:t>
            </w:r>
            <w:r w:rsidR="007C7D40" w:rsidRPr="007C7D40">
              <w:rPr>
                <w:rFonts w:ascii="Calibri" w:eastAsia="Times New Roman" w:hAnsi="Calibri" w:cs="Calibri"/>
                <w:color w:val="00B050"/>
                <w:sz w:val="24"/>
                <w:szCs w:val="24"/>
                <w:lang w:val="it-IT"/>
              </w:rPr>
              <w:t>, una vasca di grande volume, un</w:t>
            </w:r>
            <w:r>
              <w:rPr>
                <w:rFonts w:ascii="Calibri" w:eastAsia="Times New Roman" w:hAnsi="Calibri" w:cs="Calibri"/>
                <w:color w:val="00B050"/>
                <w:sz w:val="24"/>
                <w:szCs w:val="24"/>
                <w:lang w:val="it-IT"/>
              </w:rPr>
              <w:t xml:space="preserve">’unità mobile o una zona </w:t>
            </w:r>
            <w:r w:rsidR="007C7D40" w:rsidRPr="007C7D40">
              <w:rPr>
                <w:rFonts w:ascii="Calibri" w:eastAsia="Times New Roman" w:hAnsi="Calibri" w:cs="Calibri"/>
                <w:color w:val="00B050"/>
                <w:sz w:val="24"/>
                <w:szCs w:val="24"/>
                <w:lang w:val="it-IT"/>
              </w:rPr>
              <w:t xml:space="preserve">in grado di contenere il volume totale. Il sito di ricezione deve avere un pavimento impermeabile ai liquidi, una superficie bassa e un sistema di drenaggio controllato. </w:t>
            </w:r>
            <w:r w:rsidR="007C7D40" w:rsidRPr="00F35E04">
              <w:rPr>
                <w:rFonts w:ascii="Calibri" w:eastAsia="Times New Roman" w:hAnsi="Calibri" w:cs="Calibri"/>
                <w:color w:val="00B050"/>
                <w:sz w:val="24"/>
                <w:szCs w:val="24"/>
                <w:lang w:val="it-IT"/>
              </w:rPr>
              <w:t xml:space="preserve">Fare riferimento alla sezione 4 del SQAS Core, Emergency </w:t>
            </w:r>
            <w:proofErr w:type="spellStart"/>
            <w:r w:rsidR="007C7D40" w:rsidRPr="00F35E04">
              <w:rPr>
                <w:rFonts w:ascii="Calibri" w:eastAsia="Times New Roman" w:hAnsi="Calibri" w:cs="Calibri"/>
                <w:color w:val="00B050"/>
                <w:sz w:val="24"/>
                <w:szCs w:val="24"/>
                <w:lang w:val="it-IT"/>
              </w:rPr>
              <w:t>Response</w:t>
            </w:r>
            <w:proofErr w:type="spellEnd"/>
            <w:r w:rsidR="007C7D40" w:rsidRPr="00F35E04">
              <w:rPr>
                <w:rFonts w:ascii="Calibri" w:eastAsia="Times New Roman" w:hAnsi="Calibri" w:cs="Calibri"/>
                <w:color w:val="00B050"/>
                <w:sz w:val="24"/>
                <w:szCs w:val="24"/>
                <w:lang w:val="it-IT"/>
              </w:rPr>
              <w:t xml:space="preserve"> (Risposta alle emergenze).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787F6D29" w14:textId="717BAEB7" w:rsidR="00B339E9" w:rsidRPr="00F35E04" w:rsidRDefault="00B339E9" w:rsidP="00B7788E">
            <w:pPr>
              <w:spacing w:after="0" w:line="240" w:lineRule="auto"/>
              <w:jc w:val="center"/>
              <w:rPr>
                <w:rFonts w:ascii="Calibri" w:eastAsia="Times New Roman" w:hAnsi="Calibri" w:cs="Calibri"/>
                <w:color w:val="00B050"/>
                <w:sz w:val="24"/>
                <w:szCs w:val="24"/>
                <w:lang w:val="it-IT"/>
              </w:rPr>
            </w:pPr>
            <w:r w:rsidRPr="00F35E04">
              <w:rPr>
                <w:rFonts w:ascii="Calibri" w:eastAsia="Times New Roman" w:hAnsi="Calibri" w:cs="Calibri"/>
                <w:color w:val="00B050"/>
                <w:sz w:val="24"/>
                <w:szCs w:val="24"/>
                <w:lang w:val="it-IT"/>
              </w:rPr>
              <w:t> </w:t>
            </w:r>
          </w:p>
        </w:tc>
      </w:tr>
      <w:tr w:rsidR="00B339E9" w:rsidRPr="00CF29B1" w14:paraId="1F973C5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0079BF" w14:textId="38535F3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12.2.5.2</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554B74E5" w14:textId="0018ADE9" w:rsidR="00B339E9" w:rsidRPr="00CF29B1" w:rsidRDefault="00CF29B1" w:rsidP="00B7788E">
            <w:pPr>
              <w:spacing w:after="0"/>
              <w:rPr>
                <w:rFonts w:ascii="Calibri" w:eastAsia="Times New Roman" w:hAnsi="Calibri" w:cs="Calibri"/>
                <w:color w:val="00B050"/>
                <w:sz w:val="24"/>
                <w:szCs w:val="24"/>
                <w:lang w:val="it-IT"/>
              </w:rPr>
            </w:pPr>
            <w:r w:rsidRPr="00CF29B1">
              <w:rPr>
                <w:color w:val="00B050"/>
                <w:sz w:val="24"/>
                <w:szCs w:val="24"/>
                <w:lang w:val="it-IT"/>
              </w:rPr>
              <w:t>Disastri naturali / Rischio Climatologico e Geografico</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4AD04D3B" w14:textId="77777777" w:rsidR="00B339E9" w:rsidRPr="00CF29B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0A1CDB60" w14:textId="530A4802" w:rsidR="00B339E9" w:rsidRPr="00CF29B1"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1018B9A9" w14:textId="77777777" w:rsidR="00B339E9" w:rsidRPr="00CF29B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CF29B1" w14:paraId="539771D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07F1EAE9" w14:textId="7178A741"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12.2.5.2.1</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FFFFFF" w:themeFill="background1"/>
          </w:tcPr>
          <w:p w14:paraId="66CDAD4E" w14:textId="331B80D2" w:rsidR="00B339E9" w:rsidRPr="00CF29B1" w:rsidRDefault="00CF29B1" w:rsidP="00B7788E">
            <w:pPr>
              <w:spacing w:after="0"/>
              <w:rPr>
                <w:rFonts w:ascii="Calibri" w:eastAsia="Times New Roman" w:hAnsi="Calibri" w:cs="Calibri"/>
                <w:color w:val="00B050"/>
                <w:sz w:val="24"/>
                <w:szCs w:val="24"/>
                <w:lang w:val="it-IT"/>
              </w:rPr>
            </w:pPr>
            <w:r w:rsidRPr="00CF29B1">
              <w:rPr>
                <w:color w:val="00B050"/>
                <w:sz w:val="24"/>
                <w:szCs w:val="24"/>
                <w:lang w:val="it-IT"/>
              </w:rPr>
              <w:t>Esiste una valutazione del rischio che copra i disastri naturali e/o i rischi climatologici e geografici?</w:t>
            </w:r>
          </w:p>
        </w:tc>
        <w:tc>
          <w:tcPr>
            <w:tcW w:w="92" w:type="pct"/>
            <w:tcBorders>
              <w:top w:val="single" w:sz="4" w:space="0" w:color="auto"/>
              <w:left w:val="single" w:sz="4" w:space="0" w:color="auto"/>
              <w:bottom w:val="single" w:sz="4" w:space="0" w:color="auto"/>
              <w:right w:val="single" w:sz="4" w:space="0" w:color="auto"/>
            </w:tcBorders>
            <w:shd w:val="clear" w:color="auto" w:fill="FFFFFF" w:themeFill="background1"/>
          </w:tcPr>
          <w:p w14:paraId="7B7E802B" w14:textId="77777777" w:rsidR="00B339E9" w:rsidRPr="00CF29B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FFFFFF" w:themeFill="background1"/>
          </w:tcPr>
          <w:p w14:paraId="240A0E05" w14:textId="77777777" w:rsidR="00CF29B1" w:rsidRPr="00F35E04" w:rsidRDefault="00CF29B1" w:rsidP="00B7788E">
            <w:pPr>
              <w:spacing w:after="0" w:line="240" w:lineRule="auto"/>
              <w:rPr>
                <w:rFonts w:ascii="Calibri" w:eastAsia="Times New Roman" w:hAnsi="Calibri" w:cs="Calibri"/>
                <w:color w:val="00B050"/>
                <w:sz w:val="24"/>
                <w:szCs w:val="24"/>
                <w:lang w:val="it-IT"/>
              </w:rPr>
            </w:pPr>
            <w:r w:rsidRPr="00CF29B1">
              <w:rPr>
                <w:rFonts w:ascii="Calibri" w:eastAsia="Times New Roman" w:hAnsi="Calibri" w:cs="Calibri"/>
                <w:color w:val="00B050"/>
                <w:sz w:val="24"/>
                <w:szCs w:val="24"/>
                <w:lang w:val="it-IT"/>
              </w:rPr>
              <w:t xml:space="preserve">Durante forti piogge, i canali di drenaggio delle tempeste possono diventare sovraccarichi e il sito può allagarsi, soprattutto dopo un lungo periodo di siccità. </w:t>
            </w:r>
            <w:r w:rsidRPr="00F35E04">
              <w:rPr>
                <w:rFonts w:ascii="Calibri" w:eastAsia="Times New Roman" w:hAnsi="Calibri" w:cs="Calibri"/>
                <w:color w:val="00B050"/>
                <w:sz w:val="24"/>
                <w:szCs w:val="24"/>
                <w:lang w:val="it-IT"/>
              </w:rPr>
              <w:t>Un fattore che contribuisce è la ridotta capacità di assorbimento del terreno nell'area di stoccaggio.</w:t>
            </w:r>
          </w:p>
          <w:p w14:paraId="7C15D396" w14:textId="77777777" w:rsidR="00CF29B1" w:rsidRDefault="00CF29B1" w:rsidP="00B7788E">
            <w:pPr>
              <w:spacing w:after="0" w:line="240" w:lineRule="auto"/>
              <w:rPr>
                <w:rFonts w:ascii="Calibri" w:eastAsia="Times New Roman" w:hAnsi="Calibri" w:cs="Calibri"/>
                <w:color w:val="00B050"/>
                <w:sz w:val="24"/>
                <w:szCs w:val="24"/>
                <w:lang w:val="it-IT"/>
              </w:rPr>
            </w:pPr>
            <w:r w:rsidRPr="00CF29B1">
              <w:rPr>
                <w:rFonts w:ascii="Calibri" w:eastAsia="Times New Roman" w:hAnsi="Calibri" w:cs="Calibri"/>
                <w:color w:val="00B050"/>
                <w:sz w:val="24"/>
                <w:szCs w:val="24"/>
                <w:lang w:val="it-IT"/>
              </w:rPr>
              <w:t>Le inondazioni possono avere un potere distruttivo e influire sul pavimento, sull'infrastruttura del sito, causando il galleggiamento dei container, la perdita del contenimento e la contaminazione dell'acqua.</w:t>
            </w:r>
          </w:p>
          <w:p w14:paraId="25834313" w14:textId="77777777" w:rsidR="00CF29B1" w:rsidRDefault="00CF29B1" w:rsidP="00B7788E">
            <w:pPr>
              <w:spacing w:after="0" w:line="240" w:lineRule="auto"/>
              <w:rPr>
                <w:rFonts w:ascii="Calibri" w:eastAsia="Times New Roman" w:hAnsi="Calibri" w:cs="Calibri"/>
                <w:color w:val="00B050"/>
                <w:sz w:val="24"/>
                <w:szCs w:val="24"/>
                <w:lang w:val="it-IT"/>
              </w:rPr>
            </w:pPr>
            <w:r w:rsidRPr="00CF29B1">
              <w:rPr>
                <w:rFonts w:ascii="Calibri" w:eastAsia="Times New Roman" w:hAnsi="Calibri" w:cs="Calibri"/>
                <w:color w:val="00B050"/>
                <w:sz w:val="24"/>
                <w:szCs w:val="24"/>
                <w:lang w:val="it-IT"/>
              </w:rPr>
              <w:t xml:space="preserve">Per lo stoccaggio di container a scatola contenenti sostanze reattive con l'acqua, il contatto con l'acqua potrebbe provocare l'emissione di gas infiammabili. Ciò potrebbe successivamente portare alla formazione di miscele esplosive con l'aria, con tutte le sue conseguenze, e potrebbe </w:t>
            </w:r>
            <w:r w:rsidRPr="00CF29B1">
              <w:rPr>
                <w:rFonts w:ascii="Calibri" w:eastAsia="Times New Roman" w:hAnsi="Calibri" w:cs="Calibri"/>
                <w:color w:val="00B050"/>
                <w:sz w:val="24"/>
                <w:szCs w:val="24"/>
                <w:lang w:val="it-IT"/>
              </w:rPr>
              <w:lastRenderedPageBreak/>
              <w:t>mettere in pericolo la salute umana e l'ambiente.</w:t>
            </w:r>
          </w:p>
          <w:p w14:paraId="6FA3830C" w14:textId="77777777" w:rsidR="00CF29B1" w:rsidRPr="00F35E04" w:rsidRDefault="00CF29B1" w:rsidP="00CF29B1">
            <w:pPr>
              <w:spacing w:after="0" w:line="240" w:lineRule="auto"/>
              <w:rPr>
                <w:rFonts w:ascii="Calibri" w:eastAsia="Times New Roman" w:hAnsi="Calibri" w:cs="Calibri"/>
                <w:color w:val="00B050"/>
                <w:sz w:val="24"/>
                <w:szCs w:val="24"/>
                <w:lang w:val="it-IT"/>
              </w:rPr>
            </w:pPr>
            <w:r w:rsidRPr="00CF29B1">
              <w:rPr>
                <w:rFonts w:ascii="Calibri" w:eastAsia="Times New Roman" w:hAnsi="Calibri" w:cs="Calibri"/>
                <w:color w:val="00B050"/>
                <w:sz w:val="24"/>
                <w:szCs w:val="24"/>
                <w:lang w:val="it-IT"/>
              </w:rPr>
              <w:t xml:space="preserve">I venti ad alta velocità potrebbero rappresentare un rischio serio. </w:t>
            </w:r>
            <w:r w:rsidRPr="00F35E04">
              <w:rPr>
                <w:rFonts w:ascii="Calibri" w:eastAsia="Times New Roman" w:hAnsi="Calibri" w:cs="Calibri"/>
                <w:color w:val="00B050"/>
                <w:sz w:val="24"/>
                <w:szCs w:val="24"/>
                <w:lang w:val="it-IT"/>
              </w:rPr>
              <w:t>Fare riferimento alla domanda 12.2.2.2 riguardo alla sovrapposizione dei container.</w:t>
            </w:r>
          </w:p>
          <w:p w14:paraId="3F07F4F9" w14:textId="6EE761FC" w:rsidR="00B339E9" w:rsidRPr="00CF29B1" w:rsidRDefault="00CF29B1" w:rsidP="00CF29B1">
            <w:pPr>
              <w:spacing w:after="0" w:line="240" w:lineRule="auto"/>
              <w:rPr>
                <w:rFonts w:ascii="Calibri" w:eastAsia="Times New Roman" w:hAnsi="Calibri" w:cs="Calibri"/>
                <w:color w:val="00B050"/>
                <w:sz w:val="24"/>
                <w:szCs w:val="24"/>
                <w:lang w:val="it-IT"/>
              </w:rPr>
            </w:pPr>
            <w:r w:rsidRPr="00CF29B1">
              <w:rPr>
                <w:rFonts w:ascii="Calibri" w:eastAsia="Times New Roman" w:hAnsi="Calibri" w:cs="Calibri"/>
                <w:color w:val="00B050"/>
                <w:sz w:val="24"/>
                <w:szCs w:val="24"/>
                <w:lang w:val="it-IT"/>
              </w:rPr>
              <w:t>L'azienda valutata deve avere una procedura su come ricevere avvisi prima delle condizioni meteorologiche a rischio elevato previste (ad esempio, venti forti, piogge estreme, rischio di inondazioni, ecc.), e l'azienda deve aver definito, come parte del proprio piano di risposta alle emergenze, i passaggi dettagliati per mitigare i rischi e limitare le conseguenze.</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2F4DB7F8" w14:textId="77777777" w:rsidR="00B339E9" w:rsidRPr="00CF29B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A13F23" w14:paraId="4ECDAFED" w14:textId="77777777" w:rsidTr="00BB742B">
        <w:trPr>
          <w:trHeight w:val="509"/>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3F65F20" w14:textId="2E6BA9E3" w:rsidR="00B339E9" w:rsidRPr="00576009" w:rsidRDefault="00B339E9" w:rsidP="00B7788E">
            <w:pPr>
              <w:spacing w:after="0" w:line="240" w:lineRule="auto"/>
              <w:rPr>
                <w:rFonts w:ascii="Calibri" w:eastAsia="Times New Roman" w:hAnsi="Calibri" w:cs="Calibri"/>
                <w:b/>
                <w:bCs/>
                <w:color w:val="00B050"/>
                <w:sz w:val="24"/>
                <w:szCs w:val="24"/>
              </w:rPr>
            </w:pPr>
            <w:r w:rsidRPr="00851A27">
              <w:rPr>
                <w:rFonts w:ascii="Calibri" w:eastAsia="Times New Roman" w:hAnsi="Calibri" w:cs="Calibri"/>
                <w:b/>
                <w:bCs/>
                <w:color w:val="00B050"/>
                <w:sz w:val="24"/>
                <w:szCs w:val="24"/>
              </w:rPr>
              <w:t>12.2.6.</w:t>
            </w:r>
          </w:p>
        </w:tc>
        <w:tc>
          <w:tcPr>
            <w:tcW w:w="1738" w:type="pct"/>
            <w:tcBorders>
              <w:top w:val="single" w:sz="4" w:space="0" w:color="auto"/>
              <w:left w:val="nil"/>
              <w:bottom w:val="single" w:sz="4" w:space="0" w:color="auto"/>
              <w:right w:val="single" w:sz="4" w:space="0" w:color="auto"/>
            </w:tcBorders>
            <w:shd w:val="clear" w:color="auto" w:fill="auto"/>
          </w:tcPr>
          <w:p w14:paraId="4DAC46A9" w14:textId="558DDD99" w:rsidR="00B339E9" w:rsidRPr="00A13F23" w:rsidRDefault="00A13F23" w:rsidP="00B7788E">
            <w:pPr>
              <w:spacing w:after="0"/>
              <w:rPr>
                <w:rFonts w:ascii="Calibri" w:eastAsia="Times New Roman" w:hAnsi="Calibri" w:cs="Calibri"/>
                <w:b/>
                <w:bCs/>
                <w:color w:val="00B050"/>
                <w:sz w:val="24"/>
                <w:szCs w:val="24"/>
                <w:lang w:val="it-IT"/>
              </w:rPr>
            </w:pPr>
            <w:proofErr w:type="spellStart"/>
            <w:r>
              <w:rPr>
                <w:rFonts w:eastAsia="Times New Roman"/>
                <w:b/>
                <w:bCs/>
                <w:color w:val="00B050"/>
                <w:sz w:val="24"/>
                <w:szCs w:val="24"/>
              </w:rPr>
              <w:t>Controlli</w:t>
            </w:r>
            <w:proofErr w:type="spellEnd"/>
            <w:r>
              <w:rPr>
                <w:rFonts w:eastAsia="Times New Roman"/>
                <w:b/>
                <w:bCs/>
                <w:color w:val="00B050"/>
                <w:sz w:val="24"/>
                <w:szCs w:val="24"/>
              </w:rPr>
              <w:t xml:space="preserve"> di </w:t>
            </w:r>
            <w:proofErr w:type="spellStart"/>
            <w:r>
              <w:rPr>
                <w:rFonts w:eastAsia="Times New Roman"/>
                <w:b/>
                <w:bCs/>
                <w:color w:val="00B050"/>
                <w:sz w:val="24"/>
                <w:szCs w:val="24"/>
              </w:rPr>
              <w:t>rilascio</w:t>
            </w:r>
            <w:proofErr w:type="spellEnd"/>
            <w:r>
              <w:rPr>
                <w:rFonts w:eastAsia="Times New Roman"/>
                <w:b/>
                <w:bCs/>
                <w:color w:val="00B050"/>
                <w:sz w:val="24"/>
                <w:szCs w:val="24"/>
              </w:rPr>
              <w:t xml:space="preserve"> </w:t>
            </w:r>
            <w:proofErr w:type="spellStart"/>
            <w:r>
              <w:rPr>
                <w:rFonts w:eastAsia="Times New Roman"/>
                <w:b/>
                <w:bCs/>
                <w:color w:val="00B050"/>
                <w:sz w:val="24"/>
                <w:szCs w:val="24"/>
              </w:rPr>
              <w:t>dell’attrezzatura</w:t>
            </w:r>
            <w:proofErr w:type="spellEnd"/>
          </w:p>
        </w:tc>
        <w:tc>
          <w:tcPr>
            <w:tcW w:w="92" w:type="pct"/>
            <w:tcBorders>
              <w:top w:val="single" w:sz="4" w:space="0" w:color="auto"/>
              <w:left w:val="nil"/>
              <w:bottom w:val="single" w:sz="4" w:space="0" w:color="auto"/>
              <w:right w:val="single" w:sz="4" w:space="0" w:color="auto"/>
            </w:tcBorders>
          </w:tcPr>
          <w:p w14:paraId="651F9AEF" w14:textId="77777777" w:rsidR="00B339E9" w:rsidRPr="00A13F23"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3654E2F6" w14:textId="1173103E" w:rsidR="00B339E9" w:rsidRPr="00A13F23" w:rsidRDefault="00B339E9" w:rsidP="00B7788E">
            <w:pPr>
              <w:spacing w:after="0" w:line="240" w:lineRule="auto"/>
              <w:rPr>
                <w:rFonts w:ascii="Calibri" w:eastAsia="Times New Roman" w:hAnsi="Calibri" w:cs="Calibri"/>
                <w:b/>
                <w:bCs/>
                <w:color w:val="00B050"/>
                <w:sz w:val="24"/>
                <w:szCs w:val="24"/>
                <w:lang w:val="it-IT"/>
              </w:rPr>
            </w:pPr>
          </w:p>
        </w:tc>
        <w:tc>
          <w:tcPr>
            <w:tcW w:w="271" w:type="pct"/>
            <w:tcBorders>
              <w:top w:val="single" w:sz="4" w:space="0" w:color="auto"/>
              <w:bottom w:val="single" w:sz="4" w:space="0" w:color="auto"/>
              <w:right w:val="single" w:sz="4" w:space="0" w:color="auto"/>
            </w:tcBorders>
            <w:shd w:val="clear" w:color="auto" w:fill="FFFFFF" w:themeFill="background1"/>
          </w:tcPr>
          <w:p w14:paraId="7193D134" w14:textId="77777777" w:rsidR="00B339E9" w:rsidRPr="00A13F23" w:rsidRDefault="00B339E9" w:rsidP="00B7788E">
            <w:pPr>
              <w:spacing w:after="0" w:line="240" w:lineRule="auto"/>
              <w:jc w:val="center"/>
              <w:rPr>
                <w:rFonts w:ascii="Calibri" w:eastAsia="Times New Roman" w:hAnsi="Calibri" w:cs="Calibri"/>
                <w:b/>
                <w:bCs/>
                <w:color w:val="00B050"/>
                <w:sz w:val="24"/>
                <w:szCs w:val="24"/>
                <w:lang w:val="it-IT"/>
              </w:rPr>
            </w:pPr>
          </w:p>
        </w:tc>
      </w:tr>
      <w:tr w:rsidR="00B339E9" w:rsidRPr="00013576" w14:paraId="5F32A17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43E2F0A3" w14:textId="73612D32"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12.2.6.1.</w:t>
            </w:r>
          </w:p>
        </w:tc>
        <w:tc>
          <w:tcPr>
            <w:tcW w:w="1738" w:type="pct"/>
            <w:tcBorders>
              <w:top w:val="single" w:sz="4" w:space="0" w:color="auto"/>
              <w:left w:val="single" w:sz="4" w:space="0" w:color="auto"/>
              <w:bottom w:val="single" w:sz="4" w:space="0" w:color="auto"/>
              <w:right w:val="single" w:sz="4" w:space="0" w:color="auto"/>
            </w:tcBorders>
            <w:shd w:val="clear" w:color="auto" w:fill="auto"/>
          </w:tcPr>
          <w:p w14:paraId="74367960" w14:textId="748439C0" w:rsidR="00B339E9" w:rsidRPr="00A13F23" w:rsidRDefault="00A13F23" w:rsidP="00B7788E">
            <w:pPr>
              <w:spacing w:after="0"/>
              <w:rPr>
                <w:rFonts w:ascii="Calibri" w:eastAsia="Times New Roman" w:hAnsi="Calibri" w:cs="Calibri"/>
                <w:color w:val="00B050"/>
                <w:sz w:val="24"/>
                <w:szCs w:val="24"/>
                <w:lang w:val="it-IT"/>
              </w:rPr>
            </w:pPr>
            <w:r w:rsidRPr="00A13F23">
              <w:rPr>
                <w:rFonts w:ascii="Calibri" w:eastAsia="Times New Roman" w:hAnsi="Calibri" w:cs="Calibri"/>
                <w:color w:val="00B050"/>
                <w:sz w:val="24"/>
                <w:szCs w:val="24"/>
                <w:lang w:val="it-IT"/>
              </w:rPr>
              <w:t xml:space="preserve">Esiste un processo per convalidare le condizioni delle apparecchiature rilasciate dall’impianto, che devono essere prese dalla parte incaricata alla raccolta?  </w:t>
            </w:r>
          </w:p>
        </w:tc>
        <w:tc>
          <w:tcPr>
            <w:tcW w:w="92" w:type="pct"/>
            <w:tcBorders>
              <w:top w:val="single" w:sz="4" w:space="0" w:color="auto"/>
              <w:left w:val="single" w:sz="4" w:space="0" w:color="auto"/>
              <w:bottom w:val="single" w:sz="4" w:space="0" w:color="auto"/>
              <w:right w:val="single" w:sz="4" w:space="0" w:color="auto"/>
            </w:tcBorders>
          </w:tcPr>
          <w:p w14:paraId="68DB41BF" w14:textId="77777777" w:rsidR="00B339E9" w:rsidRPr="00A13F23"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1968A0D1" w14:textId="77777777" w:rsidR="00013576" w:rsidRPr="00013576" w:rsidRDefault="00013576" w:rsidP="00013576">
            <w:pPr>
              <w:spacing w:after="0" w:line="240" w:lineRule="auto"/>
              <w:rPr>
                <w:rFonts w:ascii="Calibri" w:eastAsia="Times New Roman" w:hAnsi="Calibri" w:cs="Calibri"/>
                <w:color w:val="00B050"/>
                <w:sz w:val="24"/>
                <w:szCs w:val="24"/>
                <w:lang w:val="it-IT"/>
              </w:rPr>
            </w:pPr>
            <w:r w:rsidRPr="00013576">
              <w:rPr>
                <w:rFonts w:ascii="Calibri" w:eastAsia="Times New Roman" w:hAnsi="Calibri" w:cs="Calibri"/>
                <w:color w:val="00B050"/>
                <w:sz w:val="24"/>
                <w:szCs w:val="24"/>
                <w:lang w:val="it-IT"/>
              </w:rPr>
              <w:t>Dovrebbe esserci un processo formale per verificare le condizioni delle apparecchiature al momento del ritiro dall’impianto. Questo documento è chiamato "</w:t>
            </w:r>
            <w:proofErr w:type="spellStart"/>
            <w:r w:rsidRPr="00013576">
              <w:rPr>
                <w:rFonts w:ascii="Calibri" w:eastAsia="Times New Roman" w:hAnsi="Calibri" w:cs="Calibri"/>
                <w:color w:val="00B050"/>
                <w:sz w:val="24"/>
                <w:szCs w:val="24"/>
                <w:lang w:val="it-IT"/>
              </w:rPr>
              <w:t>Equipment</w:t>
            </w:r>
            <w:proofErr w:type="spellEnd"/>
            <w:r w:rsidRPr="00013576">
              <w:rPr>
                <w:rFonts w:ascii="Calibri" w:eastAsia="Times New Roman" w:hAnsi="Calibri" w:cs="Calibri"/>
                <w:color w:val="00B050"/>
                <w:sz w:val="24"/>
                <w:szCs w:val="24"/>
                <w:lang w:val="it-IT"/>
              </w:rPr>
              <w:t xml:space="preserve"> </w:t>
            </w:r>
            <w:proofErr w:type="spellStart"/>
            <w:r w:rsidRPr="00013576">
              <w:rPr>
                <w:rFonts w:ascii="Calibri" w:eastAsia="Times New Roman" w:hAnsi="Calibri" w:cs="Calibri"/>
                <w:color w:val="00B050"/>
                <w:sz w:val="24"/>
                <w:szCs w:val="24"/>
                <w:lang w:val="it-IT"/>
              </w:rPr>
              <w:t>Interchange</w:t>
            </w:r>
            <w:proofErr w:type="spellEnd"/>
            <w:r w:rsidRPr="00013576">
              <w:rPr>
                <w:rFonts w:ascii="Calibri" w:eastAsia="Times New Roman" w:hAnsi="Calibri" w:cs="Calibri"/>
                <w:color w:val="00B050"/>
                <w:sz w:val="24"/>
                <w:szCs w:val="24"/>
                <w:lang w:val="it-IT"/>
              </w:rPr>
              <w:t xml:space="preserve"> </w:t>
            </w:r>
            <w:proofErr w:type="spellStart"/>
            <w:r w:rsidRPr="00013576">
              <w:rPr>
                <w:rFonts w:ascii="Calibri" w:eastAsia="Times New Roman" w:hAnsi="Calibri" w:cs="Calibri"/>
                <w:color w:val="00B050"/>
                <w:sz w:val="24"/>
                <w:szCs w:val="24"/>
                <w:lang w:val="it-IT"/>
              </w:rPr>
              <w:t>Receipt</w:t>
            </w:r>
            <w:proofErr w:type="spellEnd"/>
            <w:r w:rsidRPr="00013576">
              <w:rPr>
                <w:rFonts w:ascii="Calibri" w:eastAsia="Times New Roman" w:hAnsi="Calibri" w:cs="Calibri"/>
                <w:color w:val="00B050"/>
                <w:sz w:val="24"/>
                <w:szCs w:val="24"/>
                <w:lang w:val="it-IT"/>
              </w:rPr>
              <w:t xml:space="preserve"> – EIR/CIR" e deve essere completato quando ci sono danni da segnalare e registrare. Questi si potrebbero trovare durante il trasferimento del controllo delle apparecchiature tra l'impianto e la parte che le raccoglie.  </w:t>
            </w:r>
          </w:p>
          <w:p w14:paraId="5DEE23C0" w14:textId="77777777" w:rsidR="00013576" w:rsidRPr="00013576" w:rsidRDefault="00013576" w:rsidP="00013576">
            <w:pPr>
              <w:spacing w:after="0" w:line="240" w:lineRule="auto"/>
              <w:rPr>
                <w:rFonts w:ascii="Calibri" w:eastAsia="Times New Roman" w:hAnsi="Calibri" w:cs="Calibri"/>
                <w:color w:val="00B050"/>
                <w:sz w:val="24"/>
                <w:szCs w:val="24"/>
                <w:lang w:val="it-IT"/>
              </w:rPr>
            </w:pPr>
            <w:r w:rsidRPr="00013576">
              <w:rPr>
                <w:rFonts w:ascii="Calibri" w:eastAsia="Times New Roman" w:hAnsi="Calibri" w:cs="Calibri"/>
                <w:color w:val="00B050"/>
                <w:sz w:val="24"/>
                <w:szCs w:val="24"/>
                <w:lang w:val="it-IT"/>
              </w:rPr>
              <w:t xml:space="preserve">Le attrezzature non idonee al trasporto non devono essere rilasciate. </w:t>
            </w:r>
          </w:p>
          <w:p w14:paraId="3E762F8D" w14:textId="13DE74F0" w:rsidR="00B339E9" w:rsidRPr="00013576" w:rsidRDefault="00013576" w:rsidP="00013576">
            <w:pPr>
              <w:spacing w:after="0" w:line="240" w:lineRule="auto"/>
              <w:rPr>
                <w:rFonts w:ascii="Calibri" w:eastAsia="Times New Roman" w:hAnsi="Calibri" w:cs="Calibri"/>
                <w:color w:val="00B050"/>
                <w:sz w:val="24"/>
                <w:szCs w:val="24"/>
                <w:lang w:val="it-IT"/>
              </w:rPr>
            </w:pPr>
            <w:r w:rsidRPr="00013576">
              <w:rPr>
                <w:rFonts w:ascii="Calibri" w:eastAsia="Times New Roman" w:hAnsi="Calibri" w:cs="Calibri"/>
                <w:color w:val="00B050"/>
                <w:sz w:val="24"/>
                <w:szCs w:val="24"/>
                <w:lang w:val="it-IT"/>
              </w:rPr>
              <w:t>Il quesito non è applicabile quando l'impianto e la parte di raccolta appartengono alla stessa organizzazione/ società.</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570B1507" w14:textId="77777777" w:rsidR="00B339E9" w:rsidRPr="00013576"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084B7E" w14:paraId="43E116B8"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3468DF45" w14:textId="17048A36"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12.2.6.2</w:t>
            </w:r>
            <w:r w:rsidRPr="00655BA1">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364A24C5" w14:textId="321B06AA" w:rsidR="00B339E9" w:rsidRPr="00084B7E" w:rsidRDefault="00084B7E" w:rsidP="00B7788E">
            <w:pPr>
              <w:spacing w:after="0"/>
              <w:rPr>
                <w:rFonts w:ascii="Calibri" w:eastAsia="Times New Roman" w:hAnsi="Calibri" w:cs="Calibri"/>
                <w:color w:val="00B050"/>
                <w:sz w:val="24"/>
                <w:szCs w:val="24"/>
                <w:lang w:val="it-IT"/>
              </w:rPr>
            </w:pPr>
            <w:r w:rsidRPr="00084B7E">
              <w:rPr>
                <w:rFonts w:ascii="Calibri" w:eastAsia="Times New Roman" w:hAnsi="Calibri" w:cs="Calibri"/>
                <w:color w:val="00B050"/>
                <w:sz w:val="24"/>
                <w:szCs w:val="24"/>
                <w:lang w:val="it-IT"/>
              </w:rPr>
              <w:t>Come parte del q</w:t>
            </w:r>
            <w:r>
              <w:rPr>
                <w:rFonts w:ascii="Calibri" w:eastAsia="Times New Roman" w:hAnsi="Calibri" w:cs="Calibri"/>
                <w:color w:val="00B050"/>
                <w:sz w:val="24"/>
                <w:szCs w:val="24"/>
                <w:lang w:val="it-IT"/>
              </w:rPr>
              <w:t xml:space="preserve">uesito </w:t>
            </w:r>
            <w:r w:rsidR="00B339E9" w:rsidRPr="00084B7E">
              <w:rPr>
                <w:rFonts w:eastAsia="Times New Roman"/>
                <w:color w:val="00B050"/>
                <w:sz w:val="24"/>
                <w:szCs w:val="24"/>
                <w:lang w:val="it-IT"/>
              </w:rPr>
              <w:t xml:space="preserve">12.2.6.1., </w:t>
            </w:r>
            <w:r w:rsidRPr="00084B7E">
              <w:rPr>
                <w:rFonts w:ascii="Calibri" w:eastAsia="Times New Roman" w:hAnsi="Calibri" w:cs="Calibri"/>
                <w:color w:val="00B050"/>
                <w:sz w:val="24"/>
                <w:szCs w:val="24"/>
                <w:lang w:val="it-IT"/>
              </w:rPr>
              <w:t>l’impianto fotografa il container nel processo di ritiro?</w:t>
            </w:r>
          </w:p>
        </w:tc>
        <w:tc>
          <w:tcPr>
            <w:tcW w:w="92" w:type="pct"/>
            <w:tcBorders>
              <w:top w:val="single" w:sz="4" w:space="0" w:color="auto"/>
              <w:left w:val="nil"/>
              <w:bottom w:val="single" w:sz="4" w:space="0" w:color="auto"/>
              <w:right w:val="single" w:sz="4" w:space="0" w:color="auto"/>
            </w:tcBorders>
          </w:tcPr>
          <w:p w14:paraId="55717713" w14:textId="77777777" w:rsidR="00B339E9" w:rsidRPr="00084B7E"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7CF2081D" w14:textId="031E9610" w:rsidR="00B339E9" w:rsidRPr="00084B7E" w:rsidRDefault="00084B7E" w:rsidP="00B7788E">
            <w:pPr>
              <w:spacing w:after="0" w:line="240" w:lineRule="auto"/>
              <w:rPr>
                <w:rFonts w:ascii="Calibri" w:eastAsia="Times New Roman" w:hAnsi="Calibri" w:cs="Calibri"/>
                <w:color w:val="00B050"/>
                <w:sz w:val="24"/>
                <w:szCs w:val="24"/>
                <w:lang w:val="it-IT"/>
              </w:rPr>
            </w:pPr>
            <w:r w:rsidRPr="00084B7E">
              <w:rPr>
                <w:rFonts w:ascii="Calibri" w:eastAsia="Times New Roman" w:hAnsi="Calibri" w:cs="Calibri"/>
                <w:color w:val="00B050"/>
                <w:sz w:val="24"/>
                <w:szCs w:val="24"/>
                <w:lang w:val="it-IT"/>
              </w:rPr>
              <w:t xml:space="preserve">Sebbene il processo di ritiro </w:t>
            </w:r>
            <w:proofErr w:type="spellStart"/>
            <w:r w:rsidRPr="00084B7E">
              <w:rPr>
                <w:rFonts w:ascii="Calibri" w:eastAsia="Times New Roman" w:hAnsi="Calibri" w:cs="Calibri"/>
                <w:color w:val="00B050"/>
                <w:sz w:val="24"/>
                <w:szCs w:val="24"/>
                <w:lang w:val="it-IT"/>
              </w:rPr>
              <w:t>cio</w:t>
            </w:r>
            <w:proofErr w:type="spellEnd"/>
            <w:r w:rsidRPr="00084B7E">
              <w:rPr>
                <w:rFonts w:ascii="Calibri" w:eastAsia="Times New Roman" w:hAnsi="Calibri" w:cs="Calibri"/>
                <w:color w:val="00B050"/>
                <w:sz w:val="24"/>
                <w:szCs w:val="24"/>
                <w:lang w:val="it-IT"/>
              </w:rPr>
              <w:t xml:space="preserve"> può avvenire fisicamente tra conducente e operatore – le prove fotografiche forniscono una registrazione visiva di questa attività – in caso di problemi in seguito, forniscono evidenza di “buono stato” dei contenitori al momento del rilascio in deposito.</w:t>
            </w:r>
          </w:p>
        </w:tc>
        <w:tc>
          <w:tcPr>
            <w:tcW w:w="271" w:type="pct"/>
            <w:tcBorders>
              <w:top w:val="single" w:sz="4" w:space="0" w:color="auto"/>
              <w:bottom w:val="single" w:sz="4" w:space="0" w:color="auto"/>
              <w:right w:val="single" w:sz="4" w:space="0" w:color="auto"/>
            </w:tcBorders>
            <w:shd w:val="clear" w:color="auto" w:fill="FFFFFF" w:themeFill="background1"/>
          </w:tcPr>
          <w:p w14:paraId="6C2E362C" w14:textId="77777777" w:rsidR="00B339E9" w:rsidRPr="00084B7E"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084B7E" w14:paraId="0A2354F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2D315781" w14:textId="2372EE22"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12.2.6.3</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58F6AE5A" w14:textId="06F963B7" w:rsidR="00B339E9" w:rsidRPr="00084B7E" w:rsidRDefault="00084B7E" w:rsidP="00B7788E">
            <w:pPr>
              <w:spacing w:after="0"/>
              <w:rPr>
                <w:rFonts w:ascii="Calibri" w:eastAsia="Times New Roman" w:hAnsi="Calibri" w:cs="Calibri"/>
                <w:color w:val="00B050"/>
                <w:sz w:val="24"/>
                <w:szCs w:val="24"/>
                <w:lang w:val="it-IT"/>
              </w:rPr>
            </w:pPr>
            <w:r>
              <w:rPr>
                <w:rFonts w:eastAsia="Times New Roman"/>
                <w:color w:val="00B050"/>
                <w:sz w:val="24"/>
                <w:szCs w:val="24"/>
                <w:lang w:val="it-IT"/>
              </w:rPr>
              <w:t xml:space="preserve">Con le ispezioni "In </w:t>
            </w:r>
            <w:proofErr w:type="spellStart"/>
            <w:r>
              <w:rPr>
                <w:rFonts w:eastAsia="Times New Roman"/>
                <w:color w:val="00B050"/>
                <w:sz w:val="24"/>
                <w:szCs w:val="24"/>
                <w:lang w:val="it-IT"/>
              </w:rPr>
              <w:t>bound</w:t>
            </w:r>
            <w:proofErr w:type="spellEnd"/>
            <w:r>
              <w:rPr>
                <w:rFonts w:eastAsia="Times New Roman"/>
                <w:color w:val="00B050"/>
                <w:sz w:val="24"/>
                <w:szCs w:val="24"/>
                <w:lang w:val="it-IT"/>
              </w:rPr>
              <w:t xml:space="preserve">"/”in entrata” </w:t>
            </w:r>
            <w:r w:rsidRPr="00084B7E">
              <w:rPr>
                <w:rFonts w:eastAsia="Times New Roman"/>
                <w:color w:val="00B050"/>
                <w:sz w:val="24"/>
                <w:szCs w:val="24"/>
                <w:lang w:val="it-IT"/>
              </w:rPr>
              <w:t>(12.2.1.2.3.b.), che comprendono il controllo della validità della targa dati CSC, viene verificata la data di validità della targa CSC prima del rilascio?</w:t>
            </w:r>
          </w:p>
        </w:tc>
        <w:tc>
          <w:tcPr>
            <w:tcW w:w="92" w:type="pct"/>
            <w:tcBorders>
              <w:top w:val="single" w:sz="4" w:space="0" w:color="auto"/>
              <w:left w:val="nil"/>
              <w:bottom w:val="single" w:sz="4" w:space="0" w:color="auto"/>
              <w:right w:val="single" w:sz="4" w:space="0" w:color="auto"/>
            </w:tcBorders>
          </w:tcPr>
          <w:p w14:paraId="0A8B9F45" w14:textId="77777777" w:rsidR="00B339E9" w:rsidRPr="00084B7E"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2969D51D" w14:textId="0C312CFC" w:rsidR="00B339E9" w:rsidRPr="00084B7E" w:rsidRDefault="00084B7E" w:rsidP="00B7788E">
            <w:pPr>
              <w:spacing w:after="0" w:line="240" w:lineRule="auto"/>
              <w:rPr>
                <w:rFonts w:ascii="Calibri" w:eastAsia="Times New Roman" w:hAnsi="Calibri" w:cs="Calibri"/>
                <w:color w:val="00B050"/>
                <w:sz w:val="24"/>
                <w:szCs w:val="24"/>
                <w:lang w:val="it-IT"/>
              </w:rPr>
            </w:pPr>
            <w:r w:rsidRPr="00084B7E">
              <w:rPr>
                <w:rFonts w:ascii="Calibri" w:eastAsia="Times New Roman" w:hAnsi="Calibri" w:cs="Calibri"/>
                <w:color w:val="00B050"/>
                <w:sz w:val="24"/>
                <w:szCs w:val="24"/>
                <w:lang w:val="it-IT"/>
              </w:rPr>
              <w:t>L’impianto non dovrebbe consentire il ritiro al punto di raccolta di container/unità di trasporto che hanno "date della targhetta CSC" scadute; l'impianto dovrebbe notificare alla parte contraente il CSC scaduto sul container.</w:t>
            </w:r>
          </w:p>
        </w:tc>
        <w:tc>
          <w:tcPr>
            <w:tcW w:w="271" w:type="pct"/>
            <w:tcBorders>
              <w:top w:val="single" w:sz="4" w:space="0" w:color="auto"/>
              <w:bottom w:val="single" w:sz="4" w:space="0" w:color="auto"/>
              <w:right w:val="single" w:sz="4" w:space="0" w:color="auto"/>
            </w:tcBorders>
            <w:shd w:val="clear" w:color="auto" w:fill="FFFFFF" w:themeFill="background1"/>
          </w:tcPr>
          <w:p w14:paraId="5C21721B" w14:textId="77777777" w:rsidR="00B339E9" w:rsidRPr="00084B7E"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2601BA2B" w14:textId="77777777" w:rsidTr="00F97A9C">
        <w:trPr>
          <w:trHeight w:val="404"/>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087F7BCC" w14:textId="0B264B0C"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12.2.6.4</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1DBD0273" w14:textId="4341BD5E" w:rsidR="00B339E9" w:rsidRPr="00084B7E" w:rsidRDefault="00084B7E" w:rsidP="00B7788E">
            <w:pPr>
              <w:spacing w:after="0"/>
              <w:rPr>
                <w:rFonts w:ascii="Calibri" w:eastAsia="Times New Roman" w:hAnsi="Calibri" w:cs="Calibri"/>
                <w:color w:val="00B050"/>
                <w:sz w:val="24"/>
                <w:szCs w:val="24"/>
                <w:lang w:val="it-IT"/>
              </w:rPr>
            </w:pPr>
            <w:r w:rsidRPr="00084B7E">
              <w:rPr>
                <w:rFonts w:eastAsia="Times New Roman"/>
                <w:color w:val="00B050"/>
                <w:sz w:val="24"/>
                <w:szCs w:val="24"/>
                <w:lang w:val="it-IT"/>
              </w:rPr>
              <w:t xml:space="preserve">L'impianto dispone di un processo per gestire, ad esempio, ispezioni speciali in uscita, controlli di temperatura, controlli di pressione o simili al </w:t>
            </w:r>
            <w:r w:rsidRPr="00084B7E">
              <w:rPr>
                <w:rFonts w:eastAsia="Times New Roman"/>
                <w:color w:val="00B050"/>
                <w:sz w:val="24"/>
                <w:szCs w:val="24"/>
                <w:lang w:val="it-IT"/>
              </w:rPr>
              <w:lastRenderedPageBreak/>
              <w:t xml:space="preserve">momento del ritiro del </w:t>
            </w:r>
            <w:r w:rsidR="00B339E9" w:rsidRPr="00084B7E">
              <w:rPr>
                <w:rFonts w:eastAsia="Times New Roman"/>
                <w:color w:val="00B050"/>
                <w:sz w:val="24"/>
                <w:szCs w:val="24"/>
                <w:lang w:val="it-IT"/>
              </w:rPr>
              <w:t>container?</w:t>
            </w:r>
          </w:p>
        </w:tc>
        <w:tc>
          <w:tcPr>
            <w:tcW w:w="92" w:type="pct"/>
            <w:tcBorders>
              <w:top w:val="single" w:sz="4" w:space="0" w:color="auto"/>
              <w:left w:val="nil"/>
              <w:bottom w:val="single" w:sz="4" w:space="0" w:color="auto"/>
              <w:right w:val="single" w:sz="4" w:space="0" w:color="auto"/>
            </w:tcBorders>
          </w:tcPr>
          <w:p w14:paraId="7713B83C" w14:textId="77777777" w:rsidR="00B339E9" w:rsidRPr="00084B7E"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4A8FDA6B" w14:textId="374B2F56" w:rsidR="00B339E9" w:rsidRPr="00655BA1" w:rsidRDefault="00122E37" w:rsidP="00B7788E">
            <w:pPr>
              <w:spacing w:after="0" w:line="240" w:lineRule="auto"/>
              <w:rPr>
                <w:rFonts w:ascii="Calibri" w:eastAsia="Times New Roman" w:hAnsi="Calibri" w:cs="Calibri"/>
                <w:color w:val="00B050"/>
                <w:sz w:val="24"/>
                <w:szCs w:val="24"/>
              </w:rPr>
            </w:pPr>
            <w:r w:rsidRPr="00122E37">
              <w:rPr>
                <w:rFonts w:ascii="Calibri" w:eastAsia="Times New Roman" w:hAnsi="Calibri" w:cs="Calibri"/>
                <w:color w:val="00B050"/>
                <w:sz w:val="24"/>
                <w:szCs w:val="24"/>
                <w:lang w:val="it-IT"/>
              </w:rPr>
              <w:t xml:space="preserve">Ci può essere la necessità di confermare, ad esempio, la temperatura o la pressione del container all'uscita dell’impianto. Oppure ci potrebbe essere un requisito da parte dei clienti o delle autorità veterinarie o doganali. </w:t>
            </w:r>
            <w:r w:rsidRPr="00B01B47">
              <w:rPr>
                <w:rFonts w:ascii="Calibri" w:eastAsia="Times New Roman" w:hAnsi="Calibri" w:cs="Calibri"/>
                <w:color w:val="00B050"/>
                <w:sz w:val="24"/>
                <w:szCs w:val="24"/>
                <w:lang w:val="en-AE"/>
              </w:rPr>
              <w:t>L</w:t>
            </w:r>
            <w:r>
              <w:rPr>
                <w:rFonts w:ascii="Calibri" w:eastAsia="Times New Roman" w:hAnsi="Calibri" w:cs="Calibri"/>
                <w:color w:val="00B050"/>
                <w:sz w:val="24"/>
                <w:szCs w:val="24"/>
              </w:rPr>
              <w:t>’</w:t>
            </w:r>
            <w:proofErr w:type="spellStart"/>
            <w:r>
              <w:rPr>
                <w:rFonts w:ascii="Calibri" w:eastAsia="Times New Roman" w:hAnsi="Calibri" w:cs="Calibri"/>
                <w:color w:val="00B050"/>
                <w:sz w:val="24"/>
                <w:szCs w:val="24"/>
              </w:rPr>
              <w:t>impianto</w:t>
            </w:r>
            <w:proofErr w:type="spellEnd"/>
            <w:r w:rsidRPr="00B01B47">
              <w:rPr>
                <w:rFonts w:ascii="Calibri" w:eastAsia="Times New Roman" w:hAnsi="Calibri" w:cs="Calibri"/>
                <w:color w:val="00B050"/>
                <w:sz w:val="24"/>
                <w:szCs w:val="24"/>
                <w:lang w:val="en-AE"/>
              </w:rPr>
              <w:t xml:space="preserve"> </w:t>
            </w:r>
            <w:proofErr w:type="spellStart"/>
            <w:r w:rsidRPr="00B01B47">
              <w:rPr>
                <w:rFonts w:ascii="Calibri" w:eastAsia="Times New Roman" w:hAnsi="Calibri" w:cs="Calibri"/>
                <w:color w:val="00B050"/>
                <w:sz w:val="24"/>
                <w:szCs w:val="24"/>
                <w:lang w:val="en-AE"/>
              </w:rPr>
              <w:t>dovrebbe</w:t>
            </w:r>
            <w:proofErr w:type="spellEnd"/>
            <w:r w:rsidRPr="00B01B47">
              <w:rPr>
                <w:rFonts w:ascii="Calibri" w:eastAsia="Times New Roman" w:hAnsi="Calibri" w:cs="Calibri"/>
                <w:color w:val="00B050"/>
                <w:sz w:val="24"/>
                <w:szCs w:val="24"/>
                <w:lang w:val="en-AE"/>
              </w:rPr>
              <w:t xml:space="preserve"> </w:t>
            </w:r>
            <w:proofErr w:type="spellStart"/>
            <w:r w:rsidRPr="00B01B47">
              <w:rPr>
                <w:rFonts w:ascii="Calibri" w:eastAsia="Times New Roman" w:hAnsi="Calibri" w:cs="Calibri"/>
                <w:color w:val="00B050"/>
                <w:sz w:val="24"/>
                <w:szCs w:val="24"/>
                <w:lang w:val="en-AE"/>
              </w:rPr>
              <w:t>registrare</w:t>
            </w:r>
            <w:proofErr w:type="spellEnd"/>
            <w:r w:rsidRPr="00B01B47">
              <w:rPr>
                <w:rFonts w:ascii="Calibri" w:eastAsia="Times New Roman" w:hAnsi="Calibri" w:cs="Calibri"/>
                <w:color w:val="00B050"/>
                <w:sz w:val="24"/>
                <w:szCs w:val="24"/>
                <w:lang w:val="en-AE"/>
              </w:rPr>
              <w:t xml:space="preserve"> le prove.</w:t>
            </w:r>
          </w:p>
        </w:tc>
        <w:tc>
          <w:tcPr>
            <w:tcW w:w="271" w:type="pct"/>
            <w:tcBorders>
              <w:top w:val="single" w:sz="4" w:space="0" w:color="auto"/>
              <w:bottom w:val="single" w:sz="4" w:space="0" w:color="auto"/>
              <w:right w:val="single" w:sz="4" w:space="0" w:color="auto"/>
            </w:tcBorders>
            <w:shd w:val="clear" w:color="auto" w:fill="FFFFFF" w:themeFill="background1"/>
          </w:tcPr>
          <w:p w14:paraId="0BBB2832"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901F09" w14:paraId="4898AA6B"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2B4FB959" w14:textId="5719C3C8"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12.2.6.5</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C8647E0" w14:textId="41E15E53" w:rsidR="00B339E9" w:rsidRPr="00655BA1" w:rsidRDefault="00F97A9C" w:rsidP="00B7788E">
            <w:pPr>
              <w:spacing w:after="0"/>
              <w:rPr>
                <w:rFonts w:ascii="Calibri" w:eastAsia="Times New Roman" w:hAnsi="Calibri" w:cs="Calibri"/>
                <w:color w:val="00B050"/>
                <w:sz w:val="24"/>
                <w:szCs w:val="24"/>
              </w:rPr>
            </w:pPr>
            <w:proofErr w:type="spellStart"/>
            <w:r>
              <w:rPr>
                <w:rFonts w:eastAsia="Times New Roman"/>
                <w:color w:val="00B050"/>
                <w:sz w:val="24"/>
                <w:szCs w:val="24"/>
              </w:rPr>
              <w:t>Conformità</w:t>
            </w:r>
            <w:proofErr w:type="spellEnd"/>
            <w:r>
              <w:rPr>
                <w:rFonts w:eastAsia="Times New Roman"/>
                <w:color w:val="00B050"/>
                <w:sz w:val="24"/>
                <w:szCs w:val="24"/>
              </w:rPr>
              <w:t xml:space="preserve"> </w:t>
            </w:r>
            <w:proofErr w:type="spellStart"/>
            <w:r>
              <w:rPr>
                <w:rFonts w:eastAsia="Times New Roman"/>
                <w:color w:val="00B050"/>
                <w:sz w:val="24"/>
                <w:szCs w:val="24"/>
              </w:rPr>
              <w:t>normativa</w:t>
            </w:r>
            <w:proofErr w:type="spellEnd"/>
          </w:p>
        </w:tc>
        <w:tc>
          <w:tcPr>
            <w:tcW w:w="92" w:type="pct"/>
            <w:tcBorders>
              <w:top w:val="single" w:sz="4" w:space="0" w:color="auto"/>
              <w:left w:val="nil"/>
              <w:bottom w:val="single" w:sz="4" w:space="0" w:color="auto"/>
              <w:right w:val="single" w:sz="4" w:space="0" w:color="auto"/>
            </w:tcBorders>
          </w:tcPr>
          <w:p w14:paraId="36802D39" w14:textId="77777777" w:rsidR="00B339E9" w:rsidRPr="00655BA1"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6E53BD2B" w14:textId="0477443E" w:rsidR="00B339E9" w:rsidRPr="00901F09" w:rsidRDefault="00901F09" w:rsidP="00B7788E">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Durante la movimentazione o lo stoccaggio di prodotti/merci pericolose elencati nell'ADR, l'impianto ha un ruolo definito all'interno dell'ADR nel ritiro del container da trasportare, a qualsiasi parte che lo raccoglie. L'impianto dovrebbe disporre di un processo o di una procedura per gestire i seguenti aspetti dell'ADR.</w:t>
            </w:r>
          </w:p>
        </w:tc>
        <w:tc>
          <w:tcPr>
            <w:tcW w:w="271" w:type="pct"/>
            <w:tcBorders>
              <w:top w:val="single" w:sz="4" w:space="0" w:color="auto"/>
              <w:bottom w:val="single" w:sz="4" w:space="0" w:color="auto"/>
              <w:right w:val="single" w:sz="4" w:space="0" w:color="auto"/>
            </w:tcBorders>
            <w:shd w:val="clear" w:color="auto" w:fill="FFFFFF" w:themeFill="background1"/>
          </w:tcPr>
          <w:p w14:paraId="1D8D162E"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901F09" w14:paraId="53963C8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23CE9E32" w14:textId="44F81A0D"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12.2.6.5.1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4897970A" w14:textId="2691340A" w:rsidR="00B339E9" w:rsidRPr="00901F09" w:rsidRDefault="00901F09" w:rsidP="00B7788E">
            <w:pPr>
              <w:spacing w:after="0"/>
              <w:rPr>
                <w:rFonts w:ascii="Calibri" w:eastAsia="Times New Roman" w:hAnsi="Calibri" w:cs="Calibri"/>
                <w:color w:val="00B050"/>
                <w:sz w:val="24"/>
                <w:szCs w:val="24"/>
                <w:lang w:val="it-IT"/>
              </w:rPr>
            </w:pPr>
            <w:r w:rsidRPr="00901F09">
              <w:rPr>
                <w:rFonts w:eastAsia="Times New Roman"/>
                <w:color w:val="00B050"/>
                <w:sz w:val="24"/>
                <w:szCs w:val="24"/>
                <w:lang w:val="it-IT"/>
              </w:rPr>
              <w:t xml:space="preserve">L'impianto dispone di un processo per verificare la </w:t>
            </w:r>
            <w:r w:rsidRPr="00901F09">
              <w:rPr>
                <w:rFonts w:ascii="Calibri" w:eastAsia="Times New Roman" w:hAnsi="Calibri" w:cs="Calibri"/>
                <w:color w:val="00B050"/>
                <w:sz w:val="24"/>
                <w:szCs w:val="24"/>
                <w:lang w:val="it-IT"/>
              </w:rPr>
              <w:t>data di prova obbligatoria</w:t>
            </w:r>
            <w:r w:rsidRPr="00901F09">
              <w:rPr>
                <w:rFonts w:eastAsia="Times New Roman"/>
                <w:color w:val="FF0000"/>
                <w:sz w:val="24"/>
                <w:szCs w:val="24"/>
                <w:lang w:val="it-IT"/>
              </w:rPr>
              <w:t xml:space="preserve"> </w:t>
            </w:r>
            <w:r w:rsidRPr="00901F09">
              <w:rPr>
                <w:rFonts w:eastAsia="Times New Roman"/>
                <w:color w:val="00B050"/>
                <w:sz w:val="24"/>
                <w:szCs w:val="24"/>
                <w:lang w:val="it-IT"/>
              </w:rPr>
              <w:t xml:space="preserve">del container al punto di rilascio </w:t>
            </w:r>
            <w:r w:rsidRPr="00901F09">
              <w:rPr>
                <w:rFonts w:ascii="Calibri" w:eastAsia="Times New Roman" w:hAnsi="Calibri" w:cs="Calibri"/>
                <w:color w:val="00B050"/>
                <w:sz w:val="24"/>
                <w:szCs w:val="24"/>
                <w:lang w:val="it-IT"/>
              </w:rPr>
              <w:t>dell’impianto stesso?</w:t>
            </w:r>
          </w:p>
        </w:tc>
        <w:tc>
          <w:tcPr>
            <w:tcW w:w="92" w:type="pct"/>
            <w:tcBorders>
              <w:top w:val="single" w:sz="4" w:space="0" w:color="auto"/>
              <w:left w:val="nil"/>
              <w:bottom w:val="single" w:sz="4" w:space="0" w:color="auto"/>
              <w:right w:val="single" w:sz="4" w:space="0" w:color="auto"/>
            </w:tcBorders>
          </w:tcPr>
          <w:p w14:paraId="7A8A4148"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24F76184" w14:textId="14709339" w:rsidR="00B339E9" w:rsidRPr="00901F09" w:rsidRDefault="00901F09" w:rsidP="00B7788E">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I container/le unità di trasporto che hanno "date di prova" scadute durante lo stoccaggio devono essere notificati alla parte che li raccoglie prima del rilascio dell'unità. I regolamenti ADR consentono lo spostamento di container con date di prova scadute nell'ambito di controlli specifici. Questo va gestito dalla società di trasporto/operatore ai container. Tuttavia, la struttura ha obblighi nell'ambito di ADR relativi a questo requisito.</w:t>
            </w:r>
          </w:p>
        </w:tc>
        <w:tc>
          <w:tcPr>
            <w:tcW w:w="271" w:type="pct"/>
            <w:tcBorders>
              <w:top w:val="single" w:sz="4" w:space="0" w:color="auto"/>
              <w:bottom w:val="single" w:sz="4" w:space="0" w:color="auto"/>
              <w:right w:val="single" w:sz="4" w:space="0" w:color="auto"/>
            </w:tcBorders>
            <w:shd w:val="clear" w:color="auto" w:fill="FFFFFF" w:themeFill="background1"/>
          </w:tcPr>
          <w:p w14:paraId="4164D042"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901F09" w14:paraId="5E960DF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459C1A79" w14:textId="5BFC52A3"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12.2.6.5</w:t>
            </w:r>
            <w:r>
              <w:rPr>
                <w:rFonts w:ascii="Calibri" w:eastAsia="Times New Roman" w:hAnsi="Calibri" w:cs="Calibri"/>
                <w:color w:val="00B050"/>
                <w:sz w:val="24"/>
                <w:szCs w:val="24"/>
              </w:rPr>
              <w:t>.</w:t>
            </w:r>
            <w:r w:rsidRPr="00851A27">
              <w:rPr>
                <w:rFonts w:ascii="Calibri" w:eastAsia="Times New Roman" w:hAnsi="Calibri" w:cs="Calibri"/>
                <w:color w:val="00B050"/>
                <w:sz w:val="24"/>
                <w:szCs w:val="24"/>
              </w:rPr>
              <w:t>2</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10B0663B" w14:textId="616DE65E" w:rsidR="00B339E9" w:rsidRPr="00901F09" w:rsidRDefault="00901F09" w:rsidP="00B7788E">
            <w:pPr>
              <w:spacing w:after="0"/>
              <w:rPr>
                <w:rFonts w:ascii="Calibri" w:eastAsia="Times New Roman" w:hAnsi="Calibri" w:cs="Calibri"/>
                <w:color w:val="00B050"/>
                <w:sz w:val="24"/>
                <w:szCs w:val="24"/>
                <w:lang w:val="it-IT"/>
              </w:rPr>
            </w:pPr>
            <w:r w:rsidRPr="00901F09">
              <w:rPr>
                <w:rFonts w:eastAsia="Times New Roman"/>
                <w:color w:val="00B050"/>
                <w:sz w:val="24"/>
                <w:szCs w:val="24"/>
                <w:lang w:val="it-IT"/>
              </w:rPr>
              <w:t>L'impianto dispone di un sistema di controllo dei documenti di trasporto merci pericolose, dei cartelli e dell'etichettatura in conformità con la normativa vigente?</w:t>
            </w:r>
          </w:p>
        </w:tc>
        <w:tc>
          <w:tcPr>
            <w:tcW w:w="92" w:type="pct"/>
            <w:tcBorders>
              <w:top w:val="single" w:sz="4" w:space="0" w:color="auto"/>
              <w:left w:val="nil"/>
              <w:bottom w:val="single" w:sz="4" w:space="0" w:color="auto"/>
              <w:right w:val="single" w:sz="4" w:space="0" w:color="auto"/>
            </w:tcBorders>
          </w:tcPr>
          <w:p w14:paraId="5A4EA9D8"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16D69717" w14:textId="50F93519" w:rsidR="00B339E9" w:rsidRPr="00901F09" w:rsidRDefault="00901F09" w:rsidP="00B7788E">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Dovrebbe esserci un sistema per garantire che il container/unità di trasporto abbia i cartelli, le etichette corrette - compresi il tipo, il numero e le condizioni - e corrisponda ai documenti di trasporto, quando viene rilasciata.</w:t>
            </w:r>
            <w:r w:rsidRPr="00901F09">
              <w:rPr>
                <w:rFonts w:ascii="Calibri" w:eastAsia="Times New Roman" w:hAnsi="Calibri" w:cs="Calibri"/>
                <w:color w:val="FF0000"/>
                <w:sz w:val="24"/>
                <w:szCs w:val="24"/>
                <w:lang w:val="it-IT"/>
              </w:rPr>
              <w:t xml:space="preserve">  </w:t>
            </w:r>
          </w:p>
        </w:tc>
        <w:tc>
          <w:tcPr>
            <w:tcW w:w="271" w:type="pct"/>
            <w:tcBorders>
              <w:top w:val="single" w:sz="4" w:space="0" w:color="auto"/>
              <w:bottom w:val="single" w:sz="4" w:space="0" w:color="auto"/>
              <w:right w:val="single" w:sz="4" w:space="0" w:color="auto"/>
            </w:tcBorders>
            <w:shd w:val="clear" w:color="auto" w:fill="FFFFFF" w:themeFill="background1"/>
          </w:tcPr>
          <w:p w14:paraId="416F1C1B"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F35E04" w14:paraId="3B16D9E4"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3DA30550" w14:textId="2290C6C4"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12.2.6.5.3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auto"/>
          </w:tcPr>
          <w:p w14:paraId="320FB192" w14:textId="136016C8" w:rsidR="00B339E9" w:rsidRPr="00901F09" w:rsidRDefault="00901F09" w:rsidP="00B7788E">
            <w:pPr>
              <w:spacing w:after="0"/>
              <w:rPr>
                <w:rFonts w:ascii="Calibri" w:eastAsia="Times New Roman" w:hAnsi="Calibri" w:cs="Calibri"/>
                <w:color w:val="00B050"/>
                <w:sz w:val="24"/>
                <w:szCs w:val="24"/>
                <w:lang w:val="it-IT"/>
              </w:rPr>
            </w:pPr>
            <w:r w:rsidRPr="00901F09">
              <w:rPr>
                <w:rFonts w:eastAsia="Times New Roman"/>
                <w:color w:val="00B050"/>
                <w:sz w:val="24"/>
                <w:szCs w:val="24"/>
                <w:lang w:val="it-IT"/>
              </w:rPr>
              <w:t xml:space="preserve">L'impianto dispone di un processo per controllare la patente di guida </w:t>
            </w:r>
            <w:r w:rsidRPr="00901F09">
              <w:rPr>
                <w:rFonts w:ascii="Calibri" w:eastAsia="Times New Roman" w:hAnsi="Calibri" w:cs="Calibri"/>
                <w:color w:val="00B050"/>
                <w:sz w:val="24"/>
                <w:szCs w:val="24"/>
                <w:lang w:val="it-IT"/>
              </w:rPr>
              <w:t xml:space="preserve">del conducente responsabile della raccolta </w:t>
            </w:r>
            <w:r w:rsidRPr="00901F09">
              <w:rPr>
                <w:rFonts w:eastAsia="Times New Roman"/>
                <w:color w:val="00B050"/>
                <w:sz w:val="24"/>
                <w:szCs w:val="24"/>
                <w:lang w:val="it-IT"/>
              </w:rPr>
              <w:t>in relazione alla ADR?</w:t>
            </w:r>
          </w:p>
        </w:tc>
        <w:tc>
          <w:tcPr>
            <w:tcW w:w="92" w:type="pct"/>
            <w:tcBorders>
              <w:top w:val="single" w:sz="4" w:space="0" w:color="auto"/>
              <w:left w:val="single" w:sz="4" w:space="0" w:color="auto"/>
              <w:bottom w:val="single" w:sz="4" w:space="0" w:color="auto"/>
              <w:right w:val="single" w:sz="4" w:space="0" w:color="auto"/>
            </w:tcBorders>
          </w:tcPr>
          <w:p w14:paraId="1F1BE9E9"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0CE94825" w14:textId="077A5B55" w:rsidR="00B339E9" w:rsidRPr="00901F09" w:rsidRDefault="00901F09" w:rsidP="00B7788E">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 xml:space="preserve">Si veda la sezione </w:t>
            </w:r>
            <w:r>
              <w:rPr>
                <w:rFonts w:ascii="Calibri" w:eastAsia="Times New Roman" w:hAnsi="Calibri" w:cs="Calibri"/>
                <w:color w:val="00B050"/>
                <w:sz w:val="24"/>
                <w:szCs w:val="24"/>
                <w:lang w:val="it-IT"/>
              </w:rPr>
              <w:t>12.2.</w:t>
            </w:r>
            <w:r w:rsidRPr="00901F09">
              <w:rPr>
                <w:rFonts w:ascii="Calibri" w:eastAsia="Times New Roman" w:hAnsi="Calibri" w:cs="Calibri"/>
                <w:color w:val="00B050"/>
                <w:sz w:val="24"/>
                <w:szCs w:val="24"/>
                <w:lang w:val="it-IT"/>
              </w:rPr>
              <w:t xml:space="preserve">6. per i controlli di sicurezza generali. L'impianto deve rilasciare solo un'unità di trasporto in base alla quale il conducente è in possesso della licenza corretta per la classe ADR e il tipo ADR. </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6C816544" w14:textId="77777777" w:rsidR="00B339E9" w:rsidRPr="00F35E04"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901F09" w14:paraId="5B0FE7C7"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6B1C0CA" w14:textId="737ADCF2"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12.2.6.5.4</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1C3DF1BB" w14:textId="40DDC733" w:rsidR="00B339E9" w:rsidRPr="00901F09" w:rsidRDefault="00901F09" w:rsidP="00B7788E">
            <w:pPr>
              <w:spacing w:after="0"/>
              <w:rPr>
                <w:rFonts w:ascii="Calibri" w:eastAsia="Times New Roman" w:hAnsi="Calibri" w:cs="Calibri"/>
                <w:color w:val="00B050"/>
                <w:sz w:val="24"/>
                <w:szCs w:val="24"/>
                <w:lang w:val="it-IT"/>
              </w:rPr>
            </w:pPr>
            <w:r w:rsidRPr="00901F09">
              <w:rPr>
                <w:rFonts w:eastAsia="Times New Roman"/>
                <w:color w:val="00B050"/>
                <w:sz w:val="24"/>
                <w:szCs w:val="24"/>
                <w:lang w:val="it-IT"/>
              </w:rPr>
              <w:t>L'impianto dispone di un processo per verificare se le unità di trasporto siano non conformi all'ADR?</w:t>
            </w:r>
          </w:p>
        </w:tc>
        <w:tc>
          <w:tcPr>
            <w:tcW w:w="92" w:type="pct"/>
            <w:tcBorders>
              <w:top w:val="single" w:sz="4" w:space="0" w:color="auto"/>
              <w:left w:val="nil"/>
              <w:bottom w:val="single" w:sz="4" w:space="0" w:color="auto"/>
              <w:right w:val="single" w:sz="4" w:space="0" w:color="auto"/>
            </w:tcBorders>
          </w:tcPr>
          <w:p w14:paraId="0F6F5F97"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3EB2D05D" w14:textId="2D7D9886" w:rsidR="00B339E9" w:rsidRPr="00901F09"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bottom w:val="single" w:sz="4" w:space="0" w:color="auto"/>
              <w:right w:val="single" w:sz="4" w:space="0" w:color="auto"/>
            </w:tcBorders>
            <w:shd w:val="clear" w:color="auto" w:fill="FFFFFF" w:themeFill="background1"/>
          </w:tcPr>
          <w:p w14:paraId="6CF05593"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901F09" w14:paraId="247A6005" w14:textId="77777777" w:rsidTr="00BB742B">
        <w:trPr>
          <w:trHeight w:val="511"/>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0C3BB568" w14:textId="4B7B12AB"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12.2.6.6</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69AB10C6" w14:textId="6B088211" w:rsidR="00B339E9" w:rsidRPr="00901F09" w:rsidRDefault="00901F09" w:rsidP="00B7788E">
            <w:pPr>
              <w:spacing w:after="0"/>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Controlli e procedure di rilascio.</w:t>
            </w:r>
          </w:p>
        </w:tc>
        <w:tc>
          <w:tcPr>
            <w:tcW w:w="92" w:type="pct"/>
            <w:tcBorders>
              <w:top w:val="single" w:sz="4" w:space="0" w:color="auto"/>
              <w:left w:val="nil"/>
              <w:bottom w:val="single" w:sz="4" w:space="0" w:color="auto"/>
              <w:right w:val="single" w:sz="4" w:space="0" w:color="auto"/>
            </w:tcBorders>
          </w:tcPr>
          <w:p w14:paraId="62AF6C65"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10016DC3" w14:textId="1925E037" w:rsidR="00B339E9" w:rsidRPr="00901F09" w:rsidRDefault="00B339E9" w:rsidP="00B7788E">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 </w:t>
            </w:r>
          </w:p>
        </w:tc>
        <w:tc>
          <w:tcPr>
            <w:tcW w:w="271" w:type="pct"/>
            <w:tcBorders>
              <w:top w:val="single" w:sz="4" w:space="0" w:color="auto"/>
              <w:bottom w:val="single" w:sz="4" w:space="0" w:color="auto"/>
              <w:right w:val="single" w:sz="4" w:space="0" w:color="auto"/>
            </w:tcBorders>
            <w:shd w:val="clear" w:color="auto" w:fill="FFFFFF" w:themeFill="background1"/>
          </w:tcPr>
          <w:p w14:paraId="21DC88D7"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901F09" w14:paraId="7EEC98E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05C27756" w14:textId="4B88138B"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12.2.6.6.1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1068D7B7" w14:textId="28405563" w:rsidR="00B339E9" w:rsidRPr="00901F09" w:rsidRDefault="00901F09" w:rsidP="00B7788E">
            <w:pPr>
              <w:spacing w:after="0"/>
              <w:rPr>
                <w:rFonts w:ascii="Calibri" w:eastAsia="Times New Roman" w:hAnsi="Calibri" w:cs="Calibri"/>
                <w:color w:val="00B050"/>
                <w:sz w:val="24"/>
                <w:szCs w:val="24"/>
                <w:lang w:val="it-IT"/>
              </w:rPr>
            </w:pPr>
            <w:r w:rsidRPr="00901F09">
              <w:rPr>
                <w:rFonts w:eastAsia="Times New Roman"/>
                <w:color w:val="00B050"/>
                <w:sz w:val="24"/>
                <w:szCs w:val="24"/>
                <w:lang w:val="it-IT"/>
              </w:rPr>
              <w:t xml:space="preserve">L’impianto dispone di un processo per verificare se la </w:t>
            </w:r>
            <w:r w:rsidRPr="00901F09">
              <w:rPr>
                <w:rFonts w:ascii="Calibri" w:eastAsia="Times New Roman" w:hAnsi="Calibri" w:cs="Calibri"/>
                <w:color w:val="00B050"/>
                <w:sz w:val="24"/>
                <w:szCs w:val="24"/>
                <w:lang w:val="it-IT"/>
              </w:rPr>
              <w:t xml:space="preserve">parte che raccoglie è </w:t>
            </w:r>
            <w:r w:rsidRPr="00901F09">
              <w:rPr>
                <w:rFonts w:ascii="Calibri" w:eastAsia="Times New Roman" w:hAnsi="Calibri" w:cs="Calibri"/>
                <w:i/>
                <w:color w:val="00B050"/>
                <w:sz w:val="24"/>
                <w:szCs w:val="24"/>
                <w:lang w:val="it-IT"/>
              </w:rPr>
              <w:t>autorizzata</w:t>
            </w:r>
            <w:r w:rsidRPr="00901F09">
              <w:rPr>
                <w:rFonts w:ascii="Calibri" w:eastAsia="Times New Roman" w:hAnsi="Calibri" w:cs="Calibri"/>
                <w:color w:val="00B050"/>
                <w:sz w:val="24"/>
                <w:szCs w:val="24"/>
                <w:lang w:val="it-IT"/>
              </w:rPr>
              <w:t xml:space="preserve"> a raccogliere e rimuovere il container dall’impianto stesso?</w:t>
            </w:r>
          </w:p>
        </w:tc>
        <w:tc>
          <w:tcPr>
            <w:tcW w:w="92" w:type="pct"/>
            <w:tcBorders>
              <w:top w:val="single" w:sz="4" w:space="0" w:color="auto"/>
              <w:left w:val="nil"/>
              <w:bottom w:val="single" w:sz="4" w:space="0" w:color="auto"/>
              <w:right w:val="single" w:sz="4" w:space="0" w:color="auto"/>
            </w:tcBorders>
          </w:tcPr>
          <w:p w14:paraId="2128472C" w14:textId="77777777" w:rsidR="00B339E9" w:rsidRPr="00901F09"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019A0984" w14:textId="77777777" w:rsidR="00901F09" w:rsidRPr="00901F09" w:rsidRDefault="00901F09" w:rsidP="00901F09">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La parte che raccoglie è la società che ritirerà il container dal deposito.</w:t>
            </w:r>
          </w:p>
          <w:p w14:paraId="0D6BBA6F" w14:textId="77777777" w:rsidR="00901F09" w:rsidRPr="00901F09" w:rsidRDefault="00901F09" w:rsidP="00901F09">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L'impianto dovrebbe disporre di un processo che richieda alla parte notificante, a coloro che hanno stipulato un contratto con l'impianto per la detenzione del container, di fornire un riferimento di raccolta</w:t>
            </w:r>
            <w:r w:rsidRPr="00901F09">
              <w:rPr>
                <w:rFonts w:ascii="Calibri" w:eastAsia="Times New Roman" w:hAnsi="Calibri" w:cs="Calibri"/>
                <w:color w:val="FF0000"/>
                <w:sz w:val="24"/>
                <w:szCs w:val="24"/>
                <w:lang w:val="it-IT"/>
              </w:rPr>
              <w:t xml:space="preserve"> </w:t>
            </w:r>
            <w:r w:rsidRPr="00901F09">
              <w:rPr>
                <w:rFonts w:ascii="Calibri" w:eastAsia="Times New Roman" w:hAnsi="Calibri" w:cs="Calibri"/>
                <w:color w:val="00B050"/>
                <w:sz w:val="24"/>
                <w:szCs w:val="24"/>
                <w:lang w:val="it-IT"/>
              </w:rPr>
              <w:t>(numero di prenotazione/rilascio) o simile</w:t>
            </w:r>
            <w:r w:rsidRPr="00901F09">
              <w:rPr>
                <w:rFonts w:ascii="Calibri" w:eastAsia="Times New Roman" w:hAnsi="Calibri" w:cs="Calibri"/>
                <w:color w:val="FF0000"/>
                <w:sz w:val="24"/>
                <w:szCs w:val="24"/>
                <w:lang w:val="it-IT"/>
              </w:rPr>
              <w:t xml:space="preserve">. </w:t>
            </w:r>
            <w:r w:rsidRPr="00901F09">
              <w:rPr>
                <w:rFonts w:ascii="Calibri" w:eastAsia="Times New Roman" w:hAnsi="Calibri" w:cs="Calibri"/>
                <w:color w:val="00B050"/>
                <w:sz w:val="24"/>
                <w:szCs w:val="24"/>
                <w:lang w:val="it-IT"/>
              </w:rPr>
              <w:t xml:space="preserve">Questo deve quindi essere abbinato dall’autista di raccolta, che deve presentarlo come parte del processo di rilascio.  </w:t>
            </w:r>
          </w:p>
          <w:p w14:paraId="7B890F91" w14:textId="78DBE9FC" w:rsidR="00B339E9" w:rsidRPr="00901F09" w:rsidRDefault="00901F09" w:rsidP="00901F09">
            <w:pPr>
              <w:spacing w:after="0" w:line="240" w:lineRule="auto"/>
              <w:rPr>
                <w:rFonts w:ascii="Calibri" w:eastAsia="Times New Roman" w:hAnsi="Calibri" w:cs="Calibri"/>
                <w:color w:val="00B050"/>
                <w:sz w:val="24"/>
                <w:szCs w:val="24"/>
                <w:lang w:val="it-IT"/>
              </w:rPr>
            </w:pPr>
            <w:r w:rsidRPr="00901F09">
              <w:rPr>
                <w:rFonts w:ascii="Calibri" w:eastAsia="Times New Roman" w:hAnsi="Calibri" w:cs="Calibri"/>
                <w:color w:val="00B050"/>
                <w:sz w:val="24"/>
                <w:szCs w:val="24"/>
                <w:lang w:val="it-IT"/>
              </w:rPr>
              <w:t xml:space="preserve">Nota bene: Qualora la parte di trasporto di raccolta notifichi in anticipo </w:t>
            </w:r>
            <w:r w:rsidRPr="00901F09">
              <w:rPr>
                <w:rFonts w:ascii="Calibri" w:eastAsia="Times New Roman" w:hAnsi="Calibri" w:cs="Calibri"/>
                <w:color w:val="00B050"/>
                <w:sz w:val="24"/>
                <w:szCs w:val="24"/>
                <w:lang w:val="it-IT"/>
              </w:rPr>
              <w:lastRenderedPageBreak/>
              <w:t>il "numero di rilascio" ci deve essere in atto una procedura per verificare che l’autista/ unità di trasporto che raccoglie il container sia autorizzata a farlo.</w:t>
            </w:r>
          </w:p>
        </w:tc>
        <w:tc>
          <w:tcPr>
            <w:tcW w:w="271" w:type="pct"/>
            <w:tcBorders>
              <w:top w:val="single" w:sz="4" w:space="0" w:color="auto"/>
              <w:bottom w:val="single" w:sz="4" w:space="0" w:color="auto"/>
              <w:right w:val="single" w:sz="4" w:space="0" w:color="auto"/>
            </w:tcBorders>
            <w:shd w:val="clear" w:color="auto" w:fill="FFFFFF" w:themeFill="background1"/>
          </w:tcPr>
          <w:p w14:paraId="5427336C" w14:textId="77777777" w:rsidR="00B339E9" w:rsidRPr="00901F09"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BD7CE1" w14:paraId="78CE54A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55B32B50" w14:textId="3E62AB24"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12.2.6.6.2</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559181E4" w14:textId="46425188" w:rsidR="00B339E9" w:rsidRPr="00BD7CE1" w:rsidRDefault="00BD7CE1" w:rsidP="00B7788E">
            <w:pPr>
              <w:spacing w:after="0"/>
              <w:rPr>
                <w:rFonts w:ascii="Calibri" w:eastAsia="Times New Roman" w:hAnsi="Calibri" w:cs="Calibri"/>
                <w:color w:val="00B050"/>
                <w:sz w:val="24"/>
                <w:szCs w:val="24"/>
                <w:lang w:val="it-IT"/>
              </w:rPr>
            </w:pPr>
            <w:r w:rsidRPr="00BD7CE1">
              <w:rPr>
                <w:rFonts w:eastAsia="Times New Roman"/>
                <w:color w:val="00B050"/>
                <w:sz w:val="24"/>
                <w:szCs w:val="24"/>
                <w:lang w:val="it-IT"/>
              </w:rPr>
              <w:t>Esiste un processo per verificare visivamente o fisicamente che tutte le chiusure siano sicure per evitare il rilascio del prodotto dall'unità di trasporto? Compreso il controllo dell'assenza di residui di materiale all'esterno del container.</w:t>
            </w:r>
          </w:p>
        </w:tc>
        <w:tc>
          <w:tcPr>
            <w:tcW w:w="92" w:type="pct"/>
            <w:tcBorders>
              <w:top w:val="single" w:sz="4" w:space="0" w:color="auto"/>
              <w:left w:val="nil"/>
              <w:bottom w:val="single" w:sz="4" w:space="0" w:color="auto"/>
              <w:right w:val="single" w:sz="4" w:space="0" w:color="auto"/>
            </w:tcBorders>
          </w:tcPr>
          <w:p w14:paraId="4A30DBE6" w14:textId="77777777" w:rsidR="00B339E9" w:rsidRPr="00BD7CE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1242553C"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L'impianto può effettuare i controlli fisici tramite il proprio dipendente, assumere una terza parte o lasciare che siano effettuati dalla parte incaricata alla raccolta. A tal fine devono essere predisposti mezzi e metodi di lavoro sicuri. </w:t>
            </w:r>
          </w:p>
          <w:p w14:paraId="15CC9067"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Questo è applicabile ai container sporchi e carichi </w:t>
            </w:r>
          </w:p>
          <w:p w14:paraId="63CC7C55"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Nota bene: </w:t>
            </w:r>
          </w:p>
          <w:p w14:paraId="36CABC92"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Qualsiasi controllo dell'unità deve tener conto delle limitazioni dei sigilli doganali, dei sigilli di sicurezza o di altro tipo, come la sigillatura sul container.</w:t>
            </w:r>
          </w:p>
          <w:p w14:paraId="7F6C1C53" w14:textId="1AB0F1E7" w:rsidR="00B339E9"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L'uso di telecamere a circuito chiuso (CCTV) o simili è un metodo di esame accettabile.</w:t>
            </w:r>
          </w:p>
        </w:tc>
        <w:tc>
          <w:tcPr>
            <w:tcW w:w="271" w:type="pct"/>
            <w:tcBorders>
              <w:top w:val="single" w:sz="4" w:space="0" w:color="auto"/>
              <w:bottom w:val="single" w:sz="4" w:space="0" w:color="auto"/>
              <w:right w:val="single" w:sz="4" w:space="0" w:color="auto"/>
            </w:tcBorders>
            <w:shd w:val="clear" w:color="auto" w:fill="FFFFFF" w:themeFill="background1"/>
          </w:tcPr>
          <w:p w14:paraId="718790E3" w14:textId="77777777" w:rsidR="00B339E9" w:rsidRPr="00BD7CE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BD7CE1" w14:paraId="2CA25739"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1E92F5DF" w14:textId="190D83CE"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12.2.6.6.3</w:t>
            </w:r>
            <w:r>
              <w:rPr>
                <w:rFonts w:ascii="Calibri" w:eastAsia="Times New Roman" w:hAnsi="Calibri" w:cs="Calibri"/>
                <w:color w:val="00B050"/>
                <w:sz w:val="24"/>
                <w:szCs w:val="24"/>
              </w:rPr>
              <w:t>.</w:t>
            </w:r>
          </w:p>
        </w:tc>
        <w:tc>
          <w:tcPr>
            <w:tcW w:w="1738" w:type="pct"/>
            <w:tcBorders>
              <w:top w:val="single" w:sz="4" w:space="0" w:color="auto"/>
              <w:left w:val="single" w:sz="4" w:space="0" w:color="auto"/>
              <w:bottom w:val="single" w:sz="4" w:space="0" w:color="auto"/>
              <w:right w:val="single" w:sz="4" w:space="0" w:color="auto"/>
            </w:tcBorders>
            <w:shd w:val="clear" w:color="auto" w:fill="auto"/>
          </w:tcPr>
          <w:p w14:paraId="06EF2616" w14:textId="4953E412" w:rsidR="00B339E9" w:rsidRPr="00BD7CE1" w:rsidRDefault="00BD7CE1" w:rsidP="00B7788E">
            <w:pPr>
              <w:spacing w:after="0"/>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In caso siano presenti "sigilli o etichette di sicurezza" sul container, c'è un processo per verificare che questi siano documentati, intatti e che corrispondano al controllo originale, o siano stati concordati con il cliente qualora fossero stati rimossi o modificati?</w:t>
            </w:r>
          </w:p>
        </w:tc>
        <w:tc>
          <w:tcPr>
            <w:tcW w:w="92" w:type="pct"/>
            <w:tcBorders>
              <w:top w:val="single" w:sz="4" w:space="0" w:color="auto"/>
              <w:left w:val="single" w:sz="4" w:space="0" w:color="auto"/>
              <w:bottom w:val="single" w:sz="4" w:space="0" w:color="auto"/>
              <w:right w:val="single" w:sz="4" w:space="0" w:color="auto"/>
            </w:tcBorders>
          </w:tcPr>
          <w:p w14:paraId="1F94C4B4" w14:textId="77777777" w:rsidR="00B339E9" w:rsidRPr="00BD7CE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4A408409"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L'impianto può effettuare i controlli fisici tramite il proprio dipendente, assumere una terza parte o lasciare che siano effettuati dalla parte incaricata alla raccolta. Devono essere messi in atto mezzi e metodi di lavoro sicuri. </w:t>
            </w:r>
          </w:p>
          <w:p w14:paraId="28162636"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Nota bene:</w:t>
            </w:r>
          </w:p>
          <w:p w14:paraId="74C4B065"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Qualsiasi controllo dei sigilli del container deve prendere in considerazione le limitazioni di eventuali sigilli sull'unità.  </w:t>
            </w:r>
          </w:p>
          <w:p w14:paraId="294AF566" w14:textId="38AFF72C" w:rsidR="00B339E9"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Quando il/i sigillo/i è stato/sono stati cambiato/i il nuovo numero del/dei sigillo/i deve essere documentato.</w:t>
            </w:r>
          </w:p>
        </w:tc>
        <w:tc>
          <w:tcPr>
            <w:tcW w:w="271" w:type="pct"/>
            <w:tcBorders>
              <w:top w:val="single" w:sz="4" w:space="0" w:color="auto"/>
              <w:left w:val="single" w:sz="4" w:space="0" w:color="auto"/>
              <w:bottom w:val="single" w:sz="4" w:space="0" w:color="auto"/>
              <w:right w:val="single" w:sz="4" w:space="0" w:color="auto"/>
            </w:tcBorders>
            <w:shd w:val="clear" w:color="auto" w:fill="FFFFFF" w:themeFill="background1"/>
          </w:tcPr>
          <w:p w14:paraId="3BB512E3" w14:textId="77777777" w:rsidR="00B339E9" w:rsidRPr="00BD7CE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BD7CE1" w14:paraId="39C5C4D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6AF8E77E" w14:textId="16F23F0C"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12.2.6.6.4</w:t>
            </w:r>
          </w:p>
        </w:tc>
        <w:tc>
          <w:tcPr>
            <w:tcW w:w="1738" w:type="pct"/>
            <w:tcBorders>
              <w:top w:val="single" w:sz="4" w:space="0" w:color="auto"/>
              <w:left w:val="nil"/>
              <w:bottom w:val="single" w:sz="4" w:space="0" w:color="auto"/>
              <w:right w:val="single" w:sz="4" w:space="0" w:color="auto"/>
            </w:tcBorders>
            <w:shd w:val="clear" w:color="auto" w:fill="auto"/>
          </w:tcPr>
          <w:p w14:paraId="69D5B90B" w14:textId="75A2E854" w:rsidR="00B339E9" w:rsidRPr="00BD7CE1" w:rsidRDefault="00BD7CE1" w:rsidP="00B7788E">
            <w:pPr>
              <w:spacing w:after="0"/>
              <w:rPr>
                <w:rFonts w:ascii="Calibri" w:eastAsia="Times New Roman" w:hAnsi="Calibri" w:cs="Calibri"/>
                <w:color w:val="00B050"/>
                <w:sz w:val="24"/>
                <w:szCs w:val="24"/>
                <w:lang w:val="it-IT"/>
              </w:rPr>
            </w:pPr>
            <w:r w:rsidRPr="00BD7CE1">
              <w:rPr>
                <w:rFonts w:eastAsia="Times New Roman"/>
                <w:color w:val="00B050"/>
                <w:sz w:val="24"/>
                <w:szCs w:val="24"/>
                <w:lang w:val="it-IT"/>
              </w:rPr>
              <w:t xml:space="preserve">L'impianto dispone di un sistema o di un processo per registrare il ritiro di containers </w:t>
            </w:r>
            <w:r w:rsidRPr="00BD7CE1">
              <w:rPr>
                <w:rFonts w:ascii="Calibri" w:eastAsia="Times New Roman" w:hAnsi="Calibri" w:cs="Calibri"/>
                <w:color w:val="00B050"/>
                <w:sz w:val="24"/>
                <w:szCs w:val="24"/>
                <w:lang w:val="it-IT"/>
              </w:rPr>
              <w:t>dal proprio impianto?</w:t>
            </w:r>
          </w:p>
        </w:tc>
        <w:tc>
          <w:tcPr>
            <w:tcW w:w="92" w:type="pct"/>
            <w:tcBorders>
              <w:top w:val="single" w:sz="4" w:space="0" w:color="auto"/>
              <w:left w:val="nil"/>
              <w:bottom w:val="single" w:sz="4" w:space="0" w:color="auto"/>
              <w:right w:val="single" w:sz="4" w:space="0" w:color="auto"/>
            </w:tcBorders>
          </w:tcPr>
          <w:p w14:paraId="4728C6F8" w14:textId="77777777" w:rsidR="00B339E9" w:rsidRPr="00BD7CE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0265E81F" w14:textId="7AFF749D" w:rsidR="00B339E9" w:rsidRPr="00BD7CE1" w:rsidRDefault="00BD7CE1" w:rsidP="00B7788E">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L'impianto dovrebbe disporre di un sistema per registrare il rilascio del container dal proprio impianto; questo può includere la data, e a chi è stato rilasciato il container. Nota: Questo potrebbe essere parte di un "sistema di gestione delle scorte".</w:t>
            </w:r>
          </w:p>
        </w:tc>
        <w:tc>
          <w:tcPr>
            <w:tcW w:w="271" w:type="pct"/>
            <w:tcBorders>
              <w:top w:val="single" w:sz="4" w:space="0" w:color="auto"/>
              <w:bottom w:val="single" w:sz="4" w:space="0" w:color="auto"/>
              <w:right w:val="single" w:sz="4" w:space="0" w:color="auto"/>
            </w:tcBorders>
            <w:shd w:val="clear" w:color="auto" w:fill="FFFFFF" w:themeFill="background1"/>
          </w:tcPr>
          <w:p w14:paraId="1A86A071" w14:textId="77777777" w:rsidR="00B339E9" w:rsidRPr="00BD7CE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BD7CE1" w14:paraId="381A02E2" w14:textId="77777777" w:rsidTr="00BB742B">
        <w:trPr>
          <w:trHeight w:val="47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31DB9B5" w14:textId="09935D35"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b/>
                <w:bCs/>
                <w:color w:val="00B050"/>
                <w:sz w:val="24"/>
                <w:szCs w:val="24"/>
              </w:rPr>
              <w:t>12.2.6.7</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566A3EC7" w14:textId="1AE4AFC2" w:rsidR="00B339E9" w:rsidRPr="00BD7CE1" w:rsidRDefault="00BD7CE1" w:rsidP="00B7788E">
            <w:pPr>
              <w:spacing w:after="0"/>
              <w:rPr>
                <w:rFonts w:ascii="Calibri" w:eastAsia="Times New Roman" w:hAnsi="Calibri" w:cs="Calibri"/>
                <w:color w:val="00B050"/>
                <w:sz w:val="24"/>
                <w:szCs w:val="24"/>
                <w:lang w:val="it-IT"/>
              </w:rPr>
            </w:pPr>
            <w:r w:rsidRPr="00BD7CE1">
              <w:rPr>
                <w:rFonts w:eastAsia="Times New Roman"/>
                <w:color w:val="00B050"/>
                <w:sz w:val="24"/>
                <w:szCs w:val="24"/>
                <w:lang w:val="it-IT"/>
              </w:rPr>
              <w:t>Documentazione di accompag</w:t>
            </w:r>
            <w:r>
              <w:rPr>
                <w:rFonts w:eastAsia="Times New Roman"/>
                <w:color w:val="00B050"/>
                <w:sz w:val="24"/>
                <w:szCs w:val="24"/>
                <w:lang w:val="it-IT"/>
              </w:rPr>
              <w:t>na</w:t>
            </w:r>
            <w:r w:rsidRPr="00BD7CE1">
              <w:rPr>
                <w:rFonts w:eastAsia="Times New Roman"/>
                <w:color w:val="00B050"/>
                <w:sz w:val="24"/>
                <w:szCs w:val="24"/>
                <w:lang w:val="it-IT"/>
              </w:rPr>
              <w:t>mento del c</w:t>
            </w:r>
            <w:r>
              <w:rPr>
                <w:rFonts w:eastAsia="Times New Roman"/>
                <w:color w:val="00B050"/>
                <w:sz w:val="24"/>
                <w:szCs w:val="24"/>
                <w:lang w:val="it-IT"/>
              </w:rPr>
              <w:t>arico</w:t>
            </w:r>
          </w:p>
        </w:tc>
        <w:tc>
          <w:tcPr>
            <w:tcW w:w="92" w:type="pct"/>
            <w:tcBorders>
              <w:top w:val="single" w:sz="4" w:space="0" w:color="auto"/>
              <w:left w:val="nil"/>
              <w:bottom w:val="single" w:sz="4" w:space="0" w:color="auto"/>
              <w:right w:val="single" w:sz="4" w:space="0" w:color="auto"/>
            </w:tcBorders>
          </w:tcPr>
          <w:p w14:paraId="44F73308" w14:textId="77777777" w:rsidR="00B339E9" w:rsidRPr="00BD7CE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vAlign w:val="bottom"/>
          </w:tcPr>
          <w:p w14:paraId="3898FA42" w14:textId="39AEC706" w:rsidR="00B339E9" w:rsidRPr="00BD7CE1" w:rsidRDefault="00B339E9" w:rsidP="00B7788E">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w:t>
            </w:r>
          </w:p>
        </w:tc>
        <w:tc>
          <w:tcPr>
            <w:tcW w:w="271" w:type="pct"/>
            <w:tcBorders>
              <w:top w:val="single" w:sz="4" w:space="0" w:color="auto"/>
              <w:bottom w:val="single" w:sz="4" w:space="0" w:color="auto"/>
              <w:right w:val="single" w:sz="4" w:space="0" w:color="auto"/>
            </w:tcBorders>
            <w:shd w:val="clear" w:color="auto" w:fill="FFFFFF" w:themeFill="background1"/>
          </w:tcPr>
          <w:p w14:paraId="5FC588B2" w14:textId="77777777" w:rsidR="00B339E9" w:rsidRPr="00BD7CE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BD7CE1" w14:paraId="0423C491"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58ED795B" w14:textId="756B6D80" w:rsidR="00B339E9" w:rsidRPr="00655BA1"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color w:val="00B050"/>
                <w:sz w:val="24"/>
                <w:szCs w:val="24"/>
              </w:rPr>
              <w:t>12.2.6.7.1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9558F6C" w14:textId="2574BD12" w:rsidR="00B339E9" w:rsidRPr="00BD7CE1" w:rsidRDefault="00BD7CE1" w:rsidP="00B7788E">
            <w:pPr>
              <w:spacing w:after="0"/>
              <w:rPr>
                <w:rFonts w:ascii="Calibri" w:eastAsia="Times New Roman" w:hAnsi="Calibri" w:cs="Calibri"/>
                <w:color w:val="00B050"/>
                <w:sz w:val="24"/>
                <w:szCs w:val="24"/>
                <w:lang w:val="it-IT"/>
              </w:rPr>
            </w:pPr>
            <w:r w:rsidRPr="00BD7CE1">
              <w:rPr>
                <w:rFonts w:eastAsia="Times New Roman"/>
                <w:color w:val="00B050"/>
                <w:sz w:val="24"/>
                <w:szCs w:val="24"/>
                <w:lang w:val="it-IT"/>
              </w:rPr>
              <w:t>Esiste una procedura per garantire che la documentazione presentata con il container all'arrivo venga restituita come richiesto o istruita al momento del ritiro?</w:t>
            </w:r>
          </w:p>
        </w:tc>
        <w:tc>
          <w:tcPr>
            <w:tcW w:w="92" w:type="pct"/>
            <w:tcBorders>
              <w:top w:val="single" w:sz="4" w:space="0" w:color="auto"/>
              <w:left w:val="nil"/>
              <w:bottom w:val="single" w:sz="4" w:space="0" w:color="auto"/>
              <w:right w:val="single" w:sz="4" w:space="0" w:color="auto"/>
            </w:tcBorders>
          </w:tcPr>
          <w:p w14:paraId="526BE345" w14:textId="77777777" w:rsidR="00B339E9" w:rsidRPr="00BD7CE1"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single" w:sz="4" w:space="0" w:color="auto"/>
              <w:bottom w:val="single" w:sz="4" w:space="0" w:color="auto"/>
              <w:right w:val="single" w:sz="4" w:space="0" w:color="auto"/>
            </w:tcBorders>
            <w:shd w:val="clear" w:color="auto" w:fill="auto"/>
          </w:tcPr>
          <w:p w14:paraId="619FE84E" w14:textId="77777777" w:rsidR="00BD7CE1"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Ad esempio, possono essere inclusi i certificati di analisi, i ticket originali della pesa, le registrazioni di riscaldamento o raffreddamento o qualsiasi altra documentazione.</w:t>
            </w:r>
          </w:p>
          <w:p w14:paraId="33354CDB" w14:textId="4E9FD82B" w:rsidR="00B339E9" w:rsidRPr="00BD7CE1" w:rsidRDefault="00BD7CE1" w:rsidP="00BD7CE1">
            <w:pPr>
              <w:spacing w:after="0" w:line="240" w:lineRule="auto"/>
              <w:rPr>
                <w:rFonts w:ascii="Calibri" w:eastAsia="Times New Roman" w:hAnsi="Calibri" w:cs="Calibri"/>
                <w:color w:val="00B050"/>
                <w:sz w:val="24"/>
                <w:szCs w:val="24"/>
                <w:lang w:val="it-IT"/>
              </w:rPr>
            </w:pPr>
            <w:r w:rsidRPr="00BD7CE1">
              <w:rPr>
                <w:rFonts w:ascii="Calibri" w:eastAsia="Times New Roman" w:hAnsi="Calibri" w:cs="Calibri"/>
                <w:color w:val="00B050"/>
                <w:sz w:val="24"/>
                <w:szCs w:val="24"/>
                <w:lang w:val="it-IT"/>
              </w:rPr>
              <w:t xml:space="preserve">I documenti potrebbero essere diversi dalla documentazione originale. In tal caso si tratta di "consegna neutra"; ad esempio, l'origine del </w:t>
            </w:r>
            <w:r w:rsidRPr="00BD7CE1">
              <w:rPr>
                <w:rFonts w:ascii="Calibri" w:eastAsia="Times New Roman" w:hAnsi="Calibri" w:cs="Calibri"/>
                <w:color w:val="00B050"/>
                <w:sz w:val="24"/>
                <w:szCs w:val="24"/>
                <w:lang w:val="it-IT"/>
              </w:rPr>
              <w:lastRenderedPageBreak/>
              <w:t>container non venga divulgata.</w:t>
            </w:r>
          </w:p>
        </w:tc>
        <w:tc>
          <w:tcPr>
            <w:tcW w:w="271" w:type="pct"/>
            <w:tcBorders>
              <w:top w:val="single" w:sz="4" w:space="0" w:color="auto"/>
              <w:bottom w:val="single" w:sz="4" w:space="0" w:color="auto"/>
              <w:right w:val="single" w:sz="4" w:space="0" w:color="auto"/>
            </w:tcBorders>
            <w:shd w:val="clear" w:color="auto" w:fill="FFFFFF" w:themeFill="background1"/>
          </w:tcPr>
          <w:p w14:paraId="1ED24813" w14:textId="77777777" w:rsidR="00B339E9" w:rsidRPr="00BD7CE1"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2515DF" w14:paraId="4E2EF753"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6B38A2F9" w14:textId="3554D0FF"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w:t>
            </w:r>
            <w:r>
              <w:rPr>
                <w:rFonts w:ascii="Calibri" w:eastAsia="Times New Roman" w:hAnsi="Calibri" w:cs="Calibri"/>
                <w:b/>
                <w:bCs/>
                <w:color w:val="00B050"/>
                <w:sz w:val="24"/>
                <w:szCs w:val="24"/>
              </w:rPr>
              <w:t>.</w:t>
            </w:r>
            <w:r w:rsidRPr="00EE49A5">
              <w:rPr>
                <w:rFonts w:ascii="Calibri" w:eastAsia="Times New Roman" w:hAnsi="Calibri" w:cs="Calibri"/>
                <w:color w:val="00B050"/>
                <w:highlight w:val="yellow"/>
                <w:u w:val="single"/>
              </w:rPr>
              <w:t xml:space="preserve"> </w:t>
            </w:r>
          </w:p>
        </w:tc>
        <w:tc>
          <w:tcPr>
            <w:tcW w:w="1738" w:type="pct"/>
            <w:tcBorders>
              <w:top w:val="single" w:sz="4" w:space="0" w:color="auto"/>
              <w:left w:val="nil"/>
              <w:bottom w:val="single" w:sz="4" w:space="0" w:color="auto"/>
              <w:right w:val="single" w:sz="4" w:space="0" w:color="auto"/>
            </w:tcBorders>
            <w:shd w:val="clear" w:color="auto" w:fill="auto"/>
          </w:tcPr>
          <w:p w14:paraId="76D1226A" w14:textId="030C6120" w:rsidR="00B339E9" w:rsidRPr="002515DF" w:rsidRDefault="002515DF" w:rsidP="00B7788E">
            <w:pPr>
              <w:spacing w:after="0"/>
              <w:rPr>
                <w:rFonts w:ascii="Calibri" w:eastAsia="Times New Roman" w:hAnsi="Calibri" w:cs="Calibri"/>
                <w:b/>
                <w:bCs/>
                <w:color w:val="00B050"/>
                <w:sz w:val="24"/>
                <w:szCs w:val="24"/>
                <w:lang w:val="it-IT"/>
              </w:rPr>
            </w:pPr>
            <w:r w:rsidRPr="002515DF">
              <w:rPr>
                <w:rFonts w:eastAsia="Times New Roman"/>
                <w:b/>
                <w:bCs/>
                <w:color w:val="00B050"/>
                <w:sz w:val="24"/>
                <w:szCs w:val="24"/>
                <w:lang w:val="it-IT"/>
              </w:rPr>
              <w:t>Misurazione e gestione delle emissioni di gas a effetto serra (GHG)</w:t>
            </w:r>
          </w:p>
        </w:tc>
        <w:tc>
          <w:tcPr>
            <w:tcW w:w="92" w:type="pct"/>
            <w:tcBorders>
              <w:top w:val="single" w:sz="4" w:space="0" w:color="auto"/>
              <w:left w:val="nil"/>
              <w:bottom w:val="single" w:sz="4" w:space="0" w:color="auto"/>
              <w:right w:val="single" w:sz="4" w:space="0" w:color="auto"/>
            </w:tcBorders>
            <w:shd w:val="clear" w:color="auto" w:fill="auto"/>
          </w:tcPr>
          <w:p w14:paraId="5022355E" w14:textId="77777777" w:rsidR="00B339E9" w:rsidRPr="002515DF"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1E3BEB5F" w14:textId="77777777" w:rsidR="002515DF" w:rsidRPr="002515DF" w:rsidRDefault="002515DF" w:rsidP="002515DF">
            <w:pPr>
              <w:spacing w:after="0" w:line="240" w:lineRule="auto"/>
              <w:rPr>
                <w:rFonts w:ascii="Calibri" w:eastAsia="Times New Roman" w:hAnsi="Calibri" w:cs="Calibri"/>
                <w:b/>
                <w:bCs/>
                <w:color w:val="00B050"/>
                <w:sz w:val="24"/>
                <w:szCs w:val="24"/>
                <w:lang w:val="it-IT"/>
              </w:rPr>
            </w:pPr>
            <w:r w:rsidRPr="002515DF">
              <w:rPr>
                <w:rFonts w:ascii="Calibri" w:eastAsia="Times New Roman" w:hAnsi="Calibri" w:cs="Calibri"/>
                <w:b/>
                <w:bCs/>
                <w:color w:val="00B050"/>
                <w:sz w:val="24"/>
                <w:szCs w:val="24"/>
                <w:lang w:val="it-IT"/>
              </w:rPr>
              <w:t>Misurazione e gestione delle emissioni di gas serra (GHG).</w:t>
            </w:r>
          </w:p>
          <w:p w14:paraId="7BC16A68" w14:textId="77777777" w:rsidR="002515DF" w:rsidRPr="002515DF" w:rsidRDefault="002515DF" w:rsidP="002515DF">
            <w:pPr>
              <w:spacing w:after="0" w:line="240" w:lineRule="auto"/>
              <w:rPr>
                <w:rFonts w:ascii="Calibri" w:eastAsia="Times New Roman" w:hAnsi="Calibri" w:cs="Calibri"/>
                <w:color w:val="00B050"/>
                <w:sz w:val="24"/>
                <w:szCs w:val="24"/>
                <w:lang w:val="it-IT"/>
              </w:rPr>
            </w:pPr>
            <w:r w:rsidRPr="002515DF">
              <w:rPr>
                <w:rFonts w:ascii="Calibri" w:eastAsia="Times New Roman" w:hAnsi="Calibri" w:cs="Calibri"/>
                <w:bCs/>
                <w:color w:val="00B050"/>
                <w:sz w:val="24"/>
                <w:szCs w:val="24"/>
                <w:lang w:val="it-IT"/>
              </w:rPr>
              <w:t>La</w:t>
            </w:r>
            <w:r w:rsidRPr="002515DF">
              <w:rPr>
                <w:rFonts w:ascii="Calibri" w:eastAsia="Times New Roman" w:hAnsi="Calibri" w:cs="Calibri"/>
                <w:b/>
                <w:bCs/>
                <w:color w:val="00B050"/>
                <w:sz w:val="24"/>
                <w:szCs w:val="24"/>
                <w:lang w:val="it-IT"/>
              </w:rPr>
              <w:t xml:space="preserve"> "Guida per il conteggio delle emissioni di gas a effetto serra per i siti logistici" </w:t>
            </w:r>
            <w:r w:rsidRPr="002515DF">
              <w:rPr>
                <w:rFonts w:ascii="Calibri" w:eastAsia="Times New Roman" w:hAnsi="Calibri" w:cs="Calibri"/>
                <w:bCs/>
                <w:color w:val="00B050"/>
                <w:sz w:val="24"/>
                <w:szCs w:val="24"/>
                <w:lang w:val="it-IT"/>
              </w:rPr>
              <w:t xml:space="preserve">rilasciata dal Fraunhofer Institute for </w:t>
            </w:r>
            <w:proofErr w:type="spellStart"/>
            <w:r w:rsidRPr="002515DF">
              <w:rPr>
                <w:rFonts w:ascii="Calibri" w:eastAsia="Times New Roman" w:hAnsi="Calibri" w:cs="Calibri"/>
                <w:bCs/>
                <w:color w:val="00B050"/>
                <w:sz w:val="24"/>
                <w:szCs w:val="24"/>
                <w:lang w:val="it-IT"/>
              </w:rPr>
              <w:t>Material</w:t>
            </w:r>
            <w:proofErr w:type="spellEnd"/>
            <w:r w:rsidRPr="002515DF">
              <w:rPr>
                <w:rFonts w:ascii="Calibri" w:eastAsia="Times New Roman" w:hAnsi="Calibri" w:cs="Calibri"/>
                <w:bCs/>
                <w:color w:val="00B050"/>
                <w:sz w:val="24"/>
                <w:szCs w:val="24"/>
                <w:lang w:val="it-IT"/>
              </w:rPr>
              <w:t xml:space="preserve"> Flow and Logistics IML (gennaio 2019) è stata utilizzata come base per creare </w:t>
            </w:r>
            <w:r w:rsidRPr="002515DF">
              <w:rPr>
                <w:rFonts w:ascii="Calibri" w:eastAsia="Times New Roman" w:hAnsi="Calibri" w:cs="Calibri"/>
                <w:color w:val="00B050"/>
                <w:sz w:val="24"/>
                <w:szCs w:val="24"/>
                <w:lang w:val="it-IT"/>
              </w:rPr>
              <w:t xml:space="preserve">questa parte di questionario. </w:t>
            </w:r>
          </w:p>
          <w:p w14:paraId="2A60EC5C" w14:textId="744B18C0" w:rsidR="00B339E9" w:rsidRPr="002515DF" w:rsidRDefault="00B339E9" w:rsidP="002515DF">
            <w:pPr>
              <w:spacing w:after="0" w:line="240" w:lineRule="auto"/>
              <w:rPr>
                <w:rFonts w:ascii="Calibri" w:eastAsia="Times New Roman" w:hAnsi="Calibri" w:cs="Calibri"/>
                <w:color w:val="00B050"/>
                <w:sz w:val="24"/>
                <w:szCs w:val="24"/>
                <w:lang w:val="it-IT"/>
              </w:rPr>
            </w:pPr>
            <w:hyperlink r:id="rId34" w:history="1">
              <w:r w:rsidRPr="002515DF">
                <w:rPr>
                  <w:rStyle w:val="Hyperlink"/>
                  <w:rFonts w:ascii="Calibri" w:eastAsia="Times New Roman" w:hAnsi="Calibri" w:cs="Calibri"/>
                  <w:b/>
                  <w:bCs/>
                  <w:color w:val="00B050"/>
                  <w:lang w:val="it-IT"/>
                </w:rPr>
                <w:t>http://publica.fraunhofer.de/eprints/urn_nbn_de_0011-n-532019-18.pdf</w:t>
              </w:r>
            </w:hyperlink>
            <w:r w:rsidRPr="002515DF">
              <w:rPr>
                <w:rFonts w:ascii="Calibri" w:eastAsia="Times New Roman" w:hAnsi="Calibri" w:cs="Calibri"/>
                <w:b/>
                <w:bCs/>
                <w:color w:val="00B050"/>
                <w:u w:val="single"/>
                <w:lang w:val="it-IT"/>
              </w:rPr>
              <w:t xml:space="preserve"> </w:t>
            </w:r>
          </w:p>
        </w:tc>
        <w:tc>
          <w:tcPr>
            <w:tcW w:w="271" w:type="pct"/>
            <w:tcBorders>
              <w:top w:val="single" w:sz="4" w:space="0" w:color="auto"/>
              <w:bottom w:val="single" w:sz="4" w:space="0" w:color="auto"/>
              <w:right w:val="single" w:sz="4" w:space="0" w:color="auto"/>
            </w:tcBorders>
            <w:shd w:val="clear" w:color="auto" w:fill="FFFFFF" w:themeFill="background1"/>
          </w:tcPr>
          <w:p w14:paraId="6358512C" w14:textId="77777777" w:rsidR="00B339E9" w:rsidRPr="002515DF"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056F5C" w14:paraId="0292AD5D" w14:textId="77777777" w:rsidTr="00BB742B">
        <w:trPr>
          <w:trHeight w:val="1921"/>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AD30C08" w14:textId="5A541EE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12.2.7.1</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0D8189CB" w14:textId="1E569BC0" w:rsidR="00B339E9" w:rsidRPr="00056F5C" w:rsidRDefault="00056F5C" w:rsidP="00B7788E">
            <w:pPr>
              <w:spacing w:after="0"/>
              <w:rPr>
                <w:rFonts w:ascii="Calibri" w:eastAsia="Times New Roman" w:hAnsi="Calibri" w:cs="Calibri"/>
                <w:color w:val="00B050"/>
                <w:sz w:val="24"/>
                <w:szCs w:val="24"/>
                <w:lang w:val="it-IT"/>
              </w:rPr>
            </w:pPr>
            <w:r w:rsidRPr="00056F5C">
              <w:rPr>
                <w:rFonts w:eastAsia="Times New Roman"/>
                <w:color w:val="00B050"/>
                <w:sz w:val="24"/>
                <w:szCs w:val="24"/>
                <w:lang w:val="it-IT"/>
              </w:rPr>
              <w:t>‘Scope 1’: Misurazione delle emissioni di combustibile consumato</w:t>
            </w:r>
          </w:p>
        </w:tc>
        <w:tc>
          <w:tcPr>
            <w:tcW w:w="92" w:type="pct"/>
            <w:tcBorders>
              <w:top w:val="single" w:sz="4" w:space="0" w:color="auto"/>
              <w:left w:val="nil"/>
              <w:bottom w:val="single" w:sz="4" w:space="0" w:color="auto"/>
              <w:right w:val="single" w:sz="4" w:space="0" w:color="auto"/>
            </w:tcBorders>
            <w:shd w:val="clear" w:color="auto" w:fill="auto"/>
          </w:tcPr>
          <w:p w14:paraId="3D8FE007" w14:textId="77777777" w:rsidR="00B339E9" w:rsidRPr="00056F5C"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5392379F" w14:textId="5DB55A33" w:rsidR="00B339E9" w:rsidRPr="00056F5C" w:rsidRDefault="00056F5C" w:rsidP="00B7788E">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Le emissioni dell'ambito 1 comprendono le emissioni dirette provenienti da attività possedute o controllate dalla società valutata e pagate dalla società. Ciò include la combustione di combustibili liquidi o gas acquistati per produrre energia, calore o vapore per l'uso in apparecchiature fisse o mobili (ad es. carrelli elevatori, apparecchiature di sollevamento e manovra e impianti di riscaldamento e raffreddamento) e/o edifici associati.</w:t>
            </w:r>
          </w:p>
        </w:tc>
        <w:tc>
          <w:tcPr>
            <w:tcW w:w="271" w:type="pct"/>
            <w:tcBorders>
              <w:top w:val="single" w:sz="4" w:space="0" w:color="auto"/>
              <w:bottom w:val="single" w:sz="4" w:space="0" w:color="auto"/>
              <w:right w:val="single" w:sz="4" w:space="0" w:color="auto"/>
            </w:tcBorders>
            <w:shd w:val="clear" w:color="auto" w:fill="FFFFFF" w:themeFill="background1"/>
          </w:tcPr>
          <w:p w14:paraId="2B6CA8C1" w14:textId="77777777" w:rsidR="00B339E9" w:rsidRPr="00056F5C"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056F5C" w14:paraId="52C8CF27" w14:textId="77777777" w:rsidTr="00BB742B">
        <w:trPr>
          <w:trHeight w:val="575"/>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50117392" w14:textId="68319DCA"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12.2.7.1.1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488B7704" w14:textId="6FFA49FD" w:rsidR="00B339E9" w:rsidRPr="00056F5C" w:rsidRDefault="00056F5C" w:rsidP="00B7788E">
            <w:pPr>
              <w:spacing w:after="0"/>
              <w:rPr>
                <w:rFonts w:ascii="Calibri" w:eastAsia="Times New Roman" w:hAnsi="Calibri" w:cs="Calibri"/>
                <w:color w:val="00B050"/>
                <w:sz w:val="24"/>
                <w:szCs w:val="24"/>
                <w:lang w:val="it-IT"/>
              </w:rPr>
            </w:pPr>
            <w:r w:rsidRPr="00056F5C">
              <w:rPr>
                <w:rFonts w:eastAsia="Times New Roman" w:cstheme="minorHAnsi"/>
                <w:color w:val="00B050"/>
                <w:sz w:val="24"/>
                <w:szCs w:val="24"/>
                <w:lang w:val="it-IT"/>
              </w:rPr>
              <w:t>L'azienda conosce la quantità di carburante consumato annualmente?</w:t>
            </w:r>
          </w:p>
        </w:tc>
        <w:tc>
          <w:tcPr>
            <w:tcW w:w="92" w:type="pct"/>
            <w:tcBorders>
              <w:top w:val="single" w:sz="4" w:space="0" w:color="auto"/>
              <w:left w:val="nil"/>
              <w:bottom w:val="single" w:sz="4" w:space="0" w:color="auto"/>
              <w:right w:val="single" w:sz="4" w:space="0" w:color="auto"/>
            </w:tcBorders>
            <w:shd w:val="clear" w:color="auto" w:fill="auto"/>
          </w:tcPr>
          <w:p w14:paraId="2961B02B" w14:textId="77777777" w:rsidR="00B339E9" w:rsidRPr="00056F5C"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37091C07" w14:textId="40205F14" w:rsidR="00B339E9" w:rsidRPr="00056F5C" w:rsidRDefault="00056F5C" w:rsidP="00B7788E">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 xml:space="preserve">Fare riferimento alle linee guida di cui al punto </w:t>
            </w:r>
            <w:r w:rsidR="00B339E9" w:rsidRPr="00056F5C">
              <w:rPr>
                <w:rFonts w:ascii="Calibri" w:eastAsia="Times New Roman" w:hAnsi="Calibri" w:cs="Calibri"/>
                <w:color w:val="00B050"/>
                <w:sz w:val="24"/>
                <w:szCs w:val="24"/>
                <w:lang w:val="it-IT"/>
              </w:rPr>
              <w:t>12.2.7.</w:t>
            </w:r>
          </w:p>
        </w:tc>
        <w:tc>
          <w:tcPr>
            <w:tcW w:w="271" w:type="pct"/>
            <w:tcBorders>
              <w:top w:val="single" w:sz="4" w:space="0" w:color="auto"/>
              <w:bottom w:val="single" w:sz="4" w:space="0" w:color="auto"/>
              <w:right w:val="single" w:sz="4" w:space="0" w:color="auto"/>
            </w:tcBorders>
            <w:shd w:val="clear" w:color="auto" w:fill="FFFFFF" w:themeFill="background1"/>
          </w:tcPr>
          <w:p w14:paraId="73851022" w14:textId="77777777" w:rsidR="00B339E9" w:rsidRPr="00056F5C"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056F5C" w14:paraId="534D4382" w14:textId="77777777" w:rsidTr="00056F5C">
        <w:trPr>
          <w:trHeight w:val="1396"/>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CBFED19" w14:textId="527F387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12.2.7.1.2</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4D2C6C2F" w14:textId="77777777" w:rsidR="00056F5C" w:rsidRPr="00056F5C" w:rsidRDefault="00056F5C" w:rsidP="00056F5C">
            <w:pPr>
              <w:spacing w:after="0" w:line="240" w:lineRule="auto"/>
              <w:rPr>
                <w:rFonts w:eastAsia="Times New Roman"/>
                <w:color w:val="00B050"/>
                <w:sz w:val="24"/>
                <w:szCs w:val="24"/>
                <w:lang w:val="it-IT"/>
              </w:rPr>
            </w:pPr>
            <w:r w:rsidRPr="00056F5C">
              <w:rPr>
                <w:rFonts w:eastAsia="Times New Roman"/>
                <w:color w:val="00B050"/>
                <w:sz w:val="24"/>
                <w:szCs w:val="24"/>
                <w:lang w:val="it-IT"/>
              </w:rPr>
              <w:t xml:space="preserve">La società ha calcolato le emissioni TTW </w:t>
            </w:r>
            <w:r w:rsidRPr="00056F5C">
              <w:rPr>
                <w:rFonts w:ascii="Calibri" w:eastAsia="Times New Roman" w:hAnsi="Calibri" w:cs="Calibri"/>
                <w:color w:val="00B050"/>
                <w:sz w:val="24"/>
                <w:szCs w:val="24"/>
                <w:lang w:val="it-IT"/>
              </w:rPr>
              <w:t>derivanti</w:t>
            </w:r>
            <w:r w:rsidRPr="00056F5C">
              <w:rPr>
                <w:rFonts w:eastAsia="Times New Roman"/>
                <w:color w:val="FF0000"/>
                <w:sz w:val="24"/>
                <w:szCs w:val="24"/>
                <w:lang w:val="it-IT"/>
              </w:rPr>
              <w:t xml:space="preserve"> </w:t>
            </w:r>
            <w:r w:rsidRPr="00056F5C">
              <w:rPr>
                <w:rFonts w:eastAsia="Times New Roman"/>
                <w:color w:val="00B050"/>
                <w:sz w:val="24"/>
                <w:szCs w:val="24"/>
                <w:lang w:val="it-IT"/>
              </w:rPr>
              <w:t>dal combustibile consumato durante l'ultimo anno utilizzando la formula:</w:t>
            </w:r>
          </w:p>
          <w:p w14:paraId="69F7C16E" w14:textId="3C3F1D78" w:rsidR="00B339E9" w:rsidRPr="00056F5C" w:rsidRDefault="00056F5C" w:rsidP="00056F5C">
            <w:pPr>
              <w:spacing w:after="0"/>
              <w:rPr>
                <w:rFonts w:ascii="Calibri" w:eastAsia="Times New Roman" w:hAnsi="Calibri" w:cs="Calibri"/>
                <w:color w:val="00B050"/>
                <w:sz w:val="24"/>
                <w:szCs w:val="24"/>
                <w:lang w:val="it-IT"/>
              </w:rPr>
            </w:pPr>
            <w:r w:rsidRPr="00056F5C">
              <w:rPr>
                <w:rFonts w:eastAsia="Times New Roman"/>
                <w:color w:val="00B050"/>
                <w:sz w:val="24"/>
                <w:szCs w:val="24"/>
                <w:lang w:val="it-IT"/>
              </w:rPr>
              <w:t xml:space="preserve">kg CO2e = </w:t>
            </w:r>
            <w:r w:rsidRPr="009D7815">
              <w:rPr>
                <w:rFonts w:eastAsia="Times New Roman"/>
                <w:color w:val="00B050"/>
                <w:sz w:val="24"/>
                <w:szCs w:val="24"/>
                <w:lang w:val="en-AE"/>
              </w:rPr>
              <w:t>Σ</w:t>
            </w:r>
            <w:r w:rsidRPr="00056F5C">
              <w:rPr>
                <w:rFonts w:eastAsia="Times New Roman"/>
                <w:color w:val="00B050"/>
                <w:sz w:val="24"/>
                <w:szCs w:val="24"/>
                <w:lang w:val="it-IT"/>
              </w:rPr>
              <w:t xml:space="preserve"> (carburante (</w:t>
            </w:r>
            <w:r w:rsidRPr="00056F5C">
              <w:rPr>
                <w:rFonts w:ascii="Calibri" w:eastAsia="Times New Roman" w:hAnsi="Calibri" w:cs="Calibri"/>
                <w:color w:val="00B050"/>
                <w:sz w:val="24"/>
                <w:szCs w:val="24"/>
                <w:lang w:val="it-IT"/>
              </w:rPr>
              <w:t>litri</w:t>
            </w:r>
            <w:r w:rsidRPr="00056F5C">
              <w:rPr>
                <w:rFonts w:eastAsia="Times New Roman"/>
                <w:color w:val="00B050"/>
                <w:sz w:val="24"/>
                <w:szCs w:val="24"/>
                <w:lang w:val="it-IT"/>
              </w:rPr>
              <w:t xml:space="preserve">) fattore di emissione del carburante TTW (kg CO2e/ </w:t>
            </w:r>
            <w:r w:rsidRPr="00056F5C">
              <w:rPr>
                <w:rFonts w:ascii="Calibri" w:eastAsia="Times New Roman" w:hAnsi="Calibri" w:cs="Calibri"/>
                <w:color w:val="00B050"/>
                <w:sz w:val="24"/>
                <w:szCs w:val="24"/>
                <w:lang w:val="it-IT"/>
              </w:rPr>
              <w:t>litri</w:t>
            </w:r>
            <w:r w:rsidRPr="00056F5C">
              <w:rPr>
                <w:rFonts w:eastAsia="Times New Roman"/>
                <w:color w:val="FF0000"/>
                <w:sz w:val="24"/>
                <w:szCs w:val="24"/>
                <w:lang w:val="it-IT"/>
              </w:rPr>
              <w:t xml:space="preserve"> </w:t>
            </w:r>
            <w:r w:rsidRPr="00056F5C">
              <w:rPr>
                <w:rFonts w:eastAsia="Times New Roman"/>
                <w:color w:val="00B050"/>
                <w:sz w:val="24"/>
                <w:szCs w:val="24"/>
                <w:lang w:val="it-IT"/>
              </w:rPr>
              <w:t>carburante))?</w:t>
            </w:r>
          </w:p>
        </w:tc>
        <w:tc>
          <w:tcPr>
            <w:tcW w:w="92" w:type="pct"/>
            <w:tcBorders>
              <w:top w:val="single" w:sz="4" w:space="0" w:color="auto"/>
              <w:left w:val="nil"/>
              <w:bottom w:val="single" w:sz="4" w:space="0" w:color="auto"/>
              <w:right w:val="single" w:sz="4" w:space="0" w:color="auto"/>
            </w:tcBorders>
            <w:shd w:val="clear" w:color="auto" w:fill="auto"/>
          </w:tcPr>
          <w:p w14:paraId="60C481C9" w14:textId="77777777" w:rsidR="00B339E9" w:rsidRPr="00056F5C"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46A53FF1" w14:textId="77777777" w:rsidR="00056F5C" w:rsidRPr="00056F5C" w:rsidRDefault="00056F5C" w:rsidP="00056F5C">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 xml:space="preserve">L'azienda utilizzerà i fattori di emissione di combustibile dalla linea guida quadro </w:t>
            </w:r>
            <w:r w:rsidRPr="00056F5C">
              <w:rPr>
                <w:rFonts w:ascii="Calibri" w:eastAsia="Times New Roman" w:hAnsi="Calibri" w:cs="Calibri"/>
                <w:b/>
                <w:color w:val="00B050"/>
                <w:sz w:val="24"/>
                <w:szCs w:val="24"/>
                <w:lang w:val="it-IT"/>
              </w:rPr>
              <w:t xml:space="preserve">GLEC: "Global Logistics </w:t>
            </w:r>
            <w:proofErr w:type="spellStart"/>
            <w:r w:rsidRPr="00056F5C">
              <w:rPr>
                <w:rFonts w:ascii="Calibri" w:eastAsia="Times New Roman" w:hAnsi="Calibri" w:cs="Calibri"/>
                <w:b/>
                <w:color w:val="00B050"/>
                <w:sz w:val="24"/>
                <w:szCs w:val="24"/>
                <w:lang w:val="it-IT"/>
              </w:rPr>
              <w:t>Emissions</w:t>
            </w:r>
            <w:proofErr w:type="spellEnd"/>
            <w:r w:rsidRPr="00056F5C">
              <w:rPr>
                <w:rFonts w:ascii="Calibri" w:eastAsia="Times New Roman" w:hAnsi="Calibri" w:cs="Calibri"/>
                <w:b/>
                <w:color w:val="00B050"/>
                <w:sz w:val="24"/>
                <w:szCs w:val="24"/>
                <w:lang w:val="it-IT"/>
              </w:rPr>
              <w:t xml:space="preserve"> Council Framework for Logistics </w:t>
            </w:r>
            <w:proofErr w:type="spellStart"/>
            <w:r w:rsidRPr="00056F5C">
              <w:rPr>
                <w:rFonts w:ascii="Calibri" w:eastAsia="Times New Roman" w:hAnsi="Calibri" w:cs="Calibri"/>
                <w:b/>
                <w:color w:val="00B050"/>
                <w:sz w:val="24"/>
                <w:szCs w:val="24"/>
                <w:lang w:val="it-IT"/>
              </w:rPr>
              <w:t>Emissions</w:t>
            </w:r>
            <w:proofErr w:type="spellEnd"/>
            <w:r w:rsidRPr="00056F5C">
              <w:rPr>
                <w:rFonts w:ascii="Calibri" w:eastAsia="Times New Roman" w:hAnsi="Calibri" w:cs="Calibri"/>
                <w:b/>
                <w:color w:val="00B050"/>
                <w:sz w:val="24"/>
                <w:szCs w:val="24"/>
                <w:lang w:val="it-IT"/>
              </w:rPr>
              <w:t xml:space="preserve"> Accounting and Reporting" ultima versione, modulo 1</w:t>
            </w:r>
            <w:r w:rsidRPr="00056F5C">
              <w:rPr>
                <w:rFonts w:ascii="Calibri" w:eastAsia="Times New Roman" w:hAnsi="Calibri" w:cs="Calibri"/>
                <w:color w:val="00B050"/>
                <w:sz w:val="24"/>
                <w:szCs w:val="24"/>
                <w:lang w:val="it-IT"/>
              </w:rPr>
              <w:t xml:space="preserve">. Il documento può essere scaricato da questo link: </w:t>
            </w:r>
          </w:p>
          <w:p w14:paraId="4C92D7FE" w14:textId="77777777" w:rsidR="00056F5C" w:rsidRPr="00056F5C" w:rsidRDefault="00056F5C" w:rsidP="00056F5C">
            <w:pPr>
              <w:spacing w:after="0" w:line="240" w:lineRule="auto"/>
              <w:rPr>
                <w:rFonts w:ascii="Calibri" w:eastAsia="Times New Roman" w:hAnsi="Calibri" w:cs="Calibri"/>
                <w:color w:val="00B050"/>
                <w:sz w:val="24"/>
                <w:szCs w:val="24"/>
                <w:lang w:val="it-IT"/>
              </w:rPr>
            </w:pPr>
            <w:hyperlink r:id="rId35" w:history="1">
              <w:r w:rsidRPr="00056F5C">
                <w:rPr>
                  <w:b/>
                  <w:bCs/>
                  <w:color w:val="00B050"/>
                  <w:sz w:val="24"/>
                  <w:szCs w:val="24"/>
                  <w:u w:val="single"/>
                  <w:lang w:val="it-IT"/>
                </w:rPr>
                <w:t>https://www.flexmail.eu/f-844a1f54174eb51e</w:t>
              </w:r>
            </w:hyperlink>
          </w:p>
          <w:p w14:paraId="21989B58" w14:textId="0775A0C4" w:rsidR="00B339E9" w:rsidRPr="00056F5C" w:rsidRDefault="00B339E9" w:rsidP="00B7788E">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br/>
            </w:r>
          </w:p>
          <w:p w14:paraId="447BEA88" w14:textId="77777777" w:rsidR="00056F5C" w:rsidRPr="00056F5C" w:rsidRDefault="00056F5C" w:rsidP="00056F5C">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 xml:space="preserve">Per ogni tipo di combustibile possono essere utilizzati tre fattori: </w:t>
            </w:r>
            <w:r w:rsidRPr="00056F5C">
              <w:rPr>
                <w:rFonts w:ascii="Calibri" w:eastAsia="Times New Roman" w:hAnsi="Calibri" w:cs="Calibri"/>
                <w:b/>
                <w:color w:val="00B050"/>
                <w:sz w:val="24"/>
                <w:szCs w:val="24"/>
                <w:lang w:val="it-IT"/>
              </w:rPr>
              <w:t>WTT, TTW e WTW</w:t>
            </w:r>
            <w:r w:rsidRPr="00056F5C">
              <w:rPr>
                <w:rFonts w:ascii="Calibri" w:eastAsia="Times New Roman" w:hAnsi="Calibri" w:cs="Calibri"/>
                <w:color w:val="00B050"/>
                <w:sz w:val="24"/>
                <w:szCs w:val="24"/>
                <w:lang w:val="it-IT"/>
              </w:rPr>
              <w:t xml:space="preserve">. </w:t>
            </w:r>
          </w:p>
          <w:p w14:paraId="60E13693" w14:textId="77777777" w:rsidR="00056F5C" w:rsidRPr="00056F5C" w:rsidRDefault="00056F5C" w:rsidP="00056F5C">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 xml:space="preserve">- </w:t>
            </w:r>
            <w:r w:rsidRPr="00056F5C">
              <w:rPr>
                <w:rFonts w:ascii="Calibri" w:eastAsia="Times New Roman" w:hAnsi="Calibri" w:cs="Calibri"/>
                <w:b/>
                <w:color w:val="00B050"/>
                <w:sz w:val="24"/>
                <w:szCs w:val="24"/>
                <w:lang w:val="it-IT"/>
              </w:rPr>
              <w:t>WTT (Well-to-Tank)</w:t>
            </w:r>
            <w:r w:rsidRPr="00056F5C">
              <w:rPr>
                <w:rFonts w:ascii="Calibri" w:eastAsia="Times New Roman" w:hAnsi="Calibri" w:cs="Calibri"/>
                <w:color w:val="00B050"/>
                <w:sz w:val="24"/>
                <w:szCs w:val="24"/>
                <w:lang w:val="it-IT"/>
              </w:rPr>
              <w:t>: le emissioni di WTT consistono in tutti i processi tra la fonte di energia (il pozzo) attraverso le fasi di estrazione, lavorazione, stoccaggio e consegna di energia fino al punto di utilizzo (il serbatoio)</w:t>
            </w:r>
          </w:p>
          <w:p w14:paraId="3AF79712" w14:textId="77777777" w:rsidR="00056F5C" w:rsidRPr="00056F5C" w:rsidRDefault="00056F5C" w:rsidP="00056F5C">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t xml:space="preserve">- </w:t>
            </w:r>
            <w:r w:rsidRPr="00056F5C">
              <w:rPr>
                <w:rFonts w:ascii="Calibri" w:eastAsia="Times New Roman" w:hAnsi="Calibri" w:cs="Calibri"/>
                <w:b/>
                <w:color w:val="00B050"/>
                <w:sz w:val="24"/>
                <w:szCs w:val="24"/>
                <w:lang w:val="it-IT"/>
              </w:rPr>
              <w:t>TTW ( Tank-to-Wheel)</w:t>
            </w:r>
            <w:r w:rsidRPr="00056F5C">
              <w:rPr>
                <w:rFonts w:ascii="Calibri" w:eastAsia="Times New Roman" w:hAnsi="Calibri" w:cs="Calibri"/>
                <w:color w:val="00B050"/>
                <w:sz w:val="24"/>
                <w:szCs w:val="24"/>
                <w:lang w:val="it-IT"/>
              </w:rPr>
              <w:t xml:space="preserve">: sono le emissioni dei combustibili combusti per le attività motorie (la ruota). </w:t>
            </w:r>
          </w:p>
          <w:p w14:paraId="3950C84B" w14:textId="77777777" w:rsidR="00056F5C" w:rsidRPr="00056F5C" w:rsidRDefault="00B339E9" w:rsidP="00056F5C">
            <w:pPr>
              <w:spacing w:after="0" w:line="240" w:lineRule="auto"/>
              <w:rPr>
                <w:rFonts w:ascii="Calibri" w:eastAsia="Times New Roman" w:hAnsi="Calibri" w:cs="Calibri"/>
                <w:color w:val="00B050"/>
                <w:sz w:val="24"/>
                <w:szCs w:val="24"/>
                <w:lang w:val="it-IT"/>
              </w:rPr>
            </w:pPr>
            <w:r w:rsidRPr="00056F5C">
              <w:rPr>
                <w:rFonts w:ascii="Calibri" w:eastAsia="Times New Roman" w:hAnsi="Calibri" w:cs="Calibri"/>
                <w:color w:val="00B050"/>
                <w:sz w:val="24"/>
                <w:szCs w:val="24"/>
                <w:lang w:val="it-IT"/>
              </w:rPr>
              <w:lastRenderedPageBreak/>
              <w:t xml:space="preserve">- </w:t>
            </w:r>
            <w:r w:rsidR="00056F5C" w:rsidRPr="00056F5C">
              <w:rPr>
                <w:rFonts w:ascii="Calibri" w:eastAsia="Times New Roman" w:hAnsi="Calibri" w:cs="Calibri"/>
                <w:b/>
                <w:color w:val="00B050"/>
                <w:sz w:val="24"/>
                <w:szCs w:val="24"/>
                <w:lang w:val="it-IT"/>
              </w:rPr>
              <w:t>WTW (Well-to-Wheel)</w:t>
            </w:r>
            <w:r w:rsidR="00056F5C" w:rsidRPr="00056F5C">
              <w:rPr>
                <w:rFonts w:ascii="Calibri" w:eastAsia="Times New Roman" w:hAnsi="Calibri" w:cs="Calibri"/>
                <w:color w:val="00B050"/>
                <w:sz w:val="24"/>
                <w:szCs w:val="24"/>
                <w:lang w:val="it-IT"/>
              </w:rPr>
              <w:t>: si tratta di emissioni provenienti dall'intero ciclo di vita del combustibile e dovrebbero essere equivalenti alla somma delle emissioni di WTT e TTW.</w:t>
            </w:r>
          </w:p>
          <w:p w14:paraId="4A0977F8" w14:textId="5F1F2564" w:rsidR="00B339E9" w:rsidRPr="00056F5C" w:rsidRDefault="00056F5C" w:rsidP="00B7788E">
            <w:pPr>
              <w:spacing w:after="0" w:line="240" w:lineRule="auto"/>
              <w:rPr>
                <w:rFonts w:ascii="Calibri" w:eastAsia="Times New Roman" w:hAnsi="Calibri" w:cs="Calibri"/>
                <w:b/>
                <w:color w:val="00B050"/>
                <w:sz w:val="24"/>
                <w:szCs w:val="24"/>
                <w:lang w:val="it-IT"/>
              </w:rPr>
            </w:pPr>
            <w:r w:rsidRPr="00056F5C">
              <w:rPr>
                <w:rFonts w:ascii="Calibri" w:eastAsia="Times New Roman" w:hAnsi="Calibri" w:cs="Calibri"/>
                <w:b/>
                <w:color w:val="00B050"/>
                <w:sz w:val="24"/>
                <w:szCs w:val="24"/>
                <w:lang w:val="it-IT"/>
              </w:rPr>
              <w:t>Per questa domanda si dovrebbe usare TTW.</w:t>
            </w:r>
          </w:p>
        </w:tc>
        <w:tc>
          <w:tcPr>
            <w:tcW w:w="271" w:type="pct"/>
            <w:tcBorders>
              <w:top w:val="single" w:sz="4" w:space="0" w:color="auto"/>
              <w:bottom w:val="single" w:sz="4" w:space="0" w:color="auto"/>
              <w:right w:val="single" w:sz="4" w:space="0" w:color="auto"/>
            </w:tcBorders>
            <w:shd w:val="clear" w:color="auto" w:fill="FFFFFF" w:themeFill="background1"/>
          </w:tcPr>
          <w:p w14:paraId="684C545C" w14:textId="77777777" w:rsidR="00B339E9" w:rsidRPr="00056F5C" w:rsidRDefault="00B339E9" w:rsidP="00B7788E">
            <w:pPr>
              <w:spacing w:after="0" w:line="240" w:lineRule="auto"/>
              <w:jc w:val="center"/>
              <w:rPr>
                <w:rFonts w:ascii="Calibri" w:eastAsia="Times New Roman" w:hAnsi="Calibri" w:cs="Calibri"/>
                <w:color w:val="00B050"/>
                <w:sz w:val="24"/>
                <w:szCs w:val="24"/>
                <w:lang w:val="it-IT"/>
              </w:rPr>
            </w:pPr>
          </w:p>
        </w:tc>
      </w:tr>
      <w:tr w:rsidR="00056F5C" w:rsidRPr="00056F5C" w14:paraId="0ED02716"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18F6745B" w14:textId="2AF774E8" w:rsidR="00056F5C" w:rsidRPr="00EE49A5" w:rsidRDefault="00056F5C" w:rsidP="00056F5C">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12.2.7.2</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1B0053DD" w14:textId="58294E0B" w:rsidR="00056F5C" w:rsidRPr="00056F5C" w:rsidRDefault="00056F5C" w:rsidP="00056F5C">
            <w:pPr>
              <w:rPr>
                <w:rFonts w:ascii="Calibri" w:eastAsia="Times New Roman" w:hAnsi="Calibri" w:cs="Calibri"/>
                <w:sz w:val="24"/>
                <w:szCs w:val="24"/>
                <w:lang w:val="it-IT"/>
              </w:rPr>
            </w:pPr>
            <w:r w:rsidRPr="00056F5C">
              <w:rPr>
                <w:rFonts w:eastAsia="Times New Roman"/>
                <w:color w:val="00B050"/>
                <w:sz w:val="24"/>
                <w:szCs w:val="24"/>
                <w:lang w:val="it-IT"/>
              </w:rPr>
              <w:t>‘Scope 2’: Emissioni dall’utilizzo di elettricità</w:t>
            </w:r>
          </w:p>
        </w:tc>
        <w:tc>
          <w:tcPr>
            <w:tcW w:w="92" w:type="pct"/>
            <w:tcBorders>
              <w:top w:val="single" w:sz="4" w:space="0" w:color="auto"/>
              <w:left w:val="nil"/>
              <w:bottom w:val="single" w:sz="4" w:space="0" w:color="auto"/>
              <w:right w:val="single" w:sz="4" w:space="0" w:color="auto"/>
            </w:tcBorders>
            <w:shd w:val="clear" w:color="auto" w:fill="auto"/>
          </w:tcPr>
          <w:p w14:paraId="75C109C2" w14:textId="77777777" w:rsidR="00056F5C" w:rsidRPr="00056F5C" w:rsidRDefault="00056F5C" w:rsidP="00056F5C">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09A04806" w14:textId="7478A352" w:rsidR="00056F5C" w:rsidRPr="00056F5C" w:rsidRDefault="00056F5C" w:rsidP="00056F5C">
            <w:pPr>
              <w:spacing w:after="0" w:line="240" w:lineRule="auto"/>
              <w:rPr>
                <w:rFonts w:ascii="Calibri" w:eastAsia="Times New Roman" w:hAnsi="Calibri" w:cs="Calibri"/>
                <w:color w:val="00B050"/>
                <w:sz w:val="24"/>
                <w:szCs w:val="24"/>
                <w:lang w:val="it-IT"/>
              </w:rPr>
            </w:pPr>
            <w:r w:rsidRPr="00056F5C">
              <w:rPr>
                <w:rFonts w:cstheme="minorHAnsi"/>
                <w:b/>
                <w:bCs/>
                <w:color w:val="00B050"/>
                <w:sz w:val="24"/>
                <w:szCs w:val="24"/>
                <w:lang w:val="it-IT"/>
              </w:rPr>
              <w:t xml:space="preserve">Le emissioni dell'ambito 2 </w:t>
            </w:r>
            <w:r w:rsidRPr="00056F5C">
              <w:rPr>
                <w:rFonts w:cstheme="minorHAnsi"/>
                <w:bCs/>
                <w:color w:val="00B050"/>
                <w:sz w:val="24"/>
                <w:szCs w:val="24"/>
                <w:lang w:val="it-IT"/>
              </w:rPr>
              <w:t>sono emissioni indirette derivanti dalla produzione e distribuzione di elettricità, calore e vapore acquistati dalla società oggetto della valutazione per l'uso nei propri siti logistici, veicoli elettrici o altri beni di proprietà che richiedono energia elettrica.</w:t>
            </w:r>
          </w:p>
        </w:tc>
        <w:tc>
          <w:tcPr>
            <w:tcW w:w="271" w:type="pct"/>
            <w:tcBorders>
              <w:top w:val="single" w:sz="4" w:space="0" w:color="auto"/>
              <w:bottom w:val="single" w:sz="4" w:space="0" w:color="auto"/>
              <w:right w:val="single" w:sz="4" w:space="0" w:color="auto"/>
            </w:tcBorders>
            <w:shd w:val="clear" w:color="auto" w:fill="FFFFFF" w:themeFill="background1"/>
          </w:tcPr>
          <w:p w14:paraId="64F7BB0F" w14:textId="77777777" w:rsidR="00056F5C" w:rsidRPr="00056F5C" w:rsidRDefault="00056F5C" w:rsidP="00056F5C">
            <w:pPr>
              <w:spacing w:after="0" w:line="240" w:lineRule="auto"/>
              <w:jc w:val="center"/>
              <w:rPr>
                <w:rFonts w:ascii="Calibri" w:eastAsia="Times New Roman" w:hAnsi="Calibri" w:cs="Calibri"/>
                <w:color w:val="00B050"/>
                <w:sz w:val="24"/>
                <w:szCs w:val="24"/>
                <w:lang w:val="it-IT"/>
              </w:rPr>
            </w:pPr>
          </w:p>
        </w:tc>
      </w:tr>
      <w:tr w:rsidR="00B339E9" w:rsidRPr="00D57EAB" w14:paraId="59DBEFF5"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62783B66" w14:textId="724CA3B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12.2.7.2.1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398BB20A" w14:textId="285D462D" w:rsidR="00B339E9" w:rsidRPr="00056F5C" w:rsidRDefault="00056F5C" w:rsidP="00B7788E">
            <w:pPr>
              <w:spacing w:after="0"/>
              <w:rPr>
                <w:rFonts w:ascii="Calibri" w:eastAsia="Times New Roman" w:hAnsi="Calibri" w:cs="Calibri"/>
                <w:color w:val="00B050"/>
                <w:sz w:val="24"/>
                <w:szCs w:val="24"/>
                <w:lang w:val="it-IT"/>
              </w:rPr>
            </w:pPr>
            <w:r w:rsidRPr="00056F5C">
              <w:rPr>
                <w:rFonts w:eastAsia="Times New Roman"/>
                <w:color w:val="00B050"/>
                <w:sz w:val="24"/>
                <w:szCs w:val="24"/>
                <w:lang w:val="it-IT"/>
              </w:rPr>
              <w:t>La società ha misurato l'elettricità acquistata per l'uso nei veicoli elettrici o in altri beni di proprietà (compresi gli uffici in loco) che richiedono elettricità?</w:t>
            </w:r>
          </w:p>
        </w:tc>
        <w:tc>
          <w:tcPr>
            <w:tcW w:w="92" w:type="pct"/>
            <w:tcBorders>
              <w:top w:val="single" w:sz="4" w:space="0" w:color="auto"/>
              <w:left w:val="nil"/>
              <w:bottom w:val="single" w:sz="4" w:space="0" w:color="auto"/>
              <w:right w:val="single" w:sz="4" w:space="0" w:color="auto"/>
            </w:tcBorders>
            <w:shd w:val="clear" w:color="auto" w:fill="auto"/>
          </w:tcPr>
          <w:p w14:paraId="3F39F862" w14:textId="77777777" w:rsidR="00B339E9" w:rsidRPr="00056F5C"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3ABD70DD" w14:textId="128BD4FD" w:rsidR="00B339E9" w:rsidRPr="00D57EAB" w:rsidRDefault="00D57EAB" w:rsidP="00B7788E">
            <w:pPr>
              <w:spacing w:after="0" w:line="240" w:lineRule="auto"/>
              <w:rPr>
                <w:rFonts w:ascii="Calibri" w:eastAsia="Times New Roman" w:hAnsi="Calibri" w:cs="Calibri"/>
                <w:color w:val="00B050"/>
                <w:sz w:val="24"/>
                <w:szCs w:val="24"/>
                <w:lang w:val="it-IT"/>
              </w:rPr>
            </w:pPr>
            <w:r w:rsidRPr="00D57EAB">
              <w:rPr>
                <w:rFonts w:cstheme="minorHAnsi"/>
                <w:color w:val="00B050"/>
                <w:sz w:val="24"/>
                <w:szCs w:val="24"/>
                <w:lang w:val="it-IT"/>
              </w:rPr>
              <w:t>Tipicamente, l'elettricità viene utilizzata per spostare gru e per l’illuminazione.</w:t>
            </w:r>
          </w:p>
        </w:tc>
        <w:tc>
          <w:tcPr>
            <w:tcW w:w="271" w:type="pct"/>
            <w:tcBorders>
              <w:top w:val="single" w:sz="4" w:space="0" w:color="auto"/>
              <w:bottom w:val="single" w:sz="4" w:space="0" w:color="auto"/>
              <w:right w:val="single" w:sz="4" w:space="0" w:color="auto"/>
            </w:tcBorders>
            <w:shd w:val="clear" w:color="auto" w:fill="FFFFFF" w:themeFill="background1"/>
          </w:tcPr>
          <w:p w14:paraId="109FB47E" w14:textId="77777777" w:rsidR="00B339E9" w:rsidRPr="00D57EAB"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21285C" w14:paraId="31CDFDFA"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65916DF5" w14:textId="0130E57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12.2.7.2.2</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34F36C8" w14:textId="77777777" w:rsidR="00D57EAB" w:rsidRPr="00D57EAB" w:rsidRDefault="00D57EAB" w:rsidP="00D57EAB">
            <w:pPr>
              <w:tabs>
                <w:tab w:val="left" w:pos="6663"/>
              </w:tabs>
              <w:rPr>
                <w:rFonts w:eastAsia="Times New Roman"/>
                <w:color w:val="00B050"/>
                <w:sz w:val="24"/>
                <w:szCs w:val="24"/>
                <w:lang w:val="it-IT"/>
              </w:rPr>
            </w:pPr>
            <w:r w:rsidRPr="00D57EAB">
              <w:rPr>
                <w:rFonts w:eastAsia="Times New Roman"/>
                <w:color w:val="00B050"/>
                <w:sz w:val="24"/>
                <w:szCs w:val="24"/>
                <w:lang w:val="it-IT"/>
              </w:rPr>
              <w:t xml:space="preserve">La società ha calcolato le </w:t>
            </w:r>
            <w:r w:rsidRPr="00D57EAB">
              <w:rPr>
                <w:rFonts w:eastAsia="Times New Roman"/>
                <w:b/>
                <w:color w:val="00B050"/>
                <w:sz w:val="24"/>
                <w:szCs w:val="24"/>
                <w:lang w:val="it-IT"/>
              </w:rPr>
              <w:t xml:space="preserve">emissioni dall'elettricità acquistata WTT </w:t>
            </w:r>
            <w:r w:rsidRPr="00D57EAB">
              <w:rPr>
                <w:rFonts w:eastAsia="Times New Roman"/>
                <w:color w:val="00B050"/>
                <w:sz w:val="24"/>
                <w:szCs w:val="24"/>
                <w:lang w:val="it-IT"/>
              </w:rPr>
              <w:t xml:space="preserve">richiesto in </w:t>
            </w:r>
            <w:r w:rsidR="00B339E9" w:rsidRPr="00D57EAB">
              <w:rPr>
                <w:rFonts w:ascii="Calibri" w:eastAsia="Times New Roman" w:hAnsi="Calibri" w:cs="Calibri"/>
                <w:color w:val="00B050"/>
                <w:sz w:val="24"/>
                <w:szCs w:val="24"/>
                <w:lang w:val="it-IT"/>
              </w:rPr>
              <w:t xml:space="preserve">12.2.7.2.1. </w:t>
            </w:r>
            <w:r w:rsidRPr="00D57EAB">
              <w:rPr>
                <w:rFonts w:eastAsia="Times New Roman"/>
                <w:color w:val="00B050"/>
                <w:sz w:val="24"/>
                <w:szCs w:val="24"/>
                <w:lang w:val="it-IT"/>
              </w:rPr>
              <w:t>durante l'anno scorso con la formula:</w:t>
            </w:r>
          </w:p>
          <w:p w14:paraId="173435AF" w14:textId="6D58F5EE" w:rsidR="00B339E9" w:rsidRPr="00454C35" w:rsidRDefault="00454C35" w:rsidP="00B7788E">
            <w:pPr>
              <w:spacing w:after="0"/>
              <w:rPr>
                <w:rFonts w:ascii="Calibri" w:eastAsia="Times New Roman" w:hAnsi="Calibri" w:cs="Calibri"/>
                <w:color w:val="00B050"/>
                <w:sz w:val="24"/>
                <w:szCs w:val="24"/>
                <w:lang w:val="it-IT"/>
              </w:rPr>
            </w:pPr>
            <w:r w:rsidRPr="00454C35">
              <w:rPr>
                <w:rFonts w:eastAsia="Times New Roman"/>
                <w:color w:val="00B050"/>
                <w:sz w:val="24"/>
                <w:szCs w:val="24"/>
                <w:lang w:val="it-IT"/>
              </w:rPr>
              <w:t xml:space="preserve">kg CO2e = </w:t>
            </w:r>
            <w:r w:rsidRPr="005B12D0">
              <w:rPr>
                <w:rFonts w:eastAsia="Times New Roman"/>
                <w:color w:val="00B050"/>
                <w:sz w:val="24"/>
                <w:szCs w:val="24"/>
                <w:lang w:val="en-AE"/>
              </w:rPr>
              <w:t>Σ</w:t>
            </w:r>
            <w:r w:rsidRPr="00454C35">
              <w:rPr>
                <w:rFonts w:eastAsia="Times New Roman"/>
                <w:color w:val="00B050"/>
                <w:sz w:val="24"/>
                <w:szCs w:val="24"/>
                <w:lang w:val="it-IT"/>
              </w:rPr>
              <w:t xml:space="preserve"> (elettricità (kWh)  fattore di emissione di elettricità (kg CO2e/ kWh di elettricità)?</w:t>
            </w:r>
          </w:p>
        </w:tc>
        <w:tc>
          <w:tcPr>
            <w:tcW w:w="92" w:type="pct"/>
            <w:tcBorders>
              <w:top w:val="single" w:sz="4" w:space="0" w:color="auto"/>
              <w:left w:val="nil"/>
              <w:bottom w:val="single" w:sz="4" w:space="0" w:color="auto"/>
              <w:right w:val="single" w:sz="4" w:space="0" w:color="auto"/>
            </w:tcBorders>
            <w:shd w:val="clear" w:color="auto" w:fill="auto"/>
          </w:tcPr>
          <w:p w14:paraId="48FC40B5" w14:textId="77777777" w:rsidR="00B339E9" w:rsidRPr="00454C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1909B039" w14:textId="77777777" w:rsidR="0021285C" w:rsidRPr="0021285C" w:rsidRDefault="0021285C" w:rsidP="0021285C">
            <w:pPr>
              <w:autoSpaceDE w:val="0"/>
              <w:autoSpaceDN w:val="0"/>
              <w:adjustRightInd w:val="0"/>
              <w:spacing w:after="0" w:line="240" w:lineRule="auto"/>
              <w:rPr>
                <w:rFonts w:cstheme="minorHAnsi"/>
                <w:bCs/>
                <w:color w:val="00B050"/>
                <w:sz w:val="24"/>
                <w:szCs w:val="24"/>
                <w:lang w:val="it-IT"/>
              </w:rPr>
            </w:pPr>
            <w:r w:rsidRPr="0021285C">
              <w:rPr>
                <w:rFonts w:cstheme="minorHAnsi"/>
                <w:b/>
                <w:bCs/>
                <w:color w:val="00B050"/>
                <w:sz w:val="24"/>
                <w:szCs w:val="24"/>
                <w:lang w:val="it-IT"/>
              </w:rPr>
              <w:t xml:space="preserve">TTW </w:t>
            </w:r>
            <w:r w:rsidRPr="0021285C">
              <w:rPr>
                <w:rFonts w:cstheme="minorHAnsi"/>
                <w:bCs/>
                <w:color w:val="00B050"/>
                <w:sz w:val="24"/>
                <w:szCs w:val="24"/>
                <w:lang w:val="it-IT"/>
              </w:rPr>
              <w:t>è considerato zero per l'elettricità, tutte le emissioni sono nella fase</w:t>
            </w:r>
            <w:r w:rsidRPr="0021285C">
              <w:rPr>
                <w:rFonts w:cstheme="minorHAnsi"/>
                <w:b/>
                <w:bCs/>
                <w:color w:val="00B050"/>
                <w:sz w:val="24"/>
                <w:szCs w:val="24"/>
                <w:lang w:val="it-IT"/>
              </w:rPr>
              <w:t xml:space="preserve"> WTT </w:t>
            </w:r>
            <w:r w:rsidRPr="0021285C">
              <w:rPr>
                <w:rFonts w:cstheme="minorHAnsi"/>
                <w:bCs/>
                <w:color w:val="00B050"/>
                <w:sz w:val="24"/>
                <w:szCs w:val="24"/>
                <w:lang w:val="it-IT"/>
              </w:rPr>
              <w:t>al punto di utilizzo.</w:t>
            </w:r>
          </w:p>
          <w:p w14:paraId="23BA324E" w14:textId="77777777" w:rsidR="0021285C" w:rsidRPr="0021285C" w:rsidRDefault="0021285C" w:rsidP="0021285C">
            <w:pPr>
              <w:autoSpaceDE w:val="0"/>
              <w:autoSpaceDN w:val="0"/>
              <w:adjustRightInd w:val="0"/>
              <w:spacing w:after="0" w:line="240" w:lineRule="auto"/>
              <w:rPr>
                <w:rFonts w:cstheme="minorHAnsi"/>
                <w:b/>
                <w:bCs/>
                <w:color w:val="00B050"/>
                <w:sz w:val="24"/>
                <w:szCs w:val="24"/>
                <w:lang w:val="it-IT"/>
              </w:rPr>
            </w:pPr>
            <w:r w:rsidRPr="0021285C">
              <w:rPr>
                <w:rFonts w:cstheme="minorHAnsi"/>
                <w:bCs/>
                <w:color w:val="00B050"/>
                <w:sz w:val="24"/>
                <w:szCs w:val="24"/>
                <w:lang w:val="it-IT"/>
              </w:rPr>
              <w:t>I fattori di emissione da utilizzare dipendono dall'origine dell'elettricità.</w:t>
            </w:r>
            <w:r w:rsidRPr="0021285C">
              <w:rPr>
                <w:rFonts w:cstheme="minorHAnsi"/>
                <w:b/>
                <w:bCs/>
                <w:color w:val="00B050"/>
                <w:sz w:val="24"/>
                <w:szCs w:val="24"/>
                <w:lang w:val="it-IT"/>
              </w:rPr>
              <w:t xml:space="preserve"> Le aziende devono raccogliere fattori di emissione di energia elettrica per i paesi o le regioni in cui si trovano i siti logistici. </w:t>
            </w:r>
          </w:p>
          <w:p w14:paraId="14269F03" w14:textId="77777777" w:rsidR="00B339E9" w:rsidRPr="0021285C" w:rsidRDefault="00B339E9" w:rsidP="00B7788E">
            <w:pPr>
              <w:autoSpaceDE w:val="0"/>
              <w:autoSpaceDN w:val="0"/>
              <w:adjustRightInd w:val="0"/>
              <w:spacing w:after="0" w:line="240" w:lineRule="auto"/>
              <w:rPr>
                <w:rFonts w:cstheme="minorHAnsi"/>
                <w:color w:val="00B050"/>
                <w:sz w:val="24"/>
                <w:szCs w:val="24"/>
                <w:lang w:val="it-IT"/>
              </w:rPr>
            </w:pPr>
          </w:p>
          <w:p w14:paraId="28AEE5F9" w14:textId="34DB64AC" w:rsidR="00B339E9" w:rsidRDefault="0021285C" w:rsidP="00B7788E">
            <w:pPr>
              <w:spacing w:after="0" w:line="240" w:lineRule="auto"/>
              <w:rPr>
                <w:rFonts w:cstheme="minorHAnsi"/>
                <w:color w:val="00B050"/>
                <w:sz w:val="24"/>
                <w:szCs w:val="24"/>
                <w:lang w:val="it-IT"/>
              </w:rPr>
            </w:pPr>
            <w:r w:rsidRPr="0021285C">
              <w:rPr>
                <w:rFonts w:cstheme="minorHAnsi"/>
                <w:bCs/>
                <w:color w:val="00B050"/>
                <w:sz w:val="24"/>
                <w:szCs w:val="24"/>
                <w:lang w:val="it-IT"/>
              </w:rPr>
              <w:t>I fattori di energia elettrica per paese possono essere ottenuti anche presso l'Agenzia Internazionale del l'Energia (AIE</w:t>
            </w:r>
            <w:r w:rsidR="00B339E9" w:rsidRPr="0021285C">
              <w:rPr>
                <w:rFonts w:cstheme="minorHAnsi"/>
                <w:color w:val="00B050"/>
                <w:sz w:val="24"/>
                <w:szCs w:val="24"/>
                <w:lang w:val="it-IT"/>
              </w:rPr>
              <w:t xml:space="preserve">): </w:t>
            </w:r>
            <w:hyperlink r:id="rId36" w:anchor="emissions-factors" w:history="1">
              <w:r w:rsidR="00B339E9" w:rsidRPr="0021285C">
                <w:rPr>
                  <w:rStyle w:val="Hyperlink"/>
                  <w:rFonts w:cstheme="minorHAnsi"/>
                  <w:color w:val="00B050"/>
                  <w:sz w:val="24"/>
                  <w:szCs w:val="24"/>
                  <w:lang w:val="it-IT"/>
                </w:rPr>
                <w:t>https://www.iea.org/data-and-statistics/data-product/emissions-factors-2020#emissions-factors</w:t>
              </w:r>
            </w:hyperlink>
            <w:r w:rsidR="00B339E9" w:rsidRPr="0021285C">
              <w:rPr>
                <w:rFonts w:cstheme="minorHAnsi"/>
                <w:color w:val="00B050"/>
                <w:sz w:val="24"/>
                <w:szCs w:val="24"/>
                <w:lang w:val="it-IT"/>
              </w:rPr>
              <w:t xml:space="preserve"> (</w:t>
            </w:r>
            <w:r>
              <w:rPr>
                <w:rFonts w:cstheme="minorHAnsi"/>
                <w:color w:val="00B050"/>
                <w:sz w:val="24"/>
                <w:szCs w:val="24"/>
                <w:lang w:val="it-IT"/>
              </w:rPr>
              <w:t>a pagamento</w:t>
            </w:r>
            <w:r w:rsidR="00B339E9" w:rsidRPr="0021285C">
              <w:rPr>
                <w:rFonts w:cstheme="minorHAnsi"/>
                <w:color w:val="00B050"/>
                <w:sz w:val="24"/>
                <w:szCs w:val="24"/>
                <w:lang w:val="it-IT"/>
              </w:rPr>
              <w:t>)</w:t>
            </w:r>
          </w:p>
          <w:p w14:paraId="5FB1F692" w14:textId="77777777" w:rsidR="0021285C" w:rsidRPr="0021285C" w:rsidRDefault="0021285C" w:rsidP="00B7788E">
            <w:pPr>
              <w:spacing w:after="0" w:line="240" w:lineRule="auto"/>
              <w:rPr>
                <w:rFonts w:cstheme="minorHAnsi"/>
                <w:color w:val="00B050"/>
                <w:sz w:val="24"/>
                <w:szCs w:val="24"/>
                <w:lang w:val="it-IT"/>
              </w:rPr>
            </w:pPr>
          </w:p>
          <w:p w14:paraId="1F4E9D31" w14:textId="09774011" w:rsidR="00B339E9" w:rsidRPr="0021285C" w:rsidRDefault="0021285C" w:rsidP="00B7788E">
            <w:pPr>
              <w:spacing w:after="0" w:line="240" w:lineRule="auto"/>
              <w:rPr>
                <w:rFonts w:ascii="Calibri" w:eastAsia="Times New Roman" w:hAnsi="Calibri" w:cs="Calibri"/>
                <w:color w:val="00B050"/>
                <w:sz w:val="24"/>
                <w:szCs w:val="24"/>
                <w:lang w:val="it-IT"/>
              </w:rPr>
            </w:pPr>
            <w:r w:rsidRPr="0021285C">
              <w:rPr>
                <w:rFonts w:cstheme="minorHAnsi"/>
                <w:bCs/>
                <w:color w:val="00B050"/>
                <w:sz w:val="24"/>
                <w:szCs w:val="24"/>
                <w:lang w:val="it-IT"/>
              </w:rPr>
              <w:t>In assenza di altri dati, si può ipotizzare un fattore elettrico medio dell'UE di 420 g di CO2e/kWh (fonte: orientamento del quadro GLEC). L'uso in mix in singoli paesi può dare valori significativamente diversi, soprattutto nei paesi con una fornitura di energia elettrica altamente ‘</w:t>
            </w:r>
            <w:r w:rsidRPr="0021285C">
              <w:rPr>
                <w:rFonts w:ascii="Calibri" w:eastAsia="Times New Roman" w:hAnsi="Calibri" w:cs="Calibri"/>
                <w:color w:val="00B050"/>
                <w:sz w:val="24"/>
                <w:szCs w:val="24"/>
                <w:lang w:val="it-IT"/>
              </w:rPr>
              <w:t>de-carbonizzata’.</w:t>
            </w:r>
          </w:p>
        </w:tc>
        <w:tc>
          <w:tcPr>
            <w:tcW w:w="271" w:type="pct"/>
            <w:tcBorders>
              <w:top w:val="single" w:sz="4" w:space="0" w:color="auto"/>
              <w:bottom w:val="single" w:sz="4" w:space="0" w:color="auto"/>
              <w:right w:val="single" w:sz="4" w:space="0" w:color="auto"/>
            </w:tcBorders>
            <w:shd w:val="clear" w:color="auto" w:fill="FFFFFF" w:themeFill="background1"/>
          </w:tcPr>
          <w:p w14:paraId="25F136BF" w14:textId="77777777" w:rsidR="00B339E9" w:rsidRPr="0021285C"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21285C" w14:paraId="206337F3" w14:textId="77777777" w:rsidTr="00454C35">
        <w:trPr>
          <w:trHeight w:val="687"/>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46952953" w14:textId="299FFBD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12.2.7.3</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56B16B66" w14:textId="793220CE" w:rsidR="00B339E9" w:rsidRPr="005D5604" w:rsidRDefault="00B339E9" w:rsidP="00B7788E">
            <w:pPr>
              <w:spacing w:after="0"/>
              <w:rPr>
                <w:rFonts w:ascii="Calibri" w:eastAsia="Times New Roman" w:hAnsi="Calibri" w:cs="Calibri"/>
                <w:color w:val="00B050"/>
                <w:sz w:val="24"/>
                <w:szCs w:val="24"/>
              </w:rPr>
            </w:pPr>
            <w:r w:rsidRPr="00851A27">
              <w:rPr>
                <w:rFonts w:eastAsia="Times New Roman"/>
                <w:color w:val="00B050"/>
                <w:sz w:val="24"/>
                <w:szCs w:val="24"/>
              </w:rPr>
              <w:t>Scope 3</w:t>
            </w:r>
          </w:p>
        </w:tc>
        <w:tc>
          <w:tcPr>
            <w:tcW w:w="92" w:type="pct"/>
            <w:tcBorders>
              <w:top w:val="single" w:sz="4" w:space="0" w:color="auto"/>
              <w:left w:val="nil"/>
              <w:bottom w:val="single" w:sz="4" w:space="0" w:color="auto"/>
              <w:right w:val="single" w:sz="4" w:space="0" w:color="auto"/>
            </w:tcBorders>
            <w:shd w:val="clear" w:color="auto" w:fill="auto"/>
          </w:tcPr>
          <w:p w14:paraId="6F7217B2" w14:textId="77777777"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nil"/>
              <w:bottom w:val="single" w:sz="4" w:space="0" w:color="auto"/>
              <w:right w:val="single" w:sz="4" w:space="0" w:color="auto"/>
            </w:tcBorders>
            <w:shd w:val="clear" w:color="auto" w:fill="auto"/>
          </w:tcPr>
          <w:p w14:paraId="12F89D46" w14:textId="77777777" w:rsidR="0021285C" w:rsidRPr="0021285C" w:rsidRDefault="0021285C" w:rsidP="0021285C">
            <w:pPr>
              <w:autoSpaceDE w:val="0"/>
              <w:autoSpaceDN w:val="0"/>
              <w:adjustRightInd w:val="0"/>
              <w:spacing w:after="0" w:line="240" w:lineRule="auto"/>
              <w:rPr>
                <w:rFonts w:cstheme="minorHAnsi"/>
                <w:b/>
                <w:bCs/>
                <w:color w:val="00B050"/>
                <w:sz w:val="24"/>
                <w:szCs w:val="24"/>
                <w:lang w:val="it-IT"/>
              </w:rPr>
            </w:pPr>
            <w:r w:rsidRPr="0021285C">
              <w:rPr>
                <w:rFonts w:cstheme="minorHAnsi"/>
                <w:b/>
                <w:bCs/>
                <w:color w:val="00B050"/>
                <w:sz w:val="24"/>
                <w:szCs w:val="24"/>
                <w:lang w:val="it-IT"/>
              </w:rPr>
              <w:t xml:space="preserve">Le emissioni di ‘scope 3’ </w:t>
            </w:r>
            <w:r w:rsidRPr="0021285C">
              <w:rPr>
                <w:rFonts w:cstheme="minorHAnsi"/>
                <w:bCs/>
                <w:color w:val="00B050"/>
                <w:sz w:val="24"/>
                <w:szCs w:val="24"/>
                <w:lang w:val="it-IT"/>
              </w:rPr>
              <w:t>sono emissioni indirette provenienti dalla catena di approvvigionamento dell'impresa oggetto della valutazione.</w:t>
            </w:r>
          </w:p>
          <w:p w14:paraId="0F26CCCF" w14:textId="77777777" w:rsidR="00B339E9" w:rsidRPr="0021285C" w:rsidRDefault="00B339E9" w:rsidP="00B7788E">
            <w:pPr>
              <w:autoSpaceDE w:val="0"/>
              <w:autoSpaceDN w:val="0"/>
              <w:adjustRightInd w:val="0"/>
              <w:spacing w:after="0" w:line="240" w:lineRule="auto"/>
              <w:rPr>
                <w:rFonts w:cstheme="minorHAnsi"/>
                <w:color w:val="00B050"/>
                <w:sz w:val="24"/>
                <w:szCs w:val="24"/>
                <w:lang w:val="it-IT"/>
              </w:rPr>
            </w:pPr>
          </w:p>
          <w:p w14:paraId="0703FA3C" w14:textId="713E6356" w:rsidR="00B339E9" w:rsidRPr="0021285C" w:rsidRDefault="0021285C" w:rsidP="000365E3">
            <w:pPr>
              <w:spacing w:after="0" w:line="240" w:lineRule="auto"/>
              <w:rPr>
                <w:rFonts w:ascii="Calibri" w:eastAsia="Times New Roman" w:hAnsi="Calibri" w:cs="Calibri"/>
                <w:color w:val="00B050"/>
                <w:sz w:val="24"/>
                <w:szCs w:val="24"/>
                <w:lang w:val="it-IT"/>
              </w:rPr>
            </w:pPr>
            <w:r w:rsidRPr="0021285C">
              <w:rPr>
                <w:rFonts w:cstheme="minorHAnsi"/>
                <w:bCs/>
                <w:color w:val="00B050"/>
                <w:sz w:val="24"/>
                <w:szCs w:val="24"/>
                <w:lang w:val="it-IT"/>
              </w:rPr>
              <w:t>Lo ‘scope 3’ riguarda la produzione e la distribuzione di combustibili bruciati nello ‘scope 1’ (</w:t>
            </w:r>
            <w:r w:rsidRPr="0021285C">
              <w:rPr>
                <w:rFonts w:cstheme="minorHAnsi"/>
                <w:b/>
                <w:bCs/>
                <w:color w:val="00B050"/>
                <w:sz w:val="24"/>
                <w:szCs w:val="24"/>
                <w:lang w:val="it-IT"/>
              </w:rPr>
              <w:t>WTT</w:t>
            </w:r>
            <w:r w:rsidRPr="0021285C">
              <w:rPr>
                <w:rFonts w:cstheme="minorHAnsi"/>
                <w:bCs/>
                <w:color w:val="00B050"/>
                <w:sz w:val="24"/>
                <w:szCs w:val="24"/>
                <w:lang w:val="it-IT"/>
              </w:rPr>
              <w:t xml:space="preserve">), le emissioni dei trasporti incorporate in beni e servizi acquistati, l'uso del prodotto e la fine del suo ciclo di vita.  </w:t>
            </w:r>
            <w:r w:rsidRPr="0021285C">
              <w:rPr>
                <w:rFonts w:cstheme="minorHAnsi"/>
                <w:bCs/>
                <w:color w:val="00B050"/>
                <w:sz w:val="24"/>
                <w:szCs w:val="24"/>
                <w:lang w:val="it-IT"/>
              </w:rPr>
              <w:lastRenderedPageBreak/>
              <w:t>Lo ‘ scope 3’ comprende anche, ad esempio, il subappalto di carrelli elevatori o carrelli retrattili per spostare i container nel deposito.</w:t>
            </w:r>
          </w:p>
        </w:tc>
        <w:tc>
          <w:tcPr>
            <w:tcW w:w="271" w:type="pct"/>
            <w:tcBorders>
              <w:top w:val="single" w:sz="4" w:space="0" w:color="auto"/>
              <w:bottom w:val="single" w:sz="4" w:space="0" w:color="auto"/>
              <w:right w:val="single" w:sz="4" w:space="0" w:color="auto"/>
            </w:tcBorders>
            <w:shd w:val="clear" w:color="auto" w:fill="FFFFFF" w:themeFill="background1"/>
          </w:tcPr>
          <w:p w14:paraId="3EA378EF" w14:textId="77777777" w:rsidR="00B339E9" w:rsidRPr="0021285C"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454C35" w14:paraId="572290F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196637ED" w14:textId="798E2074"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12.2.7.3.1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BEEE168" w14:textId="77777777" w:rsidR="00454C35" w:rsidRPr="00454C35" w:rsidRDefault="00454C35" w:rsidP="00454C35">
            <w:pPr>
              <w:spacing w:after="0" w:line="240" w:lineRule="auto"/>
              <w:rPr>
                <w:rFonts w:ascii="Calibri" w:eastAsia="Times New Roman" w:hAnsi="Calibri" w:cs="Calibri"/>
                <w:color w:val="00B050"/>
                <w:sz w:val="24"/>
                <w:szCs w:val="24"/>
                <w:lang w:val="it-IT"/>
              </w:rPr>
            </w:pPr>
            <w:r w:rsidRPr="00454C35">
              <w:rPr>
                <w:rFonts w:ascii="Calibri" w:eastAsia="Times New Roman" w:hAnsi="Calibri" w:cs="Calibri"/>
                <w:color w:val="00B050"/>
                <w:sz w:val="24"/>
                <w:szCs w:val="24"/>
                <w:lang w:val="it-IT"/>
              </w:rPr>
              <w:t>La società ha calcolato le emissioni assolute WTT dal carburante consumato durante l'ultimo anno utilizzando la formula</w:t>
            </w:r>
          </w:p>
          <w:p w14:paraId="017C3FFD" w14:textId="064A2821" w:rsidR="00B339E9" w:rsidRPr="00454C35" w:rsidRDefault="00454C35" w:rsidP="00454C35">
            <w:pPr>
              <w:spacing w:after="0"/>
              <w:rPr>
                <w:rFonts w:ascii="Calibri" w:eastAsia="Times New Roman" w:hAnsi="Calibri" w:cs="Calibri"/>
                <w:color w:val="00B050"/>
                <w:sz w:val="24"/>
                <w:szCs w:val="24"/>
                <w:lang w:val="it-IT"/>
              </w:rPr>
            </w:pPr>
            <w:r w:rsidRPr="00454C35">
              <w:rPr>
                <w:rFonts w:ascii="Calibri" w:eastAsia="Times New Roman" w:hAnsi="Calibri" w:cs="Calibri"/>
                <w:color w:val="00B050"/>
                <w:sz w:val="24"/>
                <w:szCs w:val="24"/>
                <w:lang w:val="it-IT"/>
              </w:rPr>
              <w:t xml:space="preserve">kg CO2e = </w:t>
            </w:r>
            <w:r w:rsidRPr="005B12D0">
              <w:rPr>
                <w:rFonts w:ascii="Calibri" w:eastAsia="Times New Roman" w:hAnsi="Calibri" w:cs="Calibri"/>
                <w:color w:val="00B050"/>
                <w:sz w:val="24"/>
                <w:szCs w:val="24"/>
                <w:lang w:val="en-AE"/>
              </w:rPr>
              <w:t>Σ</w:t>
            </w:r>
            <w:r w:rsidRPr="00454C35">
              <w:rPr>
                <w:rFonts w:ascii="Calibri" w:eastAsia="Times New Roman" w:hAnsi="Calibri" w:cs="Calibri"/>
                <w:color w:val="00B050"/>
                <w:sz w:val="24"/>
                <w:szCs w:val="24"/>
                <w:lang w:val="it-IT"/>
              </w:rPr>
              <w:t xml:space="preserve"> (carburante (litri)   fattore di emissione del carburante WTT (kg CO2e/ litri carburante))?</w:t>
            </w:r>
          </w:p>
        </w:tc>
        <w:tc>
          <w:tcPr>
            <w:tcW w:w="92" w:type="pct"/>
            <w:tcBorders>
              <w:top w:val="single" w:sz="4" w:space="0" w:color="auto"/>
              <w:left w:val="nil"/>
              <w:bottom w:val="single" w:sz="4" w:space="0" w:color="auto"/>
              <w:right w:val="single" w:sz="4" w:space="0" w:color="auto"/>
            </w:tcBorders>
            <w:shd w:val="clear" w:color="auto" w:fill="auto"/>
          </w:tcPr>
          <w:p w14:paraId="16AF8BED" w14:textId="77777777" w:rsidR="00B339E9" w:rsidRPr="00454C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58843B5E" w14:textId="77777777" w:rsidR="00454C35" w:rsidRPr="00454C35" w:rsidRDefault="00454C35" w:rsidP="00454C35">
            <w:pPr>
              <w:tabs>
                <w:tab w:val="left" w:pos="6663"/>
              </w:tabs>
              <w:rPr>
                <w:rFonts w:cstheme="minorHAnsi"/>
                <w:color w:val="00B050"/>
                <w:sz w:val="24"/>
                <w:szCs w:val="24"/>
                <w:lang w:val="it-IT"/>
              </w:rPr>
            </w:pPr>
            <w:r w:rsidRPr="00454C35">
              <w:rPr>
                <w:rFonts w:cstheme="minorHAnsi"/>
                <w:color w:val="00B050"/>
                <w:sz w:val="24"/>
                <w:szCs w:val="24"/>
                <w:lang w:val="it-IT"/>
              </w:rPr>
              <w:t xml:space="preserve">Il fattore dovrebbe essere ottenuto dal "Global Logistics </w:t>
            </w:r>
            <w:proofErr w:type="spellStart"/>
            <w:r w:rsidRPr="00454C35">
              <w:rPr>
                <w:rFonts w:cstheme="minorHAnsi"/>
                <w:color w:val="00B050"/>
                <w:sz w:val="24"/>
                <w:szCs w:val="24"/>
                <w:lang w:val="it-IT"/>
              </w:rPr>
              <w:t>Emissions</w:t>
            </w:r>
            <w:proofErr w:type="spellEnd"/>
            <w:r w:rsidRPr="00454C35">
              <w:rPr>
                <w:rFonts w:cstheme="minorHAnsi"/>
                <w:color w:val="00B050"/>
                <w:sz w:val="24"/>
                <w:szCs w:val="24"/>
                <w:lang w:val="it-IT"/>
              </w:rPr>
              <w:t xml:space="preserve"> Council Framework for Logistics </w:t>
            </w:r>
            <w:proofErr w:type="spellStart"/>
            <w:r w:rsidRPr="00454C35">
              <w:rPr>
                <w:rFonts w:cstheme="minorHAnsi"/>
                <w:color w:val="00B050"/>
                <w:sz w:val="24"/>
                <w:szCs w:val="24"/>
                <w:lang w:val="it-IT"/>
              </w:rPr>
              <w:t>Emissions</w:t>
            </w:r>
            <w:proofErr w:type="spellEnd"/>
            <w:r w:rsidRPr="00454C35">
              <w:rPr>
                <w:rFonts w:cstheme="minorHAnsi"/>
                <w:color w:val="00B050"/>
                <w:sz w:val="24"/>
                <w:szCs w:val="24"/>
                <w:lang w:val="it-IT"/>
              </w:rPr>
              <w:t xml:space="preserve"> Accounting and Reporting" versione 2.0. Modulo 1: </w:t>
            </w:r>
            <w:hyperlink r:id="rId37" w:history="1">
              <w:r w:rsidRPr="00454C35">
                <w:rPr>
                  <w:bCs/>
                  <w:color w:val="00B050"/>
                  <w:sz w:val="24"/>
                  <w:szCs w:val="24"/>
                  <w:u w:val="single"/>
                  <w:lang w:val="it-IT"/>
                </w:rPr>
                <w:t>https://www.flexmail.eu/f-844a1f54174eb51e</w:t>
              </w:r>
            </w:hyperlink>
          </w:p>
          <w:p w14:paraId="6797D3B8" w14:textId="5DA6868A" w:rsidR="00B339E9" w:rsidRPr="00454C35"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bottom w:val="single" w:sz="4" w:space="0" w:color="auto"/>
              <w:right w:val="single" w:sz="4" w:space="0" w:color="auto"/>
            </w:tcBorders>
            <w:shd w:val="clear" w:color="auto" w:fill="FFFFFF" w:themeFill="background1"/>
          </w:tcPr>
          <w:p w14:paraId="46A23045" w14:textId="77777777" w:rsidR="00B339E9" w:rsidRPr="00454C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454C35" w14:paraId="61355E13"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641F717F" w14:textId="5C7FF3CE"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12.2.7.4</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5521052" w14:textId="709E600F" w:rsidR="00B339E9" w:rsidRPr="00454C35" w:rsidRDefault="00454C35" w:rsidP="00B7788E">
            <w:pPr>
              <w:spacing w:after="0"/>
              <w:rPr>
                <w:rFonts w:ascii="Calibri" w:eastAsia="Times New Roman" w:hAnsi="Calibri" w:cs="Calibri"/>
                <w:color w:val="00B050"/>
                <w:sz w:val="24"/>
                <w:szCs w:val="24"/>
                <w:lang w:val="it-IT"/>
              </w:rPr>
            </w:pPr>
            <w:r w:rsidRPr="00454C35">
              <w:rPr>
                <w:rFonts w:eastAsia="Times New Roman"/>
                <w:color w:val="00B050"/>
                <w:sz w:val="24"/>
                <w:szCs w:val="24"/>
                <w:lang w:val="it-IT"/>
              </w:rPr>
              <w:t>Calcolo delle emissioni totali (scope 1, 2 e 3)</w:t>
            </w:r>
          </w:p>
        </w:tc>
        <w:tc>
          <w:tcPr>
            <w:tcW w:w="92" w:type="pct"/>
            <w:tcBorders>
              <w:top w:val="single" w:sz="4" w:space="0" w:color="auto"/>
              <w:left w:val="nil"/>
              <w:bottom w:val="single" w:sz="4" w:space="0" w:color="auto"/>
              <w:right w:val="single" w:sz="4" w:space="0" w:color="auto"/>
            </w:tcBorders>
            <w:shd w:val="clear" w:color="auto" w:fill="auto"/>
          </w:tcPr>
          <w:p w14:paraId="5848E4F1" w14:textId="77777777" w:rsidR="00B339E9" w:rsidRPr="00454C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7F83D281" w14:textId="519F7E2F" w:rsidR="00B339E9" w:rsidRPr="00454C35" w:rsidRDefault="00454C35" w:rsidP="00B7788E">
            <w:pPr>
              <w:spacing w:after="0" w:line="240" w:lineRule="auto"/>
              <w:rPr>
                <w:rFonts w:ascii="Calibri" w:eastAsia="Times New Roman" w:hAnsi="Calibri" w:cs="Calibri"/>
                <w:color w:val="00B050"/>
                <w:sz w:val="24"/>
                <w:szCs w:val="24"/>
                <w:lang w:val="it-IT"/>
              </w:rPr>
            </w:pPr>
            <w:r w:rsidRPr="00454C35">
              <w:rPr>
                <w:rFonts w:cstheme="minorHAnsi"/>
                <w:color w:val="00B050"/>
                <w:sz w:val="24"/>
                <w:szCs w:val="24"/>
                <w:lang w:val="it-IT"/>
              </w:rPr>
              <w:t>La misurazione delle emissioni totali è necessaria perché ha un impatto diretto sul riscaldamento globale.</w:t>
            </w:r>
          </w:p>
        </w:tc>
        <w:tc>
          <w:tcPr>
            <w:tcW w:w="271" w:type="pct"/>
            <w:tcBorders>
              <w:top w:val="single" w:sz="4" w:space="0" w:color="auto"/>
              <w:bottom w:val="single" w:sz="4" w:space="0" w:color="auto"/>
              <w:right w:val="single" w:sz="4" w:space="0" w:color="auto"/>
            </w:tcBorders>
            <w:shd w:val="clear" w:color="auto" w:fill="FFFFFF" w:themeFill="background1"/>
          </w:tcPr>
          <w:p w14:paraId="7F2FA0B6" w14:textId="77777777" w:rsidR="00B339E9" w:rsidRPr="00454C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454C35" w14:paraId="533D52BF"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243BCD28" w14:textId="42446BA8"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12.2.7.4.1</w:t>
            </w:r>
            <w:r>
              <w:rPr>
                <w:rFonts w:ascii="Calibri" w:eastAsia="Times New Roman" w:hAnsi="Calibri" w:cs="Calibri"/>
                <w:color w:val="00B050"/>
                <w:sz w:val="24"/>
                <w:szCs w:val="24"/>
              </w:rPr>
              <w:t>.</w:t>
            </w:r>
            <w:r w:rsidRPr="00EE49A5">
              <w:rPr>
                <w:rFonts w:ascii="Calibri" w:eastAsia="Times New Roman" w:hAnsi="Calibri" w:cs="Calibri"/>
                <w:color w:val="00B050"/>
                <w:sz w:val="24"/>
                <w:szCs w:val="24"/>
              </w:rPr>
              <w:t xml:space="preserve"> </w:t>
            </w:r>
          </w:p>
        </w:tc>
        <w:tc>
          <w:tcPr>
            <w:tcW w:w="1738" w:type="pct"/>
            <w:tcBorders>
              <w:top w:val="single" w:sz="4" w:space="0" w:color="auto"/>
              <w:left w:val="nil"/>
              <w:bottom w:val="single" w:sz="4" w:space="0" w:color="auto"/>
              <w:right w:val="single" w:sz="4" w:space="0" w:color="auto"/>
            </w:tcBorders>
            <w:shd w:val="clear" w:color="auto" w:fill="auto"/>
          </w:tcPr>
          <w:p w14:paraId="253A3ECA" w14:textId="5B30C748" w:rsidR="00B339E9" w:rsidRPr="00454C35" w:rsidRDefault="00454C35" w:rsidP="00454C35">
            <w:pPr>
              <w:spacing w:after="0"/>
              <w:rPr>
                <w:rFonts w:ascii="Calibri" w:eastAsia="Times New Roman" w:hAnsi="Calibri" w:cs="Calibri"/>
                <w:color w:val="00B050"/>
                <w:sz w:val="24"/>
                <w:szCs w:val="24"/>
                <w:lang w:val="it-IT"/>
              </w:rPr>
            </w:pPr>
            <w:r w:rsidRPr="00454C35">
              <w:rPr>
                <w:rFonts w:eastAsia="Times New Roman"/>
                <w:color w:val="00B050"/>
                <w:sz w:val="24"/>
                <w:szCs w:val="24"/>
                <w:lang w:val="it-IT"/>
              </w:rPr>
              <w:t xml:space="preserve">L’azienda ha calcolato le </w:t>
            </w:r>
            <w:r w:rsidRPr="00454C35">
              <w:rPr>
                <w:rFonts w:eastAsia="Times New Roman"/>
                <w:b/>
                <w:color w:val="00B050"/>
                <w:sz w:val="24"/>
                <w:szCs w:val="24"/>
                <w:lang w:val="it-IT"/>
              </w:rPr>
              <w:t>emissioni totali</w:t>
            </w:r>
            <w:r w:rsidRPr="00454C35">
              <w:rPr>
                <w:rFonts w:eastAsia="Times New Roman"/>
                <w:color w:val="00B050"/>
                <w:sz w:val="24"/>
                <w:szCs w:val="24"/>
                <w:lang w:val="it-IT"/>
              </w:rPr>
              <w:t xml:space="preserve"> dell'anno scorso sommando le emissioni degli</w:t>
            </w:r>
            <w:r>
              <w:rPr>
                <w:rFonts w:eastAsia="Times New Roman"/>
                <w:color w:val="00B050"/>
                <w:sz w:val="24"/>
                <w:szCs w:val="24"/>
                <w:lang w:val="it-IT"/>
              </w:rPr>
              <w:t xml:space="preserve"> S</w:t>
            </w:r>
            <w:r w:rsidRPr="00454C35">
              <w:rPr>
                <w:rFonts w:eastAsia="Times New Roman"/>
                <w:color w:val="00B050"/>
                <w:sz w:val="24"/>
                <w:szCs w:val="24"/>
                <w:lang w:val="it-IT"/>
              </w:rPr>
              <w:t>cope 1, 2 e 3?</w:t>
            </w:r>
            <w:r w:rsidR="00B339E9" w:rsidRPr="00454C35">
              <w:rPr>
                <w:rFonts w:eastAsia="Times New Roman"/>
                <w:color w:val="00B050"/>
                <w:sz w:val="24"/>
                <w:szCs w:val="24"/>
                <w:lang w:val="it-IT"/>
              </w:rPr>
              <w:br/>
            </w:r>
          </w:p>
        </w:tc>
        <w:tc>
          <w:tcPr>
            <w:tcW w:w="92" w:type="pct"/>
            <w:tcBorders>
              <w:top w:val="single" w:sz="4" w:space="0" w:color="auto"/>
              <w:left w:val="nil"/>
              <w:bottom w:val="single" w:sz="4" w:space="0" w:color="auto"/>
              <w:right w:val="single" w:sz="4" w:space="0" w:color="auto"/>
            </w:tcBorders>
            <w:shd w:val="clear" w:color="auto" w:fill="auto"/>
          </w:tcPr>
          <w:p w14:paraId="46879B42" w14:textId="77777777" w:rsidR="00B339E9" w:rsidRPr="00454C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5B5BFE94" w14:textId="115F5A4D" w:rsidR="00B339E9" w:rsidRPr="00454C35" w:rsidRDefault="00454C35" w:rsidP="00B7788E">
            <w:pPr>
              <w:spacing w:after="0" w:line="240" w:lineRule="auto"/>
              <w:rPr>
                <w:rFonts w:ascii="Calibri" w:eastAsia="Times New Roman" w:hAnsi="Calibri" w:cs="Calibri"/>
                <w:color w:val="00B050"/>
                <w:sz w:val="24"/>
                <w:szCs w:val="24"/>
                <w:lang w:val="it-IT"/>
              </w:rPr>
            </w:pPr>
            <w:r w:rsidRPr="00454C35">
              <w:rPr>
                <w:rFonts w:ascii="Calibri" w:eastAsia="Times New Roman" w:hAnsi="Calibri" w:cs="Calibri"/>
                <w:color w:val="00B050"/>
                <w:sz w:val="24"/>
                <w:szCs w:val="24"/>
                <w:lang w:val="it-IT"/>
              </w:rPr>
              <w:t>Si sommi</w:t>
            </w:r>
            <w:r>
              <w:rPr>
                <w:rFonts w:ascii="Calibri" w:eastAsia="Times New Roman" w:hAnsi="Calibri" w:cs="Calibri"/>
                <w:color w:val="00B050"/>
                <w:sz w:val="24"/>
                <w:szCs w:val="24"/>
                <w:lang w:val="it-IT"/>
              </w:rPr>
              <w:t xml:space="preserve"> </w:t>
            </w:r>
            <w:r w:rsidRPr="00454C35">
              <w:rPr>
                <w:rFonts w:ascii="Calibri" w:eastAsia="Times New Roman" w:hAnsi="Calibri" w:cs="Calibri"/>
                <w:color w:val="00B050"/>
                <w:sz w:val="24"/>
                <w:szCs w:val="24"/>
                <w:lang w:val="it-IT"/>
              </w:rPr>
              <w:t>quanto calcolato alle seguenti domande</w:t>
            </w:r>
            <w:r w:rsidR="00B339E9" w:rsidRPr="00454C35">
              <w:rPr>
                <w:rFonts w:ascii="Calibri" w:eastAsia="Times New Roman" w:hAnsi="Calibri" w:cs="Calibri"/>
                <w:color w:val="00B050"/>
                <w:sz w:val="24"/>
                <w:szCs w:val="24"/>
                <w:lang w:val="it-IT"/>
              </w:rPr>
              <w:t>: 12.2.7.1.2. + 12.2.7.2.2. + 12.2.7.3.1.</w:t>
            </w:r>
          </w:p>
        </w:tc>
        <w:tc>
          <w:tcPr>
            <w:tcW w:w="271" w:type="pct"/>
            <w:tcBorders>
              <w:top w:val="single" w:sz="4" w:space="0" w:color="auto"/>
              <w:bottom w:val="single" w:sz="4" w:space="0" w:color="auto"/>
              <w:right w:val="single" w:sz="4" w:space="0" w:color="auto"/>
            </w:tcBorders>
            <w:shd w:val="clear" w:color="auto" w:fill="FFFFFF" w:themeFill="background1"/>
          </w:tcPr>
          <w:p w14:paraId="7342582B" w14:textId="77777777" w:rsidR="00B339E9" w:rsidRPr="00454C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454C35" w14:paraId="01D7CBF8" w14:textId="77777777" w:rsidTr="00BB742B">
        <w:trPr>
          <w:trHeight w:val="517"/>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729C3D3B" w14:textId="55E2E56B"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b/>
                <w:bCs/>
                <w:color w:val="00B050"/>
                <w:sz w:val="24"/>
                <w:szCs w:val="24"/>
              </w:rPr>
              <w:t>12.2.7.</w:t>
            </w:r>
            <w:r>
              <w:rPr>
                <w:rFonts w:ascii="Calibri" w:eastAsia="Times New Roman" w:hAnsi="Calibri" w:cs="Calibri"/>
                <w:b/>
                <w:bCs/>
                <w:color w:val="00B050"/>
                <w:sz w:val="24"/>
                <w:szCs w:val="24"/>
              </w:rPr>
              <w:t>5.</w:t>
            </w:r>
          </w:p>
        </w:tc>
        <w:tc>
          <w:tcPr>
            <w:tcW w:w="1738" w:type="pct"/>
            <w:tcBorders>
              <w:top w:val="single" w:sz="4" w:space="0" w:color="auto"/>
              <w:left w:val="nil"/>
              <w:bottom w:val="single" w:sz="4" w:space="0" w:color="auto"/>
              <w:right w:val="single" w:sz="4" w:space="0" w:color="auto"/>
            </w:tcBorders>
            <w:shd w:val="clear" w:color="auto" w:fill="auto"/>
          </w:tcPr>
          <w:p w14:paraId="4F2B440E" w14:textId="77777777" w:rsidR="00454C35" w:rsidRPr="00454C35" w:rsidRDefault="00454C35" w:rsidP="00454C35">
            <w:pPr>
              <w:spacing w:after="0" w:line="240" w:lineRule="auto"/>
              <w:rPr>
                <w:rFonts w:eastAsia="Times New Roman"/>
                <w:color w:val="00B050"/>
                <w:sz w:val="24"/>
                <w:szCs w:val="24"/>
                <w:lang w:val="it-IT"/>
              </w:rPr>
            </w:pPr>
            <w:r w:rsidRPr="00454C35">
              <w:rPr>
                <w:rFonts w:ascii="Calibri" w:eastAsia="Times New Roman" w:hAnsi="Calibri" w:cs="Calibri"/>
                <w:color w:val="00B050"/>
                <w:sz w:val="24"/>
                <w:szCs w:val="24"/>
                <w:lang w:val="it-IT"/>
              </w:rPr>
              <w:t>Consolidamento</w:t>
            </w:r>
            <w:r w:rsidRPr="00454C35">
              <w:rPr>
                <w:rFonts w:eastAsia="Times New Roman"/>
                <w:color w:val="FF0000"/>
                <w:sz w:val="24"/>
                <w:szCs w:val="24"/>
                <w:lang w:val="it-IT"/>
              </w:rPr>
              <w:t xml:space="preserve"> </w:t>
            </w:r>
            <w:r w:rsidRPr="00454C35">
              <w:rPr>
                <w:rFonts w:eastAsia="Times New Roman"/>
                <w:color w:val="00B050"/>
                <w:sz w:val="24"/>
                <w:szCs w:val="24"/>
                <w:lang w:val="it-IT"/>
              </w:rPr>
              <w:t>e rendicontazione delle emissioni.</w:t>
            </w:r>
          </w:p>
          <w:p w14:paraId="79BAEB7A" w14:textId="7125B8B1" w:rsidR="00B339E9" w:rsidRPr="00454C35" w:rsidRDefault="00B339E9" w:rsidP="00851A27">
            <w:pPr>
              <w:spacing w:after="0" w:line="240" w:lineRule="auto"/>
              <w:rPr>
                <w:rFonts w:ascii="Calibri" w:eastAsia="Times New Roman" w:hAnsi="Calibri" w:cs="Calibri"/>
                <w:color w:val="00B050"/>
                <w:sz w:val="24"/>
                <w:szCs w:val="24"/>
                <w:lang w:val="it-IT"/>
              </w:rPr>
            </w:pPr>
          </w:p>
        </w:tc>
        <w:tc>
          <w:tcPr>
            <w:tcW w:w="92" w:type="pct"/>
            <w:tcBorders>
              <w:top w:val="single" w:sz="4" w:space="0" w:color="auto"/>
              <w:left w:val="nil"/>
              <w:bottom w:val="single" w:sz="4" w:space="0" w:color="auto"/>
              <w:right w:val="single" w:sz="4" w:space="0" w:color="auto"/>
            </w:tcBorders>
            <w:shd w:val="clear" w:color="auto" w:fill="auto"/>
          </w:tcPr>
          <w:p w14:paraId="12E8AB7F" w14:textId="77777777" w:rsidR="00B339E9" w:rsidRPr="00454C35" w:rsidRDefault="00B339E9" w:rsidP="00B7788E">
            <w:pPr>
              <w:spacing w:after="0" w:line="240" w:lineRule="auto"/>
              <w:rPr>
                <w:rFonts w:ascii="Calibri" w:eastAsia="Times New Roman" w:hAnsi="Calibri" w:cs="Calibri"/>
                <w:b/>
                <w:bCs/>
                <w:color w:val="00B050"/>
                <w:sz w:val="24"/>
                <w:szCs w:val="24"/>
                <w:lang w:val="it-IT"/>
              </w:rPr>
            </w:pPr>
          </w:p>
        </w:tc>
        <w:tc>
          <w:tcPr>
            <w:tcW w:w="2311" w:type="pct"/>
            <w:tcBorders>
              <w:top w:val="single" w:sz="4" w:space="0" w:color="auto"/>
              <w:left w:val="nil"/>
              <w:bottom w:val="single" w:sz="4" w:space="0" w:color="auto"/>
              <w:right w:val="single" w:sz="4" w:space="0" w:color="auto"/>
            </w:tcBorders>
            <w:shd w:val="clear" w:color="auto" w:fill="auto"/>
          </w:tcPr>
          <w:p w14:paraId="0307EA80" w14:textId="77777777" w:rsidR="00B339E9" w:rsidRPr="00454C35"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bottom w:val="single" w:sz="4" w:space="0" w:color="auto"/>
              <w:right w:val="single" w:sz="4" w:space="0" w:color="auto"/>
            </w:tcBorders>
            <w:shd w:val="clear" w:color="auto" w:fill="FFFFFF" w:themeFill="background1"/>
          </w:tcPr>
          <w:p w14:paraId="61BBEF4A" w14:textId="77777777" w:rsidR="00B339E9" w:rsidRPr="00454C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3E22F5" w14:paraId="4118212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4EB8AAA8" w14:textId="5E55E6DA" w:rsidR="00B339E9" w:rsidRPr="00454C35" w:rsidRDefault="00B339E9" w:rsidP="00B7788E">
            <w:pPr>
              <w:spacing w:after="0" w:line="240" w:lineRule="auto"/>
              <w:rPr>
                <w:rFonts w:ascii="Calibri" w:eastAsia="Times New Roman" w:hAnsi="Calibri" w:cs="Calibri"/>
                <w:color w:val="00B050"/>
                <w:sz w:val="24"/>
                <w:szCs w:val="24"/>
                <w:lang w:val="it-IT"/>
              </w:rPr>
            </w:pPr>
          </w:p>
        </w:tc>
        <w:tc>
          <w:tcPr>
            <w:tcW w:w="1738" w:type="pct"/>
            <w:tcBorders>
              <w:top w:val="single" w:sz="4" w:space="0" w:color="auto"/>
              <w:left w:val="nil"/>
              <w:bottom w:val="single" w:sz="4" w:space="0" w:color="auto"/>
              <w:right w:val="single" w:sz="4" w:space="0" w:color="auto"/>
            </w:tcBorders>
            <w:shd w:val="clear" w:color="auto" w:fill="auto"/>
          </w:tcPr>
          <w:p w14:paraId="7BD3B97E" w14:textId="77777777" w:rsidR="00454C35" w:rsidRPr="00454C35" w:rsidRDefault="00454C35" w:rsidP="00454C35">
            <w:pPr>
              <w:spacing w:after="0" w:line="240" w:lineRule="auto"/>
              <w:rPr>
                <w:rFonts w:eastAsia="Times New Roman"/>
                <w:color w:val="00B050"/>
                <w:sz w:val="24"/>
                <w:szCs w:val="24"/>
                <w:lang w:val="it-IT"/>
              </w:rPr>
            </w:pPr>
            <w:r w:rsidRPr="00454C35">
              <w:rPr>
                <w:rFonts w:eastAsia="Times New Roman"/>
                <w:color w:val="00B050"/>
                <w:sz w:val="24"/>
                <w:szCs w:val="24"/>
                <w:lang w:val="it-IT"/>
              </w:rPr>
              <w:t>L’azienda c</w:t>
            </w:r>
            <w:r w:rsidRPr="00454C35">
              <w:rPr>
                <w:rFonts w:ascii="Calibri" w:eastAsia="Times New Roman" w:hAnsi="Calibri" w:cs="Calibri"/>
                <w:color w:val="00B050"/>
                <w:sz w:val="24"/>
                <w:szCs w:val="24"/>
                <w:lang w:val="it-IT"/>
              </w:rPr>
              <w:t>onsolida</w:t>
            </w:r>
            <w:r w:rsidRPr="00454C35">
              <w:rPr>
                <w:rFonts w:eastAsia="Times New Roman"/>
                <w:color w:val="FF0000"/>
                <w:sz w:val="24"/>
                <w:szCs w:val="24"/>
                <w:lang w:val="it-IT"/>
              </w:rPr>
              <w:t xml:space="preserve"> </w:t>
            </w:r>
            <w:r w:rsidRPr="00454C35">
              <w:rPr>
                <w:rFonts w:eastAsia="Times New Roman"/>
                <w:color w:val="00B050"/>
                <w:sz w:val="24"/>
                <w:szCs w:val="24"/>
                <w:lang w:val="it-IT"/>
              </w:rPr>
              <w:t>in una relazione le emissioni annuali totali nella seguente forma?</w:t>
            </w:r>
          </w:p>
          <w:p w14:paraId="4951F4EB" w14:textId="6BACD7B6" w:rsidR="00B339E9" w:rsidRPr="00EE49A5" w:rsidRDefault="00B339E9" w:rsidP="00B7788E">
            <w:pPr>
              <w:pStyle w:val="ListParagraph"/>
              <w:numPr>
                <w:ilvl w:val="0"/>
                <w:numId w:val="2"/>
              </w:numPr>
              <w:spacing w:after="0" w:line="240" w:lineRule="auto"/>
              <w:rPr>
                <w:rFonts w:eastAsia="Times New Roman"/>
                <w:color w:val="00B050"/>
                <w:sz w:val="24"/>
                <w:szCs w:val="24"/>
              </w:rPr>
            </w:pPr>
            <w:r w:rsidRPr="39B706A0">
              <w:rPr>
                <w:rFonts w:eastAsia="Times New Roman"/>
                <w:color w:val="00B050"/>
                <w:sz w:val="24"/>
                <w:szCs w:val="24"/>
              </w:rPr>
              <w:t>Scope 1 (</w:t>
            </w:r>
            <w:proofErr w:type="spellStart"/>
            <w:r w:rsidR="00454C35">
              <w:rPr>
                <w:rFonts w:eastAsia="Times New Roman"/>
                <w:color w:val="00B050"/>
                <w:sz w:val="24"/>
                <w:szCs w:val="24"/>
              </w:rPr>
              <w:t>domanda</w:t>
            </w:r>
            <w:proofErr w:type="spellEnd"/>
            <w:r w:rsidR="00454C35">
              <w:rPr>
                <w:rFonts w:eastAsia="Times New Roman"/>
                <w:color w:val="00B050"/>
                <w:sz w:val="24"/>
                <w:szCs w:val="24"/>
              </w:rPr>
              <w:t xml:space="preserve"> </w:t>
            </w:r>
            <w:r w:rsidRPr="39B706A0">
              <w:rPr>
                <w:rFonts w:eastAsia="Times New Roman"/>
                <w:color w:val="00B050"/>
                <w:sz w:val="24"/>
                <w:szCs w:val="24"/>
              </w:rPr>
              <w:t>12.2.7.1.2</w:t>
            </w:r>
            <w:r>
              <w:rPr>
                <w:rFonts w:eastAsia="Times New Roman"/>
                <w:color w:val="00B050"/>
                <w:sz w:val="24"/>
                <w:szCs w:val="24"/>
              </w:rPr>
              <w:t>.</w:t>
            </w:r>
            <w:r w:rsidRPr="39B706A0">
              <w:rPr>
                <w:rFonts w:eastAsia="Times New Roman"/>
                <w:color w:val="00B050"/>
                <w:sz w:val="24"/>
                <w:szCs w:val="24"/>
              </w:rPr>
              <w:t>)</w:t>
            </w:r>
          </w:p>
          <w:p w14:paraId="682DAA58" w14:textId="4754B0EA" w:rsidR="00B339E9" w:rsidRPr="00EE49A5" w:rsidRDefault="00B339E9" w:rsidP="00B7788E">
            <w:pPr>
              <w:pStyle w:val="ListParagraph"/>
              <w:numPr>
                <w:ilvl w:val="0"/>
                <w:numId w:val="1"/>
              </w:numPr>
              <w:spacing w:after="0" w:line="240" w:lineRule="auto"/>
              <w:rPr>
                <w:rFonts w:eastAsia="Times New Roman"/>
                <w:color w:val="00B050"/>
                <w:sz w:val="24"/>
                <w:szCs w:val="24"/>
              </w:rPr>
            </w:pPr>
            <w:r w:rsidRPr="39B706A0">
              <w:rPr>
                <w:rFonts w:eastAsia="Times New Roman"/>
                <w:color w:val="00B050"/>
                <w:sz w:val="24"/>
                <w:szCs w:val="24"/>
              </w:rPr>
              <w:t>Scope 2 (</w:t>
            </w:r>
            <w:proofErr w:type="spellStart"/>
            <w:r w:rsidR="00454C35">
              <w:rPr>
                <w:rFonts w:eastAsia="Times New Roman"/>
                <w:color w:val="00B050"/>
                <w:sz w:val="24"/>
                <w:szCs w:val="24"/>
              </w:rPr>
              <w:t>domanda</w:t>
            </w:r>
            <w:proofErr w:type="spellEnd"/>
            <w:r w:rsidR="00454C35">
              <w:rPr>
                <w:rFonts w:eastAsia="Times New Roman"/>
                <w:color w:val="00B050"/>
                <w:sz w:val="24"/>
                <w:szCs w:val="24"/>
              </w:rPr>
              <w:t xml:space="preserve"> </w:t>
            </w:r>
            <w:r w:rsidRPr="39B706A0">
              <w:rPr>
                <w:rFonts w:eastAsia="Times New Roman"/>
                <w:color w:val="00B050"/>
                <w:sz w:val="24"/>
                <w:szCs w:val="24"/>
              </w:rPr>
              <w:t>12.2.7.2.2</w:t>
            </w:r>
            <w:r>
              <w:rPr>
                <w:rFonts w:eastAsia="Times New Roman"/>
                <w:color w:val="00B050"/>
                <w:sz w:val="24"/>
                <w:szCs w:val="24"/>
              </w:rPr>
              <w:t>.</w:t>
            </w:r>
            <w:r w:rsidRPr="39B706A0">
              <w:rPr>
                <w:rFonts w:eastAsia="Times New Roman"/>
                <w:color w:val="00B050"/>
                <w:sz w:val="24"/>
                <w:szCs w:val="24"/>
              </w:rPr>
              <w:t>)</w:t>
            </w:r>
          </w:p>
          <w:p w14:paraId="3AECDD0B" w14:textId="6E9495F4" w:rsidR="00B339E9" w:rsidRPr="00EE49A5" w:rsidRDefault="00B339E9" w:rsidP="00B7788E">
            <w:pPr>
              <w:pStyle w:val="ListParagraph"/>
              <w:numPr>
                <w:ilvl w:val="0"/>
                <w:numId w:val="1"/>
              </w:numPr>
              <w:spacing w:after="0" w:line="240" w:lineRule="auto"/>
              <w:rPr>
                <w:rFonts w:eastAsia="Times New Roman"/>
                <w:color w:val="00B050"/>
                <w:sz w:val="24"/>
                <w:szCs w:val="24"/>
              </w:rPr>
            </w:pPr>
            <w:r w:rsidRPr="39B706A0">
              <w:rPr>
                <w:rFonts w:eastAsia="Times New Roman"/>
                <w:color w:val="00B050"/>
                <w:sz w:val="24"/>
                <w:szCs w:val="24"/>
              </w:rPr>
              <w:t>Scope 3 (</w:t>
            </w:r>
            <w:proofErr w:type="spellStart"/>
            <w:r w:rsidR="00454C35">
              <w:rPr>
                <w:rFonts w:eastAsia="Times New Roman"/>
                <w:color w:val="00B050"/>
                <w:sz w:val="24"/>
                <w:szCs w:val="24"/>
              </w:rPr>
              <w:t>domanda</w:t>
            </w:r>
            <w:proofErr w:type="spellEnd"/>
            <w:r w:rsidR="00454C35">
              <w:rPr>
                <w:rFonts w:eastAsia="Times New Roman"/>
                <w:color w:val="00B050"/>
                <w:sz w:val="24"/>
                <w:szCs w:val="24"/>
              </w:rPr>
              <w:t xml:space="preserve"> </w:t>
            </w:r>
            <w:r w:rsidRPr="39B706A0">
              <w:rPr>
                <w:rFonts w:eastAsia="Times New Roman"/>
                <w:color w:val="00B050"/>
                <w:sz w:val="24"/>
                <w:szCs w:val="24"/>
              </w:rPr>
              <w:t>12.2.7.3.1</w:t>
            </w:r>
            <w:r>
              <w:rPr>
                <w:rFonts w:eastAsia="Times New Roman"/>
                <w:color w:val="00B050"/>
                <w:sz w:val="24"/>
                <w:szCs w:val="24"/>
              </w:rPr>
              <w:t>.</w:t>
            </w:r>
            <w:r w:rsidRPr="39B706A0">
              <w:rPr>
                <w:rFonts w:eastAsia="Times New Roman"/>
                <w:color w:val="00B050"/>
                <w:sz w:val="24"/>
                <w:szCs w:val="24"/>
              </w:rPr>
              <w:t>)</w:t>
            </w:r>
          </w:p>
          <w:p w14:paraId="17031FF5" w14:textId="527F8D8B" w:rsidR="00B339E9" w:rsidRPr="00EE49A5" w:rsidRDefault="00454C35" w:rsidP="00454C35">
            <w:pPr>
              <w:spacing w:after="0" w:line="240" w:lineRule="auto"/>
              <w:rPr>
                <w:rFonts w:ascii="Calibri" w:eastAsia="Times New Roman" w:hAnsi="Calibri" w:cs="Calibri"/>
                <w:color w:val="00B050"/>
                <w:sz w:val="24"/>
                <w:szCs w:val="24"/>
              </w:rPr>
            </w:pPr>
            <w:proofErr w:type="spellStart"/>
            <w:r>
              <w:rPr>
                <w:rFonts w:eastAsia="Times New Roman"/>
                <w:color w:val="00B050"/>
                <w:sz w:val="24"/>
                <w:szCs w:val="24"/>
              </w:rPr>
              <w:t>Emissioni</w:t>
            </w:r>
            <w:proofErr w:type="spellEnd"/>
            <w:r>
              <w:rPr>
                <w:rFonts w:eastAsia="Times New Roman"/>
                <w:color w:val="00B050"/>
                <w:sz w:val="24"/>
                <w:szCs w:val="24"/>
              </w:rPr>
              <w:t xml:space="preserve"> </w:t>
            </w:r>
            <w:proofErr w:type="spellStart"/>
            <w:r>
              <w:rPr>
                <w:rFonts w:eastAsia="Times New Roman"/>
                <w:color w:val="00B050"/>
                <w:sz w:val="24"/>
                <w:szCs w:val="24"/>
              </w:rPr>
              <w:t>totali</w:t>
            </w:r>
            <w:proofErr w:type="spellEnd"/>
            <w:r w:rsidR="00B339E9" w:rsidRPr="00EE49A5">
              <w:rPr>
                <w:rFonts w:eastAsia="Times New Roman"/>
                <w:color w:val="00B050"/>
                <w:sz w:val="24"/>
                <w:szCs w:val="24"/>
              </w:rPr>
              <w:t xml:space="preserve"> (</w:t>
            </w:r>
            <w:proofErr w:type="spellStart"/>
            <w:r>
              <w:rPr>
                <w:rFonts w:eastAsia="Times New Roman"/>
                <w:color w:val="00B050"/>
                <w:sz w:val="24"/>
                <w:szCs w:val="24"/>
              </w:rPr>
              <w:t>domanda</w:t>
            </w:r>
            <w:proofErr w:type="spellEnd"/>
            <w:r w:rsidR="00B339E9" w:rsidRPr="00EE49A5">
              <w:rPr>
                <w:rFonts w:eastAsia="Times New Roman"/>
                <w:color w:val="00B050"/>
                <w:sz w:val="24"/>
                <w:szCs w:val="24"/>
              </w:rPr>
              <w:t xml:space="preserve"> 12.</w:t>
            </w:r>
            <w:r w:rsidR="00B339E9">
              <w:rPr>
                <w:rFonts w:eastAsia="Times New Roman"/>
                <w:color w:val="00B050"/>
                <w:sz w:val="24"/>
                <w:szCs w:val="24"/>
              </w:rPr>
              <w:t>2.</w:t>
            </w:r>
            <w:r w:rsidR="00B339E9" w:rsidRPr="00EE49A5">
              <w:rPr>
                <w:rFonts w:eastAsia="Times New Roman"/>
                <w:color w:val="00B050"/>
                <w:sz w:val="24"/>
                <w:szCs w:val="24"/>
              </w:rPr>
              <w:t>7.4.1</w:t>
            </w:r>
            <w:r w:rsidR="00B339E9">
              <w:rPr>
                <w:rFonts w:eastAsia="Times New Roman"/>
                <w:color w:val="00B050"/>
                <w:sz w:val="24"/>
                <w:szCs w:val="24"/>
              </w:rPr>
              <w:t>.</w:t>
            </w:r>
            <w:r w:rsidR="00B339E9" w:rsidRPr="00EE49A5">
              <w:rPr>
                <w:rFonts w:eastAsia="Times New Roman"/>
                <w:color w:val="00B050"/>
                <w:sz w:val="24"/>
                <w:szCs w:val="24"/>
              </w:rPr>
              <w:t>)</w:t>
            </w:r>
          </w:p>
        </w:tc>
        <w:tc>
          <w:tcPr>
            <w:tcW w:w="92" w:type="pct"/>
            <w:tcBorders>
              <w:top w:val="single" w:sz="4" w:space="0" w:color="auto"/>
              <w:left w:val="nil"/>
              <w:bottom w:val="single" w:sz="4" w:space="0" w:color="auto"/>
              <w:right w:val="single" w:sz="4" w:space="0" w:color="auto"/>
            </w:tcBorders>
            <w:shd w:val="clear" w:color="auto" w:fill="auto"/>
          </w:tcPr>
          <w:p w14:paraId="6DEDB8DE" w14:textId="24D7C9DB" w:rsidR="00B339E9" w:rsidRPr="00EE49A5" w:rsidRDefault="00B339E9" w:rsidP="00B7788E">
            <w:pPr>
              <w:spacing w:after="0" w:line="240" w:lineRule="auto"/>
              <w:rPr>
                <w:rFonts w:ascii="Calibri" w:eastAsia="Times New Roman" w:hAnsi="Calibri" w:cs="Calibri"/>
                <w:b/>
                <w:bCs/>
                <w:color w:val="00B050"/>
                <w:sz w:val="24"/>
                <w:szCs w:val="24"/>
              </w:rPr>
            </w:pPr>
          </w:p>
        </w:tc>
        <w:tc>
          <w:tcPr>
            <w:tcW w:w="2311" w:type="pct"/>
            <w:tcBorders>
              <w:top w:val="single" w:sz="4" w:space="0" w:color="auto"/>
              <w:left w:val="nil"/>
              <w:bottom w:val="single" w:sz="4" w:space="0" w:color="auto"/>
              <w:right w:val="single" w:sz="4" w:space="0" w:color="auto"/>
            </w:tcBorders>
            <w:shd w:val="clear" w:color="auto" w:fill="auto"/>
          </w:tcPr>
          <w:p w14:paraId="6E1970FA" w14:textId="05679AE6" w:rsidR="00B339E9" w:rsidRPr="00EE49A5" w:rsidRDefault="00B339E9" w:rsidP="00B7788E">
            <w:pPr>
              <w:spacing w:after="0" w:line="240" w:lineRule="auto"/>
              <w:rPr>
                <w:rFonts w:ascii="Calibri" w:eastAsia="Times New Roman" w:hAnsi="Calibri" w:cs="Calibri"/>
                <w:color w:val="00B050"/>
                <w:sz w:val="24"/>
                <w:szCs w:val="24"/>
              </w:rPr>
            </w:pPr>
          </w:p>
        </w:tc>
        <w:tc>
          <w:tcPr>
            <w:tcW w:w="271" w:type="pct"/>
            <w:tcBorders>
              <w:top w:val="single" w:sz="4" w:space="0" w:color="auto"/>
              <w:bottom w:val="single" w:sz="4" w:space="0" w:color="auto"/>
              <w:right w:val="single" w:sz="4" w:space="0" w:color="auto"/>
            </w:tcBorders>
            <w:shd w:val="clear" w:color="auto" w:fill="FFFFFF" w:themeFill="background1"/>
          </w:tcPr>
          <w:p w14:paraId="61101590" w14:textId="77777777" w:rsidR="00B339E9" w:rsidRPr="00EE49A5" w:rsidRDefault="00B339E9" w:rsidP="00B7788E">
            <w:pPr>
              <w:spacing w:after="0" w:line="240" w:lineRule="auto"/>
              <w:jc w:val="center"/>
              <w:rPr>
                <w:rFonts w:ascii="Calibri" w:eastAsia="Times New Roman" w:hAnsi="Calibri" w:cs="Calibri"/>
                <w:color w:val="00B050"/>
                <w:sz w:val="24"/>
                <w:szCs w:val="24"/>
              </w:rPr>
            </w:pPr>
          </w:p>
        </w:tc>
      </w:tr>
      <w:tr w:rsidR="00B339E9" w:rsidRPr="00454C35" w14:paraId="4EC89226"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auto"/>
          </w:tcPr>
          <w:p w14:paraId="55BBFDCD" w14:textId="28DFDA0B" w:rsidR="00B339E9" w:rsidRPr="00A06C54" w:rsidRDefault="00B339E9" w:rsidP="00B7788E">
            <w:pPr>
              <w:spacing w:after="0" w:line="240" w:lineRule="auto"/>
              <w:rPr>
                <w:rFonts w:ascii="Calibri" w:eastAsia="Times New Roman" w:hAnsi="Calibri" w:cs="Calibri"/>
                <w:color w:val="00B050"/>
                <w:sz w:val="24"/>
                <w:szCs w:val="24"/>
              </w:rPr>
            </w:pPr>
            <w:r w:rsidRPr="00851A27">
              <w:rPr>
                <w:rFonts w:ascii="Calibri" w:eastAsia="Times New Roman" w:hAnsi="Calibri" w:cs="Calibri"/>
                <w:b/>
                <w:bCs/>
                <w:color w:val="00B050"/>
                <w:sz w:val="24"/>
                <w:szCs w:val="24"/>
              </w:rPr>
              <w:t>12.2.7.6</w:t>
            </w:r>
            <w:r>
              <w:rPr>
                <w:rFonts w:ascii="Calibri" w:eastAsia="Times New Roman" w:hAnsi="Calibri" w:cs="Calibri"/>
                <w:b/>
                <w:bCs/>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auto"/>
          </w:tcPr>
          <w:p w14:paraId="2FB96344" w14:textId="77777777" w:rsidR="00454C35" w:rsidRPr="004C02F3" w:rsidRDefault="00454C35" w:rsidP="00454C35">
            <w:pPr>
              <w:spacing w:after="0" w:line="240" w:lineRule="auto"/>
              <w:rPr>
                <w:rFonts w:ascii="Calibri" w:eastAsia="Times New Roman" w:hAnsi="Calibri" w:cs="Calibri"/>
                <w:b/>
                <w:bCs/>
                <w:color w:val="00B050"/>
                <w:sz w:val="24"/>
                <w:szCs w:val="24"/>
              </w:rPr>
            </w:pPr>
            <w:proofErr w:type="spellStart"/>
            <w:r>
              <w:rPr>
                <w:rFonts w:ascii="Calibri" w:eastAsia="Times New Roman" w:hAnsi="Calibri" w:cs="Calibri"/>
                <w:b/>
                <w:bCs/>
                <w:color w:val="00B050"/>
                <w:sz w:val="24"/>
                <w:szCs w:val="24"/>
              </w:rPr>
              <w:t>Riduzione</w:t>
            </w:r>
            <w:proofErr w:type="spellEnd"/>
            <w:r>
              <w:rPr>
                <w:rFonts w:ascii="Calibri" w:eastAsia="Times New Roman" w:hAnsi="Calibri" w:cs="Calibri"/>
                <w:b/>
                <w:bCs/>
                <w:color w:val="00B050"/>
                <w:sz w:val="24"/>
                <w:szCs w:val="24"/>
              </w:rPr>
              <w:t xml:space="preserve"> </w:t>
            </w:r>
            <w:proofErr w:type="spellStart"/>
            <w:r>
              <w:rPr>
                <w:rFonts w:ascii="Calibri" w:eastAsia="Times New Roman" w:hAnsi="Calibri" w:cs="Calibri"/>
                <w:b/>
                <w:bCs/>
                <w:color w:val="00B050"/>
                <w:sz w:val="24"/>
                <w:szCs w:val="24"/>
              </w:rPr>
              <w:t>delle</w:t>
            </w:r>
            <w:proofErr w:type="spellEnd"/>
            <w:r>
              <w:rPr>
                <w:rFonts w:ascii="Calibri" w:eastAsia="Times New Roman" w:hAnsi="Calibri" w:cs="Calibri"/>
                <w:b/>
                <w:bCs/>
                <w:color w:val="00B050"/>
                <w:sz w:val="24"/>
                <w:szCs w:val="24"/>
              </w:rPr>
              <w:t xml:space="preserve"> </w:t>
            </w:r>
            <w:proofErr w:type="spellStart"/>
            <w:r>
              <w:rPr>
                <w:rFonts w:ascii="Calibri" w:eastAsia="Times New Roman" w:hAnsi="Calibri" w:cs="Calibri"/>
                <w:b/>
                <w:bCs/>
                <w:color w:val="00B050"/>
                <w:sz w:val="24"/>
                <w:szCs w:val="24"/>
              </w:rPr>
              <w:t>emissioni</w:t>
            </w:r>
            <w:proofErr w:type="spellEnd"/>
          </w:p>
          <w:p w14:paraId="502C3006" w14:textId="6C87738C" w:rsidR="00B339E9" w:rsidRPr="00A06C54" w:rsidRDefault="00B339E9" w:rsidP="00B7788E">
            <w:pPr>
              <w:spacing w:after="0" w:line="240" w:lineRule="auto"/>
              <w:rPr>
                <w:rFonts w:ascii="Calibri" w:eastAsia="Times New Roman" w:hAnsi="Calibri" w:cs="Calibri"/>
                <w:color w:val="00B050"/>
                <w:sz w:val="24"/>
                <w:szCs w:val="24"/>
              </w:rPr>
            </w:pPr>
          </w:p>
        </w:tc>
        <w:tc>
          <w:tcPr>
            <w:tcW w:w="92" w:type="pct"/>
            <w:tcBorders>
              <w:top w:val="single" w:sz="4" w:space="0" w:color="auto"/>
              <w:left w:val="nil"/>
              <w:bottom w:val="single" w:sz="4" w:space="0" w:color="auto"/>
              <w:right w:val="single" w:sz="4" w:space="0" w:color="auto"/>
            </w:tcBorders>
            <w:shd w:val="clear" w:color="auto" w:fill="auto"/>
          </w:tcPr>
          <w:p w14:paraId="4A3B4719" w14:textId="3DBAC2FC" w:rsidR="00B339E9" w:rsidRPr="00EE49A5" w:rsidRDefault="00B339E9" w:rsidP="00B7788E">
            <w:pPr>
              <w:spacing w:after="0" w:line="240" w:lineRule="auto"/>
              <w:rPr>
                <w:rFonts w:ascii="Calibri" w:eastAsia="Times New Roman" w:hAnsi="Calibri" w:cs="Calibri"/>
                <w:b/>
                <w:bCs/>
                <w:color w:val="00B050"/>
                <w:sz w:val="24"/>
                <w:szCs w:val="24"/>
              </w:rPr>
            </w:pPr>
            <w:r w:rsidRPr="00EE49A5">
              <w:rPr>
                <w:rFonts w:ascii="Calibri" w:eastAsia="Times New Roman" w:hAnsi="Calibri" w:cs="Calibri"/>
                <w:b/>
                <w:bCs/>
                <w:color w:val="00B050"/>
                <w:sz w:val="28"/>
                <w:szCs w:val="28"/>
              </w:rPr>
              <w:t> </w:t>
            </w:r>
          </w:p>
        </w:tc>
        <w:tc>
          <w:tcPr>
            <w:tcW w:w="2311" w:type="pct"/>
            <w:tcBorders>
              <w:top w:val="single" w:sz="4" w:space="0" w:color="auto"/>
              <w:left w:val="nil"/>
              <w:bottom w:val="single" w:sz="4" w:space="0" w:color="auto"/>
              <w:right w:val="single" w:sz="4" w:space="0" w:color="auto"/>
            </w:tcBorders>
            <w:shd w:val="clear" w:color="auto" w:fill="auto"/>
          </w:tcPr>
          <w:p w14:paraId="316EDF8E" w14:textId="77777777" w:rsidR="00454C35" w:rsidRPr="00454C35" w:rsidRDefault="00454C35" w:rsidP="00454C35">
            <w:pPr>
              <w:spacing w:after="0" w:line="240" w:lineRule="auto"/>
              <w:rPr>
                <w:rFonts w:ascii="Calibri" w:eastAsia="Times New Roman" w:hAnsi="Calibri" w:cs="Calibri"/>
                <w:color w:val="00B050"/>
                <w:sz w:val="24"/>
                <w:szCs w:val="24"/>
                <w:lang w:val="it-IT"/>
              </w:rPr>
            </w:pPr>
            <w:r w:rsidRPr="00454C35">
              <w:rPr>
                <w:rFonts w:ascii="Calibri" w:eastAsia="Times New Roman" w:hAnsi="Calibri" w:cs="Calibri"/>
                <w:color w:val="00B050"/>
                <w:sz w:val="24"/>
                <w:szCs w:val="24"/>
                <w:lang w:val="it-IT"/>
              </w:rPr>
              <w:t>Nel caso in cui la valutazione riguarda solo un deposito, questa sottosezione è applicabile  Ma il deposito potrebbe essere parte di altri impianti (ad esempio, lavaggio cisterne o magazzino).</w:t>
            </w:r>
          </w:p>
          <w:p w14:paraId="5F2359A8" w14:textId="05831B70" w:rsidR="00B339E9" w:rsidRPr="00454C35" w:rsidRDefault="00454C35" w:rsidP="00454C35">
            <w:pPr>
              <w:spacing w:after="0" w:line="240" w:lineRule="auto"/>
              <w:rPr>
                <w:rFonts w:ascii="Calibri" w:eastAsia="Times New Roman" w:hAnsi="Calibri" w:cs="Calibri"/>
                <w:color w:val="00B050"/>
                <w:sz w:val="24"/>
                <w:szCs w:val="24"/>
                <w:lang w:val="it-IT"/>
              </w:rPr>
            </w:pPr>
            <w:r w:rsidRPr="00454C35">
              <w:rPr>
                <w:rFonts w:ascii="Calibri" w:eastAsia="Times New Roman" w:hAnsi="Calibri" w:cs="Calibri"/>
                <w:color w:val="00B050"/>
                <w:sz w:val="24"/>
                <w:szCs w:val="24"/>
                <w:lang w:val="it-IT"/>
              </w:rPr>
              <w:t>Spetta alla società valutata decidere se questa sottosezione debba essere valutata separatamente o integrata nelle sezioni di riduzione delle emissioni di altri moduli. Nel secondo caso il valutatore valuterà questa sezione come non applicabile e registrerà un commento che chiarisce dove viene valutata la sezione.</w:t>
            </w:r>
          </w:p>
        </w:tc>
        <w:tc>
          <w:tcPr>
            <w:tcW w:w="271" w:type="pct"/>
            <w:tcBorders>
              <w:top w:val="single" w:sz="4" w:space="0" w:color="auto"/>
              <w:bottom w:val="single" w:sz="4" w:space="0" w:color="auto"/>
              <w:right w:val="single" w:sz="4" w:space="0" w:color="auto"/>
            </w:tcBorders>
            <w:shd w:val="clear" w:color="auto" w:fill="FFFFFF" w:themeFill="background1"/>
          </w:tcPr>
          <w:p w14:paraId="6A33581F" w14:textId="77777777" w:rsidR="00B339E9" w:rsidRPr="00454C35"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7B0B42" w14:paraId="6D8961F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F9BA36D" w14:textId="2EBC979D"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tcPr>
          <w:p w14:paraId="0190901F" w14:textId="77777777" w:rsidR="007B0B42" w:rsidRPr="007B0B42" w:rsidRDefault="007B0B42" w:rsidP="007B0B42">
            <w:pPr>
              <w:spacing w:after="320" w:line="240" w:lineRule="auto"/>
              <w:rPr>
                <w:rFonts w:ascii="Calibri" w:eastAsia="Times New Roman" w:hAnsi="Calibri" w:cs="Calibri"/>
                <w:color w:val="00B050"/>
                <w:sz w:val="24"/>
                <w:szCs w:val="24"/>
                <w:lang w:val="it-IT"/>
              </w:rPr>
            </w:pPr>
            <w:r w:rsidRPr="007B0B42">
              <w:rPr>
                <w:rFonts w:ascii="Calibri" w:eastAsia="Times New Roman" w:hAnsi="Calibri" w:cs="Calibri"/>
                <w:color w:val="00B050"/>
                <w:sz w:val="24"/>
                <w:szCs w:val="24"/>
                <w:lang w:val="it-IT"/>
              </w:rPr>
              <w:t>Definizione di strategia, obiettivi e programma</w:t>
            </w:r>
          </w:p>
          <w:p w14:paraId="10D994D2" w14:textId="1FDFE0DC" w:rsidR="00B339E9" w:rsidRPr="007B0B42" w:rsidRDefault="007B0B42" w:rsidP="00B7788E">
            <w:pPr>
              <w:spacing w:after="0" w:line="240" w:lineRule="auto"/>
              <w:rPr>
                <w:rFonts w:ascii="Calibri" w:eastAsia="Times New Roman" w:hAnsi="Calibri" w:cs="Calibri"/>
                <w:b/>
                <w:color w:val="00B050"/>
                <w:sz w:val="24"/>
                <w:szCs w:val="24"/>
                <w:lang w:val="it-IT"/>
              </w:rPr>
            </w:pPr>
            <w:r w:rsidRPr="007B0B42">
              <w:rPr>
                <w:rFonts w:ascii="Calibri" w:eastAsia="Times New Roman" w:hAnsi="Calibri" w:cs="Calibri"/>
                <w:b/>
                <w:color w:val="00B050"/>
                <w:sz w:val="24"/>
                <w:szCs w:val="24"/>
                <w:lang w:val="it-IT"/>
              </w:rPr>
              <w:t xml:space="preserve">Le prime tre domande di questa sezione seguono una gerarchia: ogni domanda ha un livello di </w:t>
            </w:r>
            <w:r w:rsidRPr="007B0B42">
              <w:rPr>
                <w:rFonts w:ascii="Calibri" w:eastAsia="Times New Roman" w:hAnsi="Calibri" w:cs="Calibri"/>
                <w:b/>
                <w:color w:val="00B050"/>
                <w:sz w:val="24"/>
                <w:szCs w:val="24"/>
                <w:lang w:val="it-IT"/>
              </w:rPr>
              <w:lastRenderedPageBreak/>
              <w:t>requisito superiore a quello precedente</w:t>
            </w:r>
            <w:r w:rsidR="00D032A7">
              <w:rPr>
                <w:rFonts w:ascii="Calibri" w:eastAsia="Times New Roman" w:hAnsi="Calibri" w:cs="Calibri"/>
                <w:b/>
                <w:color w:val="00B050"/>
                <w:sz w:val="24"/>
                <w:szCs w:val="24"/>
                <w:lang w:val="it-IT"/>
              </w:rPr>
              <w:t>.</w:t>
            </w:r>
          </w:p>
        </w:tc>
        <w:tc>
          <w:tcPr>
            <w:tcW w:w="92" w:type="pct"/>
            <w:tcBorders>
              <w:top w:val="single" w:sz="4" w:space="0" w:color="auto"/>
              <w:left w:val="nil"/>
              <w:bottom w:val="single" w:sz="4" w:space="0" w:color="auto"/>
              <w:right w:val="single" w:sz="4" w:space="0" w:color="auto"/>
            </w:tcBorders>
            <w:shd w:val="clear" w:color="auto" w:fill="FFFFFF" w:themeFill="background1"/>
          </w:tcPr>
          <w:p w14:paraId="062EF876" w14:textId="74A290AE" w:rsidR="00B339E9" w:rsidRPr="007B0B42" w:rsidRDefault="00B339E9" w:rsidP="00B7788E">
            <w:pPr>
              <w:spacing w:after="0" w:line="240" w:lineRule="auto"/>
              <w:rPr>
                <w:rFonts w:ascii="Calibri" w:eastAsia="Times New Roman" w:hAnsi="Calibri" w:cs="Calibri"/>
                <w:b/>
                <w:bCs/>
                <w:color w:val="00B050"/>
                <w:sz w:val="24"/>
                <w:szCs w:val="24"/>
                <w:lang w:val="it-IT"/>
              </w:rPr>
            </w:pPr>
            <w:r w:rsidRPr="007B0B42">
              <w:rPr>
                <w:rFonts w:ascii="Calibri" w:eastAsia="Times New Roman" w:hAnsi="Calibri" w:cs="Calibri"/>
                <w:b/>
                <w:bCs/>
                <w:color w:val="00B050"/>
                <w:sz w:val="28"/>
                <w:szCs w:val="28"/>
                <w:lang w:val="it-IT"/>
              </w:rPr>
              <w:lastRenderedPageBreak/>
              <w:t> </w:t>
            </w:r>
          </w:p>
        </w:tc>
        <w:tc>
          <w:tcPr>
            <w:tcW w:w="2311" w:type="pct"/>
            <w:tcBorders>
              <w:top w:val="single" w:sz="4" w:space="0" w:color="auto"/>
              <w:left w:val="nil"/>
              <w:bottom w:val="single" w:sz="4" w:space="0" w:color="auto"/>
              <w:right w:val="single" w:sz="4" w:space="0" w:color="auto"/>
            </w:tcBorders>
            <w:shd w:val="clear" w:color="auto" w:fill="FFFFFF" w:themeFill="background1"/>
          </w:tcPr>
          <w:p w14:paraId="52FE74DF" w14:textId="4D082BC5" w:rsidR="00B339E9" w:rsidRPr="007B0B42" w:rsidRDefault="00B339E9" w:rsidP="00B7788E">
            <w:pPr>
              <w:spacing w:after="0" w:line="240" w:lineRule="auto"/>
              <w:rPr>
                <w:rFonts w:ascii="Calibri" w:eastAsia="Times New Roman" w:hAnsi="Calibri" w:cs="Calibri"/>
                <w:color w:val="00B050"/>
                <w:sz w:val="24"/>
                <w:szCs w:val="24"/>
                <w:lang w:val="it-IT"/>
              </w:rPr>
            </w:pPr>
            <w:r w:rsidRPr="007B0B42">
              <w:rPr>
                <w:rFonts w:ascii="Calibri" w:eastAsia="Times New Roman" w:hAnsi="Calibri" w:cs="Calibri"/>
                <w:color w:val="00B050"/>
                <w:sz w:val="28"/>
                <w:szCs w:val="28"/>
                <w:lang w:val="it-IT"/>
              </w:rPr>
              <w:t> </w:t>
            </w:r>
          </w:p>
        </w:tc>
        <w:tc>
          <w:tcPr>
            <w:tcW w:w="271" w:type="pct"/>
            <w:tcBorders>
              <w:top w:val="single" w:sz="4" w:space="0" w:color="auto"/>
              <w:bottom w:val="single" w:sz="4" w:space="0" w:color="auto"/>
              <w:right w:val="single" w:sz="4" w:space="0" w:color="auto"/>
            </w:tcBorders>
            <w:shd w:val="clear" w:color="auto" w:fill="FFFFFF" w:themeFill="background1"/>
          </w:tcPr>
          <w:p w14:paraId="06D67D16" w14:textId="77777777" w:rsidR="00B339E9" w:rsidRPr="007B0B42"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D032A7" w14:paraId="5221AFD7"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4A7F8084" w14:textId="14111DAE"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1.</w:t>
            </w:r>
          </w:p>
        </w:tc>
        <w:tc>
          <w:tcPr>
            <w:tcW w:w="1738" w:type="pct"/>
            <w:tcBorders>
              <w:top w:val="single" w:sz="4" w:space="0" w:color="auto"/>
              <w:left w:val="nil"/>
              <w:bottom w:val="single" w:sz="4" w:space="0" w:color="auto"/>
              <w:right w:val="single" w:sz="4" w:space="0" w:color="auto"/>
            </w:tcBorders>
            <w:shd w:val="clear" w:color="auto" w:fill="FFFFFF" w:themeFill="background1"/>
          </w:tcPr>
          <w:p w14:paraId="18722EAF" w14:textId="052AB85D" w:rsidR="00B339E9" w:rsidRPr="00D032A7" w:rsidRDefault="00D032A7" w:rsidP="00D032A7">
            <w:pPr>
              <w:spacing w:after="0" w:line="240" w:lineRule="auto"/>
              <w:rPr>
                <w:rFonts w:ascii="Calibri" w:eastAsia="Times New Roman" w:hAnsi="Calibri" w:cs="Calibri"/>
                <w:color w:val="00B050"/>
                <w:sz w:val="24"/>
                <w:szCs w:val="24"/>
                <w:lang w:val="en-AE"/>
              </w:rPr>
            </w:pPr>
            <w:r w:rsidRPr="00D032A7">
              <w:rPr>
                <w:rFonts w:ascii="Calibri" w:eastAsia="Times New Roman" w:hAnsi="Calibri" w:cs="Calibri"/>
                <w:color w:val="00B050"/>
                <w:sz w:val="24"/>
                <w:szCs w:val="24"/>
                <w:lang w:val="it-IT"/>
              </w:rPr>
              <w:t xml:space="preserve">La società ha definito una </w:t>
            </w:r>
            <w:r w:rsidRPr="00D032A7">
              <w:rPr>
                <w:rFonts w:ascii="Calibri" w:eastAsia="Times New Roman" w:hAnsi="Calibri" w:cs="Calibri"/>
                <w:b/>
                <w:color w:val="00B050"/>
                <w:sz w:val="24"/>
                <w:szCs w:val="24"/>
                <w:lang w:val="it-IT"/>
              </w:rPr>
              <w:t>strategia</w:t>
            </w:r>
            <w:r w:rsidRPr="00D032A7">
              <w:rPr>
                <w:rFonts w:ascii="Calibri" w:eastAsia="Times New Roman" w:hAnsi="Calibri" w:cs="Calibri"/>
                <w:color w:val="00B050"/>
                <w:sz w:val="24"/>
                <w:szCs w:val="24"/>
                <w:lang w:val="it-IT"/>
              </w:rPr>
              <w:t xml:space="preserve"> per ridurre le emissioni di gas a effetto serra da trasporto, sulla base delle misurazioni effettuate in </w:t>
            </w:r>
            <w:r w:rsidR="00B339E9" w:rsidRPr="00D032A7">
              <w:rPr>
                <w:rFonts w:ascii="Calibri" w:eastAsia="Times New Roman" w:hAnsi="Calibri" w:cs="Calibri"/>
                <w:color w:val="00B050"/>
                <w:sz w:val="24"/>
                <w:szCs w:val="24"/>
                <w:lang w:val="it-IT"/>
              </w:rPr>
              <w:t xml:space="preserve">12.2.7.4.1. </w:t>
            </w:r>
            <w:r w:rsidR="00B339E9" w:rsidRPr="00D032A7">
              <w:rPr>
                <w:rFonts w:ascii="Calibri" w:eastAsia="Times New Roman" w:hAnsi="Calibri" w:cs="Calibri"/>
                <w:color w:val="00B050"/>
                <w:sz w:val="24"/>
                <w:szCs w:val="24"/>
                <w:lang w:val="en-AE"/>
              </w:rPr>
              <w:t>(</w:t>
            </w:r>
            <w:r>
              <w:rPr>
                <w:rFonts w:ascii="Calibri" w:eastAsia="Times New Roman" w:hAnsi="Calibri" w:cs="Calibri"/>
                <w:color w:val="00B050"/>
                <w:sz w:val="24"/>
                <w:szCs w:val="24"/>
                <w:lang w:val="it-IT"/>
              </w:rPr>
              <w:t>emissioni totali)</w:t>
            </w:r>
            <w:r w:rsidR="00B339E9" w:rsidRPr="00D032A7">
              <w:rPr>
                <w:rFonts w:ascii="Calibri" w:eastAsia="Times New Roman" w:hAnsi="Calibri" w:cs="Calibri"/>
                <w:color w:val="00B050"/>
                <w:sz w:val="24"/>
                <w:szCs w:val="24"/>
                <w:lang w:val="en-AE"/>
              </w:rPr>
              <w:t>?</w:t>
            </w:r>
          </w:p>
        </w:tc>
        <w:tc>
          <w:tcPr>
            <w:tcW w:w="92" w:type="pct"/>
            <w:tcBorders>
              <w:top w:val="single" w:sz="4" w:space="0" w:color="auto"/>
              <w:left w:val="nil"/>
              <w:bottom w:val="single" w:sz="4" w:space="0" w:color="auto"/>
              <w:right w:val="single" w:sz="4" w:space="0" w:color="auto"/>
            </w:tcBorders>
            <w:shd w:val="clear" w:color="auto" w:fill="FFFFFF" w:themeFill="background1"/>
          </w:tcPr>
          <w:p w14:paraId="6F75A42C" w14:textId="05970067" w:rsidR="00B339E9" w:rsidRPr="00D032A7" w:rsidRDefault="00B339E9" w:rsidP="00B7788E">
            <w:pPr>
              <w:spacing w:after="0" w:line="240" w:lineRule="auto"/>
              <w:rPr>
                <w:rFonts w:ascii="Calibri" w:eastAsia="Times New Roman" w:hAnsi="Calibri" w:cs="Calibri"/>
                <w:b/>
                <w:bCs/>
                <w:color w:val="00B050"/>
                <w:sz w:val="24"/>
                <w:szCs w:val="24"/>
                <w:lang w:val="en-AE"/>
              </w:rPr>
            </w:pPr>
          </w:p>
        </w:tc>
        <w:tc>
          <w:tcPr>
            <w:tcW w:w="2311" w:type="pct"/>
            <w:tcBorders>
              <w:top w:val="single" w:sz="4" w:space="0" w:color="auto"/>
              <w:left w:val="nil"/>
              <w:bottom w:val="single" w:sz="4" w:space="0" w:color="auto"/>
              <w:right w:val="single" w:sz="4" w:space="0" w:color="auto"/>
            </w:tcBorders>
            <w:shd w:val="clear" w:color="auto" w:fill="FFFFFF" w:themeFill="background1"/>
          </w:tcPr>
          <w:p w14:paraId="1C0E25C5" w14:textId="77777777" w:rsidR="00B339E9" w:rsidRPr="00D032A7" w:rsidRDefault="00B339E9" w:rsidP="00B7788E">
            <w:pPr>
              <w:spacing w:after="0" w:line="240" w:lineRule="auto"/>
              <w:rPr>
                <w:rFonts w:ascii="Calibri" w:eastAsia="Times New Roman" w:hAnsi="Calibri" w:cs="Calibri"/>
                <w:color w:val="00B050"/>
                <w:sz w:val="24"/>
                <w:szCs w:val="24"/>
                <w:lang w:val="en-AE"/>
              </w:rPr>
            </w:pPr>
          </w:p>
        </w:tc>
        <w:tc>
          <w:tcPr>
            <w:tcW w:w="271" w:type="pct"/>
            <w:tcBorders>
              <w:top w:val="single" w:sz="4" w:space="0" w:color="auto"/>
              <w:bottom w:val="single" w:sz="4" w:space="0" w:color="auto"/>
              <w:right w:val="single" w:sz="4" w:space="0" w:color="auto"/>
            </w:tcBorders>
            <w:shd w:val="clear" w:color="auto" w:fill="FFFFFF" w:themeFill="background1"/>
          </w:tcPr>
          <w:p w14:paraId="65CBAFBC" w14:textId="77777777" w:rsidR="00B339E9" w:rsidRPr="00D032A7" w:rsidRDefault="00B339E9" w:rsidP="00B7788E">
            <w:pPr>
              <w:spacing w:after="0" w:line="240" w:lineRule="auto"/>
              <w:jc w:val="center"/>
              <w:rPr>
                <w:rFonts w:ascii="Calibri" w:eastAsia="Times New Roman" w:hAnsi="Calibri" w:cs="Calibri"/>
                <w:color w:val="00B050"/>
                <w:sz w:val="24"/>
                <w:szCs w:val="24"/>
                <w:lang w:val="en-AE"/>
              </w:rPr>
            </w:pPr>
          </w:p>
        </w:tc>
      </w:tr>
      <w:tr w:rsidR="00B339E9" w:rsidRPr="00D9367A" w14:paraId="558E09C2" w14:textId="77777777" w:rsidTr="00BB742B">
        <w:trPr>
          <w:trHeight w:val="93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tcPr>
          <w:p w14:paraId="71639E33" w14:textId="046B8D62" w:rsidR="00B339E9" w:rsidRPr="00EE49A5" w:rsidRDefault="00B339E9" w:rsidP="00B7788E">
            <w:pPr>
              <w:spacing w:after="0" w:line="240" w:lineRule="auto"/>
              <w:rPr>
                <w:rFonts w:ascii="Calibri" w:eastAsia="Times New Roman" w:hAnsi="Calibri" w:cs="Calibri"/>
                <w:color w:val="00B050"/>
                <w:sz w:val="24"/>
                <w:szCs w:val="24"/>
              </w:rPr>
            </w:pPr>
            <w:r w:rsidRPr="00EE49A5">
              <w:rPr>
                <w:rFonts w:ascii="Calibri" w:eastAsia="Times New Roman" w:hAnsi="Calibri" w:cs="Calibri"/>
                <w:color w:val="00B050"/>
                <w:sz w:val="24"/>
                <w:szCs w:val="24"/>
              </w:rPr>
              <w:t>12.2.7.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2.</w:t>
            </w:r>
          </w:p>
        </w:tc>
        <w:tc>
          <w:tcPr>
            <w:tcW w:w="1738" w:type="pct"/>
            <w:tcBorders>
              <w:top w:val="single" w:sz="4" w:space="0" w:color="auto"/>
              <w:left w:val="nil"/>
              <w:bottom w:val="single" w:sz="4" w:space="0" w:color="auto"/>
              <w:right w:val="single" w:sz="4" w:space="0" w:color="auto"/>
            </w:tcBorders>
            <w:shd w:val="clear" w:color="auto" w:fill="FFFFFF" w:themeFill="background1"/>
          </w:tcPr>
          <w:p w14:paraId="15B8F53A" w14:textId="57792851" w:rsidR="00D9367A" w:rsidRPr="00D9367A" w:rsidRDefault="00D9367A" w:rsidP="00B7788E">
            <w:pPr>
              <w:spacing w:after="0" w:line="240" w:lineRule="auto"/>
              <w:rPr>
                <w:rFonts w:ascii="Calibri" w:eastAsia="Times New Roman" w:hAnsi="Calibri" w:cs="Calibri"/>
                <w:color w:val="00B050"/>
                <w:sz w:val="24"/>
                <w:szCs w:val="24"/>
                <w:lang w:val="it-IT"/>
              </w:rPr>
            </w:pPr>
            <w:r w:rsidRPr="00D9367A">
              <w:rPr>
                <w:rFonts w:ascii="Calibri" w:eastAsia="Times New Roman" w:hAnsi="Calibri" w:cs="Calibri"/>
                <w:color w:val="00B050"/>
                <w:sz w:val="24"/>
                <w:szCs w:val="24"/>
                <w:lang w:val="it-IT"/>
              </w:rPr>
              <w:t xml:space="preserve">La società ha definito gli </w:t>
            </w:r>
            <w:r w:rsidRPr="00D9367A">
              <w:rPr>
                <w:rFonts w:ascii="Calibri" w:eastAsia="Times New Roman" w:hAnsi="Calibri" w:cs="Calibri"/>
                <w:b/>
                <w:color w:val="00B050"/>
                <w:sz w:val="24"/>
                <w:szCs w:val="24"/>
                <w:lang w:val="it-IT"/>
              </w:rPr>
              <w:t>obiettivi</w:t>
            </w:r>
            <w:r w:rsidRPr="00D9367A">
              <w:rPr>
                <w:rFonts w:ascii="Calibri" w:eastAsia="Times New Roman" w:hAnsi="Calibri" w:cs="Calibri"/>
                <w:color w:val="00B050"/>
                <w:sz w:val="24"/>
                <w:szCs w:val="24"/>
                <w:lang w:val="it-IT"/>
              </w:rPr>
              <w:t xml:space="preserve"> di riduzione delle </w:t>
            </w:r>
            <w:r w:rsidRPr="00D9367A">
              <w:rPr>
                <w:rFonts w:ascii="Calibri" w:eastAsia="Times New Roman" w:hAnsi="Calibri" w:cs="Calibri"/>
                <w:b/>
                <w:color w:val="00B050"/>
                <w:sz w:val="24"/>
                <w:szCs w:val="24"/>
                <w:lang w:val="it-IT"/>
              </w:rPr>
              <w:t>emissioni totali</w:t>
            </w:r>
            <w:r w:rsidRPr="00D9367A">
              <w:rPr>
                <w:rFonts w:ascii="Calibri" w:eastAsia="Times New Roman" w:hAnsi="Calibri" w:cs="Calibri"/>
                <w:color w:val="00B050"/>
                <w:sz w:val="24"/>
                <w:szCs w:val="24"/>
                <w:lang w:val="it-IT"/>
              </w:rPr>
              <w:t xml:space="preserve"> sulla base delle misurazioni effettuate in un programma pluriennale di cui al punto</w:t>
            </w:r>
            <w:r>
              <w:rPr>
                <w:rFonts w:ascii="Calibri" w:eastAsia="Times New Roman" w:hAnsi="Calibri" w:cs="Calibri"/>
                <w:color w:val="00B050"/>
                <w:sz w:val="24"/>
                <w:szCs w:val="24"/>
                <w:lang w:val="it-IT"/>
              </w:rPr>
              <w:t xml:space="preserve"> </w:t>
            </w:r>
            <w:r w:rsidRPr="00D9367A">
              <w:rPr>
                <w:rFonts w:ascii="Calibri" w:eastAsia="Times New Roman" w:hAnsi="Calibri" w:cs="Calibri"/>
                <w:color w:val="00B050"/>
                <w:sz w:val="24"/>
                <w:szCs w:val="24"/>
                <w:lang w:val="it-IT"/>
              </w:rPr>
              <w:t>12.2.7.4.1.</w:t>
            </w:r>
            <w:r>
              <w:rPr>
                <w:rFonts w:ascii="Calibri" w:eastAsia="Times New Roman" w:hAnsi="Calibri" w:cs="Calibri"/>
                <w:color w:val="00B050"/>
                <w:sz w:val="24"/>
                <w:szCs w:val="24"/>
                <w:lang w:val="it-IT"/>
              </w:rPr>
              <w:t>?</w:t>
            </w:r>
          </w:p>
        </w:tc>
        <w:tc>
          <w:tcPr>
            <w:tcW w:w="92" w:type="pct"/>
            <w:tcBorders>
              <w:top w:val="single" w:sz="4" w:space="0" w:color="auto"/>
              <w:left w:val="nil"/>
              <w:bottom w:val="single" w:sz="4" w:space="0" w:color="auto"/>
              <w:right w:val="single" w:sz="4" w:space="0" w:color="auto"/>
            </w:tcBorders>
            <w:shd w:val="clear" w:color="auto" w:fill="FFFFFF" w:themeFill="background1"/>
          </w:tcPr>
          <w:p w14:paraId="73A47EB8" w14:textId="58EF3225" w:rsidR="00B339E9" w:rsidRPr="00D9367A" w:rsidRDefault="00B339E9" w:rsidP="00B7788E">
            <w:pPr>
              <w:spacing w:after="0" w:line="240" w:lineRule="auto"/>
              <w:rPr>
                <w:rFonts w:ascii="Calibri" w:eastAsia="Times New Roman" w:hAnsi="Calibri" w:cs="Calibri"/>
                <w:b/>
                <w:bCs/>
                <w:color w:val="00B050"/>
                <w:sz w:val="24"/>
                <w:szCs w:val="24"/>
                <w:lang w:val="it-IT"/>
              </w:rPr>
            </w:pPr>
            <w:r w:rsidRPr="00D9367A">
              <w:rPr>
                <w:rFonts w:ascii="Calibri" w:eastAsia="Times New Roman" w:hAnsi="Calibri" w:cs="Calibri"/>
                <w:b/>
                <w:bCs/>
                <w:color w:val="00B050"/>
                <w:sz w:val="32"/>
                <w:szCs w:val="32"/>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tcPr>
          <w:p w14:paraId="67B89517" w14:textId="337D0F75" w:rsidR="00B339E9" w:rsidRPr="00D9367A" w:rsidRDefault="00D9367A" w:rsidP="00B7788E">
            <w:pPr>
              <w:spacing w:after="0" w:line="240" w:lineRule="auto"/>
              <w:rPr>
                <w:rFonts w:ascii="Calibri" w:eastAsia="Times New Roman" w:hAnsi="Calibri" w:cs="Calibri"/>
                <w:color w:val="00B050"/>
                <w:sz w:val="24"/>
                <w:szCs w:val="24"/>
                <w:lang w:val="it-IT"/>
              </w:rPr>
            </w:pPr>
            <w:r w:rsidRPr="00D9367A">
              <w:rPr>
                <w:rFonts w:ascii="Calibri" w:eastAsia="Times New Roman" w:hAnsi="Calibri" w:cs="Calibri"/>
                <w:color w:val="00B050"/>
                <w:sz w:val="24"/>
                <w:szCs w:val="24"/>
                <w:lang w:val="it-IT"/>
              </w:rPr>
              <w:t xml:space="preserve">Il valutatore verificherà se la riduzione è in linea con l'obiettivo definito dalla Strategia Smart </w:t>
            </w:r>
            <w:proofErr w:type="spellStart"/>
            <w:r w:rsidRPr="00D9367A">
              <w:rPr>
                <w:rFonts w:ascii="Calibri" w:eastAsia="Times New Roman" w:hAnsi="Calibri" w:cs="Calibri"/>
                <w:color w:val="00B050"/>
                <w:sz w:val="24"/>
                <w:szCs w:val="24"/>
                <w:lang w:val="it-IT"/>
              </w:rPr>
              <w:t>Mobility</w:t>
            </w:r>
            <w:proofErr w:type="spellEnd"/>
            <w:r w:rsidRPr="00D9367A">
              <w:rPr>
                <w:rFonts w:ascii="Calibri" w:eastAsia="Times New Roman" w:hAnsi="Calibri" w:cs="Calibri"/>
                <w:color w:val="00B050"/>
                <w:sz w:val="24"/>
                <w:szCs w:val="24"/>
                <w:lang w:val="it-IT"/>
              </w:rPr>
              <w:t xml:space="preserve">: riduzione del 90% delle emissioni di gas serra </w:t>
            </w:r>
            <w:r w:rsidRPr="00D9367A">
              <w:rPr>
                <w:rFonts w:ascii="Calibri" w:eastAsia="Times New Roman" w:hAnsi="Calibri" w:cs="Calibri"/>
                <w:b/>
                <w:color w:val="00B050"/>
                <w:sz w:val="24"/>
                <w:szCs w:val="24"/>
                <w:lang w:val="it-IT"/>
              </w:rPr>
              <w:t>nei trasporti</w:t>
            </w:r>
            <w:r w:rsidRPr="00D9367A">
              <w:rPr>
                <w:rFonts w:ascii="Calibri" w:eastAsia="Times New Roman" w:hAnsi="Calibri" w:cs="Calibri"/>
                <w:color w:val="00B050"/>
                <w:sz w:val="24"/>
                <w:szCs w:val="24"/>
                <w:lang w:val="it-IT"/>
              </w:rPr>
              <w:t xml:space="preserve"> entro il 2050, rispetto al 1990.</w:t>
            </w:r>
          </w:p>
          <w:p w14:paraId="3CBF9F35" w14:textId="3DFE2994" w:rsidR="00B339E9" w:rsidRPr="00D9367A" w:rsidRDefault="00B339E9" w:rsidP="00B7788E">
            <w:pPr>
              <w:spacing w:after="0" w:line="240" w:lineRule="auto"/>
              <w:rPr>
                <w:rFonts w:ascii="Calibri" w:eastAsia="Times New Roman" w:hAnsi="Calibri" w:cs="Calibri"/>
                <w:color w:val="00B050"/>
                <w:sz w:val="24"/>
                <w:szCs w:val="24"/>
                <w:lang w:val="it-IT"/>
              </w:rPr>
            </w:pPr>
          </w:p>
        </w:tc>
        <w:tc>
          <w:tcPr>
            <w:tcW w:w="271" w:type="pct"/>
            <w:tcBorders>
              <w:top w:val="single" w:sz="4" w:space="0" w:color="auto"/>
              <w:bottom w:val="single" w:sz="4" w:space="0" w:color="auto"/>
              <w:right w:val="single" w:sz="4" w:space="0" w:color="auto"/>
            </w:tcBorders>
            <w:shd w:val="clear" w:color="auto" w:fill="FFFFFF" w:themeFill="background1"/>
          </w:tcPr>
          <w:p w14:paraId="1E4B9B35" w14:textId="77777777" w:rsidR="00B339E9" w:rsidRPr="00D9367A" w:rsidRDefault="00B339E9" w:rsidP="00B7788E">
            <w:pPr>
              <w:spacing w:after="0" w:line="240" w:lineRule="auto"/>
              <w:jc w:val="center"/>
              <w:rPr>
                <w:rFonts w:ascii="Calibri" w:eastAsia="Times New Roman" w:hAnsi="Calibri" w:cs="Calibri"/>
                <w:color w:val="00B050"/>
                <w:sz w:val="24"/>
                <w:szCs w:val="24"/>
                <w:lang w:val="it-IT"/>
              </w:rPr>
            </w:pPr>
          </w:p>
        </w:tc>
      </w:tr>
      <w:tr w:rsidR="00B339E9" w:rsidRPr="00D9367A" w14:paraId="1C0E2CFF" w14:textId="60F02B21" w:rsidTr="00BB742B">
        <w:trPr>
          <w:trHeight w:val="42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292EB5D" w14:textId="2F67C1C5" w:rsidR="00B339E9" w:rsidRPr="00EE49A5" w:rsidRDefault="00B339E9" w:rsidP="00B7788E">
            <w:pPr>
              <w:spacing w:after="0" w:line="240" w:lineRule="auto"/>
              <w:rPr>
                <w:rFonts w:ascii="Calibri" w:eastAsia="Times New Roman" w:hAnsi="Calibri" w:cs="Calibri"/>
                <w:b/>
                <w:bCs/>
                <w:color w:val="00B050"/>
                <w:sz w:val="32"/>
                <w:szCs w:val="32"/>
              </w:rPr>
            </w:pPr>
            <w:r w:rsidRPr="00EE49A5">
              <w:rPr>
                <w:rFonts w:ascii="Calibri" w:eastAsia="Times New Roman" w:hAnsi="Calibri" w:cs="Calibri"/>
                <w:color w:val="00B050"/>
                <w:sz w:val="24"/>
                <w:szCs w:val="24"/>
              </w:rPr>
              <w:t>12.2.7.</w:t>
            </w:r>
            <w:r>
              <w:rPr>
                <w:rFonts w:ascii="Calibri" w:eastAsia="Times New Roman" w:hAnsi="Calibri" w:cs="Calibri"/>
                <w:color w:val="00B050"/>
                <w:sz w:val="24"/>
                <w:szCs w:val="24"/>
              </w:rPr>
              <w:t>6</w:t>
            </w:r>
            <w:r w:rsidRPr="00EE49A5">
              <w:rPr>
                <w:rFonts w:ascii="Calibri" w:eastAsia="Times New Roman" w:hAnsi="Calibri" w:cs="Calibri"/>
                <w:color w:val="00B050"/>
                <w:sz w:val="24"/>
                <w:szCs w:val="24"/>
              </w:rPr>
              <w:t>.1.</w:t>
            </w:r>
            <w:r>
              <w:rPr>
                <w:rFonts w:ascii="Calibri" w:eastAsia="Times New Roman" w:hAnsi="Calibri" w:cs="Calibri"/>
                <w:color w:val="00B050"/>
                <w:sz w:val="24"/>
                <w:szCs w:val="24"/>
              </w:rPr>
              <w:t>3.</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395C2B19" w14:textId="60685C91" w:rsidR="00B339E9" w:rsidRPr="00D9367A" w:rsidRDefault="00D9367A" w:rsidP="00B7788E">
            <w:pPr>
              <w:spacing w:after="0" w:line="240" w:lineRule="auto"/>
              <w:rPr>
                <w:rFonts w:ascii="Calibri" w:eastAsia="Times New Roman" w:hAnsi="Calibri" w:cs="Calibri"/>
                <w:b/>
                <w:bCs/>
                <w:color w:val="00B050"/>
                <w:sz w:val="32"/>
                <w:szCs w:val="32"/>
                <w:u w:val="single"/>
                <w:lang w:val="it-IT"/>
              </w:rPr>
            </w:pPr>
            <w:r w:rsidRPr="00D9367A">
              <w:rPr>
                <w:rFonts w:ascii="Calibri" w:eastAsia="Times New Roman" w:hAnsi="Calibri" w:cs="Calibri"/>
                <w:color w:val="00B050"/>
                <w:sz w:val="24"/>
                <w:szCs w:val="24"/>
                <w:lang w:val="it-IT"/>
              </w:rPr>
              <w:t xml:space="preserve">La società oggetto della valutazione dispone di un </w:t>
            </w:r>
            <w:r w:rsidRPr="00D9367A">
              <w:rPr>
                <w:rFonts w:ascii="Calibri" w:eastAsia="Times New Roman" w:hAnsi="Calibri" w:cs="Calibri"/>
                <w:b/>
                <w:color w:val="00B050"/>
                <w:sz w:val="24"/>
                <w:szCs w:val="24"/>
                <w:lang w:val="it-IT"/>
              </w:rPr>
              <w:t>programma</w:t>
            </w:r>
            <w:r w:rsidRPr="00D9367A">
              <w:rPr>
                <w:rFonts w:ascii="Calibri" w:eastAsia="Times New Roman" w:hAnsi="Calibri" w:cs="Calibri"/>
                <w:color w:val="00B050"/>
                <w:sz w:val="24"/>
                <w:szCs w:val="24"/>
                <w:lang w:val="it-IT"/>
              </w:rPr>
              <w:t xml:space="preserve"> pluriennale per raggiungere gli obiettivi di cui al punto </w:t>
            </w:r>
            <w:r w:rsidR="00B339E9" w:rsidRPr="00D9367A">
              <w:rPr>
                <w:rFonts w:ascii="Calibri" w:eastAsia="Times New Roman" w:hAnsi="Calibri" w:cs="Calibri"/>
                <w:color w:val="00B050"/>
                <w:sz w:val="24"/>
                <w:szCs w:val="24"/>
                <w:lang w:val="it-IT"/>
              </w:rPr>
              <w:t>12.2.7.6.1.2.?</w:t>
            </w:r>
            <w:r w:rsidR="00B339E9" w:rsidRPr="00D9367A">
              <w:rPr>
                <w:rFonts w:ascii="Calibri" w:eastAsia="Times New Roman" w:hAnsi="Calibri" w:cs="Calibri"/>
                <w:strike/>
                <w:color w:val="00B050"/>
                <w:sz w:val="24"/>
                <w:szCs w:val="24"/>
                <w:lang w:val="it-IT"/>
              </w:rPr>
              <w:t xml:space="preserve"> </w:t>
            </w:r>
            <w:r w:rsidR="00B339E9" w:rsidRPr="00D9367A">
              <w:rPr>
                <w:rFonts w:ascii="Calibri" w:eastAsia="Times New Roman" w:hAnsi="Calibri" w:cs="Calibri"/>
                <w:color w:val="00B050"/>
                <w:sz w:val="24"/>
                <w:szCs w:val="24"/>
                <w:lang w:val="it-IT"/>
              </w:rPr>
              <w:br/>
            </w:r>
          </w:p>
        </w:tc>
        <w:tc>
          <w:tcPr>
            <w:tcW w:w="92" w:type="pct"/>
            <w:tcBorders>
              <w:top w:val="single" w:sz="4" w:space="0" w:color="auto"/>
              <w:left w:val="nil"/>
              <w:bottom w:val="single" w:sz="4" w:space="0" w:color="auto"/>
              <w:right w:val="single" w:sz="4" w:space="0" w:color="auto"/>
            </w:tcBorders>
            <w:shd w:val="clear" w:color="auto" w:fill="FFFFFF" w:themeFill="background1"/>
            <w:hideMark/>
          </w:tcPr>
          <w:p w14:paraId="1FEE2F88" w14:textId="2FE7D4EB" w:rsidR="00B339E9" w:rsidRPr="00D9367A" w:rsidRDefault="00B339E9" w:rsidP="00B7788E">
            <w:pPr>
              <w:spacing w:after="0" w:line="240" w:lineRule="auto"/>
              <w:rPr>
                <w:rFonts w:ascii="Calibri" w:eastAsia="Times New Roman" w:hAnsi="Calibri" w:cs="Calibri"/>
                <w:b/>
                <w:bCs/>
                <w:color w:val="00B050"/>
                <w:sz w:val="32"/>
                <w:szCs w:val="32"/>
                <w:lang w:val="it-IT"/>
              </w:rPr>
            </w:pPr>
            <w:r w:rsidRPr="00D9367A">
              <w:rPr>
                <w:rFonts w:ascii="Calibri" w:eastAsia="Times New Roman" w:hAnsi="Calibri" w:cs="Calibri"/>
                <w:b/>
                <w:bCs/>
                <w:color w:val="00B050"/>
                <w:sz w:val="24"/>
                <w:szCs w:val="24"/>
                <w:lang w:val="it-IT"/>
              </w:rPr>
              <w:t>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4F25D22" w14:textId="77777777" w:rsidR="00D9367A" w:rsidRPr="00D9367A" w:rsidRDefault="00D9367A" w:rsidP="00D9367A">
            <w:pPr>
              <w:spacing w:after="0" w:line="240" w:lineRule="auto"/>
              <w:rPr>
                <w:rFonts w:ascii="Calibri" w:eastAsia="Times New Roman" w:hAnsi="Calibri" w:cs="Calibri"/>
                <w:color w:val="00B050"/>
                <w:sz w:val="24"/>
                <w:szCs w:val="24"/>
                <w:lang w:val="it-IT"/>
              </w:rPr>
            </w:pPr>
            <w:r w:rsidRPr="00D9367A">
              <w:rPr>
                <w:rFonts w:ascii="Calibri" w:eastAsia="Times New Roman" w:hAnsi="Calibri" w:cs="Calibri"/>
                <w:color w:val="00B050"/>
                <w:sz w:val="24"/>
                <w:szCs w:val="24"/>
                <w:lang w:val="it-IT"/>
              </w:rPr>
              <w:t xml:space="preserve">Il programma potrebbe essere in collaborazione con </w:t>
            </w:r>
            <w:r w:rsidRPr="00D9367A">
              <w:rPr>
                <w:rFonts w:ascii="Calibri" w:eastAsia="Times New Roman" w:hAnsi="Calibri" w:cs="Calibri"/>
                <w:color w:val="FF0000"/>
                <w:sz w:val="24"/>
                <w:szCs w:val="24"/>
                <w:lang w:val="it-IT"/>
              </w:rPr>
              <w:t xml:space="preserve">FIS </w:t>
            </w:r>
            <w:r w:rsidRPr="00D9367A">
              <w:rPr>
                <w:rFonts w:ascii="Calibri" w:eastAsia="Times New Roman" w:hAnsi="Calibri" w:cs="Calibri"/>
                <w:color w:val="00B050"/>
                <w:sz w:val="24"/>
                <w:szCs w:val="24"/>
                <w:lang w:val="it-IT"/>
              </w:rPr>
              <w:t xml:space="preserve">o con i clienti. </w:t>
            </w:r>
          </w:p>
          <w:p w14:paraId="0FA238E5" w14:textId="7F1FD0F8" w:rsidR="00B339E9" w:rsidRPr="00D9367A" w:rsidRDefault="00D9367A" w:rsidP="00D9367A">
            <w:pPr>
              <w:tabs>
                <w:tab w:val="left" w:pos="6663"/>
              </w:tabs>
              <w:rPr>
                <w:rFonts w:ascii="Calibri" w:eastAsia="Times New Roman" w:hAnsi="Calibri" w:cs="Calibri"/>
                <w:color w:val="00B050"/>
                <w:sz w:val="24"/>
                <w:szCs w:val="24"/>
                <w:lang w:val="it-IT"/>
              </w:rPr>
            </w:pPr>
            <w:r w:rsidRPr="00D9367A">
              <w:rPr>
                <w:rFonts w:ascii="Calibri" w:eastAsia="Times New Roman" w:hAnsi="Calibri" w:cs="Calibri"/>
                <w:color w:val="00B050"/>
                <w:sz w:val="24"/>
                <w:szCs w:val="24"/>
                <w:lang w:val="it-IT"/>
              </w:rPr>
              <w:t>Per ottenere un punteggio, il valutatore verificherà l'esistenza di un programma dettagliato con persone responsabili e date di scadenza. Il programma comprenderà fasi intermedie e seguirà almeno su base annuale.</w:t>
            </w:r>
          </w:p>
        </w:tc>
        <w:tc>
          <w:tcPr>
            <w:tcW w:w="271" w:type="pct"/>
            <w:tcBorders>
              <w:top w:val="single" w:sz="4" w:space="0" w:color="auto"/>
              <w:bottom w:val="single" w:sz="4" w:space="0" w:color="auto"/>
              <w:right w:val="single" w:sz="4" w:space="0" w:color="auto"/>
            </w:tcBorders>
            <w:shd w:val="clear" w:color="auto" w:fill="FFFFFF" w:themeFill="background1"/>
          </w:tcPr>
          <w:p w14:paraId="78B3832D" w14:textId="77777777" w:rsidR="00B339E9" w:rsidRPr="00D9367A" w:rsidRDefault="00B339E9" w:rsidP="00B7788E">
            <w:pPr>
              <w:spacing w:after="0" w:line="240" w:lineRule="auto"/>
              <w:jc w:val="center"/>
              <w:rPr>
                <w:rFonts w:ascii="Calibri" w:eastAsia="Times New Roman" w:hAnsi="Calibri" w:cs="Calibri"/>
                <w:b/>
                <w:bCs/>
                <w:color w:val="00B050"/>
                <w:sz w:val="32"/>
                <w:szCs w:val="32"/>
                <w:u w:val="single"/>
                <w:lang w:val="it-IT"/>
              </w:rPr>
            </w:pPr>
          </w:p>
        </w:tc>
      </w:tr>
      <w:tr w:rsidR="00BB2640" w:rsidRPr="001C5E49" w14:paraId="706FEF0A" w14:textId="19BC4EA9" w:rsidTr="00BB742B">
        <w:trPr>
          <w:trHeight w:val="310"/>
          <w:jc w:val="center"/>
        </w:trPr>
        <w:tc>
          <w:tcPr>
            <w:tcW w:w="5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6E0F060" w14:textId="77777777" w:rsidR="00BB2640" w:rsidRPr="001C5E49" w:rsidRDefault="00BB2640"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13.1. </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5E72867D" w14:textId="45F4B60C" w:rsidR="00BB2640" w:rsidRPr="001C5E49" w:rsidRDefault="00BB2640" w:rsidP="00B7788E">
            <w:pPr>
              <w:spacing w:after="0" w:line="240" w:lineRule="auto"/>
              <w:rPr>
                <w:rFonts w:ascii="Calibri" w:eastAsia="Times New Roman" w:hAnsi="Calibri" w:cs="Calibri"/>
                <w:b/>
                <w:bCs/>
                <w:sz w:val="24"/>
                <w:szCs w:val="24"/>
                <w:u w:val="single"/>
              </w:rPr>
            </w:pPr>
            <w:proofErr w:type="spellStart"/>
            <w:r w:rsidRPr="00BB2640">
              <w:rPr>
                <w:rFonts w:ascii="Calibri" w:eastAsia="Times New Roman" w:hAnsi="Calibri" w:cs="Calibri"/>
                <w:b/>
                <w:bCs/>
                <w:sz w:val="24"/>
                <w:szCs w:val="24"/>
                <w:u w:val="single"/>
              </w:rPr>
              <w:t>Ispezione</w:t>
            </w:r>
            <w:proofErr w:type="spellEnd"/>
            <w:r w:rsidRPr="00BB2640">
              <w:rPr>
                <w:rFonts w:ascii="Calibri" w:eastAsia="Times New Roman" w:hAnsi="Calibri" w:cs="Calibri"/>
                <w:b/>
                <w:bCs/>
                <w:sz w:val="24"/>
                <w:szCs w:val="24"/>
                <w:u w:val="single"/>
              </w:rPr>
              <w:t xml:space="preserve"> del </w:t>
            </w:r>
            <w:proofErr w:type="spellStart"/>
            <w:r w:rsidRPr="00BB2640">
              <w:rPr>
                <w:rFonts w:ascii="Calibri" w:eastAsia="Times New Roman" w:hAnsi="Calibri" w:cs="Calibri"/>
                <w:b/>
                <w:bCs/>
                <w:sz w:val="24"/>
                <w:szCs w:val="24"/>
                <w:u w:val="single"/>
              </w:rPr>
              <w:t>sito</w:t>
            </w:r>
            <w:proofErr w:type="spellEnd"/>
          </w:p>
        </w:tc>
        <w:tc>
          <w:tcPr>
            <w:tcW w:w="92" w:type="pct"/>
            <w:tcBorders>
              <w:top w:val="single" w:sz="4" w:space="0" w:color="auto"/>
              <w:left w:val="nil"/>
              <w:bottom w:val="nil"/>
              <w:right w:val="single" w:sz="4" w:space="0" w:color="auto"/>
            </w:tcBorders>
            <w:shd w:val="clear" w:color="auto" w:fill="FFFFFF" w:themeFill="background1"/>
            <w:hideMark/>
          </w:tcPr>
          <w:p w14:paraId="6A9E4DA9" w14:textId="77777777" w:rsidR="00BB2640" w:rsidRPr="001C5E49" w:rsidRDefault="00BB2640"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56164DF2" w14:textId="49C5BC98" w:rsidR="00BB2640" w:rsidRPr="001C5E49" w:rsidRDefault="00BB2640" w:rsidP="00B7788E">
            <w:pPr>
              <w:spacing w:after="0" w:line="240" w:lineRule="auto"/>
              <w:rPr>
                <w:rFonts w:ascii="Calibri" w:eastAsia="Times New Roman" w:hAnsi="Calibri" w:cs="Calibri"/>
                <w:b/>
                <w:bCs/>
                <w:sz w:val="24"/>
                <w:szCs w:val="24"/>
                <w:u w:val="single"/>
              </w:rPr>
            </w:pPr>
            <w:proofErr w:type="spellStart"/>
            <w:r w:rsidRPr="00F31613">
              <w:t>Ispezione</w:t>
            </w:r>
            <w:proofErr w:type="spellEnd"/>
            <w:r w:rsidRPr="00F31613">
              <w:t xml:space="preserve"> del </w:t>
            </w:r>
            <w:proofErr w:type="spellStart"/>
            <w:r w:rsidRPr="00F31613">
              <w:t>sito</w:t>
            </w:r>
            <w:proofErr w:type="spellEnd"/>
          </w:p>
        </w:tc>
        <w:tc>
          <w:tcPr>
            <w:tcW w:w="271" w:type="pct"/>
            <w:tcBorders>
              <w:top w:val="single" w:sz="4" w:space="0" w:color="auto"/>
              <w:left w:val="nil"/>
              <w:bottom w:val="single" w:sz="4" w:space="0" w:color="auto"/>
              <w:right w:val="single" w:sz="4" w:space="0" w:color="auto"/>
            </w:tcBorders>
            <w:shd w:val="clear" w:color="auto" w:fill="FFFFFF" w:themeFill="background1"/>
          </w:tcPr>
          <w:p w14:paraId="68225FDE" w14:textId="77777777" w:rsidR="00BB2640" w:rsidRPr="001C5E49" w:rsidRDefault="00BB2640" w:rsidP="00B7788E">
            <w:pPr>
              <w:spacing w:after="0" w:line="240" w:lineRule="auto"/>
              <w:jc w:val="center"/>
              <w:rPr>
                <w:rFonts w:ascii="Calibri" w:eastAsia="Times New Roman" w:hAnsi="Calibri" w:cs="Calibri"/>
                <w:b/>
                <w:bCs/>
                <w:sz w:val="24"/>
                <w:szCs w:val="24"/>
                <w:u w:val="single"/>
              </w:rPr>
            </w:pPr>
          </w:p>
        </w:tc>
      </w:tr>
      <w:tr w:rsidR="00BB2640" w:rsidRPr="00607B15" w14:paraId="1691C8FF" w14:textId="09C4A384" w:rsidTr="00BB742B">
        <w:trPr>
          <w:trHeight w:val="15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13235D7" w14:textId="7B86175B" w:rsidR="00BB2640" w:rsidRPr="001C5E49" w:rsidRDefault="00BB2640"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E483F76" w14:textId="7B22A55C" w:rsidR="00BB2640" w:rsidRPr="00BB2640" w:rsidRDefault="00BB2640" w:rsidP="00B7788E">
            <w:pPr>
              <w:spacing w:after="0" w:line="240" w:lineRule="auto"/>
              <w:rPr>
                <w:rFonts w:ascii="Calibri" w:eastAsia="Times New Roman" w:hAnsi="Calibri" w:cs="Calibri"/>
                <w:sz w:val="24"/>
                <w:szCs w:val="24"/>
                <w:lang w:val="it-IT"/>
              </w:rPr>
            </w:pPr>
            <w:r w:rsidRPr="00BB2640">
              <w:rPr>
                <w:rFonts w:ascii="Calibri" w:eastAsia="Times New Roman" w:hAnsi="Calibri" w:cs="Calibri"/>
                <w:sz w:val="24"/>
                <w:szCs w:val="24"/>
                <w:lang w:val="it-IT"/>
              </w:rPr>
              <w:t>Il sito è protetto da recinzione e cancelli, ben illuminato e non accessibile al pubblico?</w:t>
            </w:r>
          </w:p>
        </w:tc>
        <w:tc>
          <w:tcPr>
            <w:tcW w:w="92" w:type="pct"/>
            <w:tcBorders>
              <w:top w:val="nil"/>
              <w:left w:val="nil"/>
              <w:bottom w:val="nil"/>
              <w:right w:val="single" w:sz="4" w:space="0" w:color="auto"/>
            </w:tcBorders>
            <w:shd w:val="clear" w:color="auto" w:fill="FFFFFF" w:themeFill="background1"/>
            <w:hideMark/>
          </w:tcPr>
          <w:p w14:paraId="44B78136" w14:textId="77777777" w:rsidR="00BB2640" w:rsidRPr="00BB2640" w:rsidRDefault="00BB2640" w:rsidP="00B7788E">
            <w:pPr>
              <w:spacing w:after="0" w:line="240" w:lineRule="auto"/>
              <w:rPr>
                <w:rFonts w:ascii="Calibri" w:eastAsia="Times New Roman" w:hAnsi="Calibri" w:cs="Calibri"/>
                <w:b/>
                <w:bCs/>
                <w:sz w:val="24"/>
                <w:szCs w:val="24"/>
                <w:lang w:val="it-IT"/>
              </w:rPr>
            </w:pPr>
            <w:r w:rsidRPr="00BB264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EE4CB4F" w14:textId="02A0B102" w:rsidR="00BB2640" w:rsidRPr="00BB2640" w:rsidRDefault="00D9367A" w:rsidP="00B7788E">
            <w:pPr>
              <w:spacing w:after="0" w:line="240" w:lineRule="auto"/>
              <w:rPr>
                <w:rFonts w:ascii="Calibri" w:eastAsia="Times New Roman" w:hAnsi="Calibri" w:cs="Calibri"/>
                <w:sz w:val="24"/>
                <w:szCs w:val="24"/>
                <w:lang w:val="it-IT"/>
              </w:rPr>
            </w:pPr>
            <w:r>
              <w:rPr>
                <w:lang w:val="it-IT"/>
              </w:rPr>
              <w:t>I</w:t>
            </w:r>
            <w:r w:rsidR="00BB2640" w:rsidRPr="00BB2640">
              <w:rPr>
                <w:lang w:val="it-IT"/>
              </w:rPr>
              <w:t>mpressione personale sulla security è all'arrivo il primo giorno, come ad esempio l'identificazione e il controllo delle persone da visitare. Quando il sito valutato è parte di un porto pubblico, deve essere inserito il comment</w:t>
            </w:r>
            <w:r w:rsidR="005562E2">
              <w:rPr>
                <w:lang w:val="it-IT"/>
              </w:rPr>
              <w:t xml:space="preserve">o che questo requisito non può </w:t>
            </w:r>
            <w:r w:rsidR="00BB2640" w:rsidRPr="00BB2640">
              <w:rPr>
                <w:lang w:val="it-IT"/>
              </w:rPr>
              <w:t>essere soddisfatto. In questo caso ci si aspetta che il sito abbia un piano di security secondo il codice ISPS della normativa IMO.</w:t>
            </w:r>
          </w:p>
        </w:tc>
        <w:tc>
          <w:tcPr>
            <w:tcW w:w="271" w:type="pct"/>
            <w:tcBorders>
              <w:top w:val="nil"/>
              <w:left w:val="nil"/>
              <w:bottom w:val="single" w:sz="4" w:space="0" w:color="auto"/>
              <w:right w:val="single" w:sz="4" w:space="0" w:color="auto"/>
            </w:tcBorders>
            <w:shd w:val="clear" w:color="auto" w:fill="FFFFFF" w:themeFill="background1"/>
          </w:tcPr>
          <w:p w14:paraId="57C1A697" w14:textId="77777777" w:rsidR="00BB2640" w:rsidRPr="00BB2640" w:rsidRDefault="00BB2640" w:rsidP="00B7788E">
            <w:pPr>
              <w:spacing w:after="0" w:line="240" w:lineRule="auto"/>
              <w:jc w:val="center"/>
              <w:rPr>
                <w:rFonts w:ascii="Calibri" w:eastAsia="Times New Roman" w:hAnsi="Calibri" w:cs="Calibri"/>
                <w:sz w:val="24"/>
                <w:szCs w:val="24"/>
                <w:lang w:val="it-IT"/>
              </w:rPr>
            </w:pPr>
          </w:p>
        </w:tc>
      </w:tr>
      <w:tr w:rsidR="00B339E9" w:rsidRPr="00607B15" w14:paraId="113F8CDB" w14:textId="3B20CC11" w:rsidTr="00BB742B">
        <w:trPr>
          <w:trHeight w:val="100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1D88EF7" w14:textId="623B096C"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BF190A5" w14:textId="430D3EBE" w:rsidR="00B339E9" w:rsidRPr="00BB2640" w:rsidRDefault="00B339E9" w:rsidP="00B7788E">
            <w:pPr>
              <w:spacing w:after="0" w:line="240" w:lineRule="auto"/>
              <w:rPr>
                <w:rFonts w:ascii="Calibri" w:eastAsia="Times New Roman" w:hAnsi="Calibri" w:cs="Calibri"/>
                <w:sz w:val="24"/>
                <w:szCs w:val="24"/>
                <w:lang w:val="it-IT"/>
              </w:rPr>
            </w:pPr>
            <w:proofErr w:type="spellStart"/>
            <w:r w:rsidRPr="00BB2640">
              <w:rPr>
                <w:rFonts w:ascii="Calibri" w:eastAsia="Times New Roman" w:hAnsi="Calibri" w:cs="Calibri"/>
                <w:sz w:val="24"/>
                <w:szCs w:val="24"/>
                <w:lang w:val="it-IT"/>
              </w:rPr>
              <w:t>Is</w:t>
            </w:r>
            <w:proofErr w:type="spellEnd"/>
            <w:r w:rsidRPr="00BB2640">
              <w:rPr>
                <w:rFonts w:ascii="Calibri" w:eastAsia="Times New Roman" w:hAnsi="Calibri" w:cs="Calibri"/>
                <w:sz w:val="24"/>
                <w:szCs w:val="24"/>
                <w:lang w:val="it-IT"/>
              </w:rPr>
              <w:t xml:space="preserve"> </w:t>
            </w:r>
            <w:r w:rsidR="00BB2640" w:rsidRPr="00BB2640">
              <w:rPr>
                <w:rFonts w:ascii="Calibri" w:eastAsia="Times New Roman" w:hAnsi="Calibri" w:cs="Calibri"/>
                <w:sz w:val="24"/>
                <w:szCs w:val="24"/>
                <w:lang w:val="it-IT"/>
              </w:rPr>
              <w:t>Esiste un sistema per monitorare l'entrata e il movimento dei veicoli nel sito?</w:t>
            </w:r>
          </w:p>
        </w:tc>
        <w:tc>
          <w:tcPr>
            <w:tcW w:w="92" w:type="pct"/>
            <w:tcBorders>
              <w:top w:val="nil"/>
              <w:left w:val="nil"/>
              <w:bottom w:val="nil"/>
              <w:right w:val="single" w:sz="4" w:space="0" w:color="auto"/>
            </w:tcBorders>
            <w:shd w:val="clear" w:color="auto" w:fill="FFFFFF" w:themeFill="background1"/>
            <w:hideMark/>
          </w:tcPr>
          <w:p w14:paraId="1D46C79C" w14:textId="77777777" w:rsidR="00B339E9" w:rsidRPr="00BB2640" w:rsidRDefault="00B339E9" w:rsidP="00B7788E">
            <w:pPr>
              <w:spacing w:after="0" w:line="240" w:lineRule="auto"/>
              <w:rPr>
                <w:rFonts w:ascii="Calibri" w:eastAsia="Times New Roman" w:hAnsi="Calibri" w:cs="Calibri"/>
                <w:b/>
                <w:bCs/>
                <w:sz w:val="24"/>
                <w:szCs w:val="24"/>
                <w:lang w:val="it-IT"/>
              </w:rPr>
            </w:pPr>
            <w:r w:rsidRPr="00BB264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F6471F4" w14:textId="72EC9C31" w:rsidR="00B339E9" w:rsidRPr="00BB2640" w:rsidRDefault="00BB2640" w:rsidP="00B7788E">
            <w:pPr>
              <w:spacing w:after="0" w:line="240" w:lineRule="auto"/>
              <w:rPr>
                <w:rFonts w:ascii="Calibri" w:eastAsia="Times New Roman" w:hAnsi="Calibri" w:cs="Calibri"/>
                <w:sz w:val="24"/>
                <w:szCs w:val="24"/>
                <w:lang w:val="it-IT"/>
              </w:rPr>
            </w:pPr>
            <w:r w:rsidRPr="00BB2640">
              <w:rPr>
                <w:rFonts w:ascii="Calibri" w:eastAsia="Times New Roman" w:hAnsi="Calibri" w:cs="Calibri"/>
                <w:sz w:val="24"/>
                <w:szCs w:val="24"/>
                <w:lang w:val="it-IT"/>
              </w:rPr>
              <w:t>Controllare nel sistema interno che i movimenti dei veicoli all'interno del terminal siano controllati. Eseguire un doppio controllo del movimento delle persone nel terminal come richiesto dalla domanda 2.4.1 del Modulo Principale (Core).</w:t>
            </w:r>
          </w:p>
        </w:tc>
        <w:tc>
          <w:tcPr>
            <w:tcW w:w="271" w:type="pct"/>
            <w:tcBorders>
              <w:top w:val="nil"/>
              <w:left w:val="nil"/>
              <w:bottom w:val="single" w:sz="4" w:space="0" w:color="auto"/>
              <w:right w:val="single" w:sz="4" w:space="0" w:color="auto"/>
            </w:tcBorders>
            <w:shd w:val="clear" w:color="auto" w:fill="FFFFFF" w:themeFill="background1"/>
          </w:tcPr>
          <w:p w14:paraId="74418083" w14:textId="77777777" w:rsidR="00B339E9" w:rsidRPr="00BB2640"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538CB981" w14:textId="0FEC27B7" w:rsidTr="00BB742B">
        <w:trPr>
          <w:trHeight w:val="64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E0B5977" w14:textId="0DE56EBF"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4741501" w14:textId="3852BCF0" w:rsidR="00B339E9" w:rsidRPr="00BB2640" w:rsidRDefault="00BB2640" w:rsidP="00B7788E">
            <w:pPr>
              <w:spacing w:after="0" w:line="240" w:lineRule="auto"/>
              <w:rPr>
                <w:rFonts w:ascii="Calibri" w:eastAsia="Times New Roman" w:hAnsi="Calibri" w:cs="Calibri"/>
                <w:sz w:val="24"/>
                <w:szCs w:val="24"/>
                <w:lang w:val="it-IT"/>
              </w:rPr>
            </w:pPr>
            <w:r w:rsidRPr="00BB2640">
              <w:rPr>
                <w:rFonts w:ascii="Calibri" w:eastAsia="Times New Roman" w:hAnsi="Calibri" w:cs="Calibri"/>
                <w:sz w:val="24"/>
                <w:szCs w:val="24"/>
                <w:lang w:val="it-IT"/>
              </w:rPr>
              <w:t>Le uscite di sicurezza degli edifici sono sbloccate e segnalate?</w:t>
            </w:r>
          </w:p>
        </w:tc>
        <w:tc>
          <w:tcPr>
            <w:tcW w:w="92" w:type="pct"/>
            <w:tcBorders>
              <w:top w:val="nil"/>
              <w:left w:val="nil"/>
              <w:bottom w:val="nil"/>
              <w:right w:val="single" w:sz="4" w:space="0" w:color="auto"/>
            </w:tcBorders>
            <w:shd w:val="clear" w:color="auto" w:fill="FFFFFF" w:themeFill="background1"/>
            <w:hideMark/>
          </w:tcPr>
          <w:p w14:paraId="14569AFC" w14:textId="77777777" w:rsidR="00B339E9" w:rsidRPr="00BB2640" w:rsidRDefault="00B339E9" w:rsidP="00B7788E">
            <w:pPr>
              <w:spacing w:after="0" w:line="240" w:lineRule="auto"/>
              <w:rPr>
                <w:rFonts w:ascii="Calibri" w:eastAsia="Times New Roman" w:hAnsi="Calibri" w:cs="Calibri"/>
                <w:b/>
                <w:bCs/>
                <w:sz w:val="24"/>
                <w:szCs w:val="24"/>
                <w:lang w:val="it-IT"/>
              </w:rPr>
            </w:pPr>
            <w:r w:rsidRPr="00BB264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984844C" w14:textId="3F470B2C" w:rsidR="00B339E9" w:rsidRPr="001C5E49" w:rsidRDefault="00BB2640" w:rsidP="00B7788E">
            <w:pPr>
              <w:spacing w:after="0" w:line="240" w:lineRule="auto"/>
              <w:rPr>
                <w:rFonts w:ascii="Calibri" w:eastAsia="Times New Roman" w:hAnsi="Calibri" w:cs="Calibri"/>
                <w:sz w:val="24"/>
                <w:szCs w:val="24"/>
              </w:rPr>
            </w:pPr>
            <w:r w:rsidRPr="00BB2640">
              <w:rPr>
                <w:rFonts w:ascii="Calibri" w:eastAsia="Times New Roman" w:hAnsi="Calibri" w:cs="Calibri"/>
                <w:sz w:val="24"/>
                <w:szCs w:val="24"/>
                <w:lang w:val="it-IT"/>
              </w:rPr>
              <w:t xml:space="preserve">Viene garantito che in caso di emergenza le persone possano evacuare gli edifici in sicurezza? Due vie di uscita sono vitali per evitare che le persone rimangano intrappolate. </w:t>
            </w:r>
            <w:proofErr w:type="spellStart"/>
            <w:r w:rsidRPr="00BB2640">
              <w:rPr>
                <w:rFonts w:ascii="Calibri" w:eastAsia="Times New Roman" w:hAnsi="Calibri" w:cs="Calibri"/>
                <w:sz w:val="24"/>
                <w:szCs w:val="24"/>
              </w:rPr>
              <w:t>Direttiva</w:t>
            </w:r>
            <w:proofErr w:type="spellEnd"/>
            <w:r w:rsidRPr="00BB2640">
              <w:rPr>
                <w:rFonts w:ascii="Calibri" w:eastAsia="Times New Roman" w:hAnsi="Calibri" w:cs="Calibri"/>
                <w:sz w:val="24"/>
                <w:szCs w:val="24"/>
              </w:rPr>
              <w:t xml:space="preserve"> 89/654/EEG.</w:t>
            </w:r>
          </w:p>
        </w:tc>
        <w:tc>
          <w:tcPr>
            <w:tcW w:w="271" w:type="pct"/>
            <w:tcBorders>
              <w:top w:val="nil"/>
              <w:left w:val="nil"/>
              <w:bottom w:val="single" w:sz="4" w:space="0" w:color="auto"/>
              <w:right w:val="single" w:sz="4" w:space="0" w:color="auto"/>
            </w:tcBorders>
            <w:shd w:val="clear" w:color="auto" w:fill="FFFFFF" w:themeFill="background1"/>
          </w:tcPr>
          <w:p w14:paraId="71BC5059"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21D978F3" w14:textId="6063615D" w:rsidTr="00BB742B">
        <w:trPr>
          <w:trHeight w:val="9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8B5620D" w14:textId="35D6483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17F84E8" w14:textId="4B92A3F9" w:rsidR="00B339E9" w:rsidRPr="0073000C" w:rsidRDefault="0073000C" w:rsidP="00B7788E">
            <w:pPr>
              <w:spacing w:after="0" w:line="240" w:lineRule="auto"/>
              <w:rPr>
                <w:rFonts w:ascii="Calibri" w:eastAsia="Times New Roman" w:hAnsi="Calibri" w:cs="Calibri"/>
                <w:sz w:val="24"/>
                <w:szCs w:val="24"/>
                <w:lang w:val="it-IT"/>
              </w:rPr>
            </w:pPr>
            <w:r w:rsidRPr="0073000C">
              <w:rPr>
                <w:rFonts w:ascii="Calibri" w:eastAsia="Times New Roman" w:hAnsi="Calibri" w:cs="Calibri"/>
                <w:sz w:val="24"/>
                <w:szCs w:val="24"/>
                <w:lang w:val="it-IT"/>
              </w:rPr>
              <w:t>Esiste la segnaletica per l'individuazione del sito e per la sicurezza pubblica?</w:t>
            </w:r>
          </w:p>
        </w:tc>
        <w:tc>
          <w:tcPr>
            <w:tcW w:w="92" w:type="pct"/>
            <w:tcBorders>
              <w:top w:val="nil"/>
              <w:left w:val="nil"/>
              <w:bottom w:val="nil"/>
              <w:right w:val="single" w:sz="4" w:space="0" w:color="auto"/>
            </w:tcBorders>
            <w:shd w:val="clear" w:color="auto" w:fill="FFFFFF" w:themeFill="background1"/>
            <w:hideMark/>
          </w:tcPr>
          <w:p w14:paraId="541A9F9B" w14:textId="77777777" w:rsidR="00B339E9" w:rsidRPr="0073000C" w:rsidRDefault="00B339E9" w:rsidP="00B7788E">
            <w:pPr>
              <w:spacing w:after="0" w:line="240" w:lineRule="auto"/>
              <w:rPr>
                <w:rFonts w:ascii="Calibri" w:eastAsia="Times New Roman" w:hAnsi="Calibri" w:cs="Calibri"/>
                <w:b/>
                <w:bCs/>
                <w:sz w:val="24"/>
                <w:szCs w:val="24"/>
                <w:lang w:val="it-IT"/>
              </w:rPr>
            </w:pPr>
            <w:r w:rsidRPr="0073000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C69E9A8" w14:textId="14BC227E" w:rsidR="00B339E9" w:rsidRPr="0073000C" w:rsidRDefault="0073000C" w:rsidP="00B7788E">
            <w:pPr>
              <w:spacing w:after="0" w:line="240" w:lineRule="auto"/>
              <w:rPr>
                <w:rFonts w:ascii="Calibri" w:eastAsia="Times New Roman" w:hAnsi="Calibri" w:cs="Calibri"/>
                <w:sz w:val="24"/>
                <w:szCs w:val="24"/>
                <w:lang w:val="it-IT"/>
              </w:rPr>
            </w:pPr>
            <w:r w:rsidRPr="0073000C">
              <w:rPr>
                <w:rFonts w:ascii="Calibri" w:eastAsia="Times New Roman" w:hAnsi="Calibri" w:cs="Calibri"/>
                <w:sz w:val="24"/>
                <w:szCs w:val="24"/>
                <w:lang w:val="it-IT"/>
              </w:rPr>
              <w:t>Il perimetro del sito dovrebbe essere chiaramente definito e segnalato. Segnali di avvertimento/informazione per il pubblico dovrebbero essere installati per impedire l’accesso non autorizzato o accidentale.</w:t>
            </w:r>
          </w:p>
        </w:tc>
        <w:tc>
          <w:tcPr>
            <w:tcW w:w="271" w:type="pct"/>
            <w:tcBorders>
              <w:top w:val="nil"/>
              <w:left w:val="nil"/>
              <w:bottom w:val="single" w:sz="4" w:space="0" w:color="auto"/>
              <w:right w:val="single" w:sz="4" w:space="0" w:color="auto"/>
            </w:tcBorders>
            <w:shd w:val="clear" w:color="auto" w:fill="FFFFFF" w:themeFill="background1"/>
          </w:tcPr>
          <w:p w14:paraId="5F9B1083" w14:textId="77777777" w:rsidR="00B339E9" w:rsidRPr="0073000C"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705F038E" w14:textId="5AD568B9"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F01BB00" w14:textId="789C391E"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13.1.5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06FB5BB" w14:textId="418C2A2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In the event of an emergency, is there an assured method for safe evacuation of all personnel and is this publicly displayed?</w:t>
            </w:r>
          </w:p>
        </w:tc>
        <w:tc>
          <w:tcPr>
            <w:tcW w:w="92" w:type="pct"/>
            <w:tcBorders>
              <w:top w:val="nil"/>
              <w:left w:val="nil"/>
              <w:bottom w:val="nil"/>
              <w:right w:val="single" w:sz="4" w:space="0" w:color="auto"/>
            </w:tcBorders>
            <w:shd w:val="clear" w:color="auto" w:fill="FFFFFF" w:themeFill="background1"/>
            <w:hideMark/>
          </w:tcPr>
          <w:p w14:paraId="089BB2C2"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8257EA3" w14:textId="39392F8C"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 xml:space="preserve">Emergency exits should be marked at the site perimeter. There should be an off-site assembly point, and a head-counting and reconciliation system. </w:t>
            </w:r>
          </w:p>
        </w:tc>
        <w:tc>
          <w:tcPr>
            <w:tcW w:w="271" w:type="pct"/>
            <w:tcBorders>
              <w:top w:val="nil"/>
              <w:left w:val="nil"/>
              <w:bottom w:val="single" w:sz="4" w:space="0" w:color="auto"/>
              <w:right w:val="single" w:sz="4" w:space="0" w:color="auto"/>
            </w:tcBorders>
            <w:shd w:val="clear" w:color="auto" w:fill="FFFFFF" w:themeFill="background1"/>
          </w:tcPr>
          <w:p w14:paraId="481F7A11"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41C86E28" w14:textId="7A9AB77D"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818555A" w14:textId="1C483261"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8F0D6D" w14:textId="675BB732"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I punti di raccolta in caso di emergenza sono chiaramente segnalati?</w:t>
            </w:r>
          </w:p>
        </w:tc>
        <w:tc>
          <w:tcPr>
            <w:tcW w:w="92" w:type="pct"/>
            <w:tcBorders>
              <w:top w:val="nil"/>
              <w:left w:val="nil"/>
              <w:bottom w:val="nil"/>
              <w:right w:val="single" w:sz="4" w:space="0" w:color="auto"/>
            </w:tcBorders>
            <w:shd w:val="clear" w:color="auto" w:fill="FFFFFF" w:themeFill="background1"/>
            <w:hideMark/>
          </w:tcPr>
          <w:p w14:paraId="1302DD20"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FE9D5E3" w14:textId="79F980B3"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Cercare cartelli che indichino il punto di raccolta e il percorso per raggiungerlo.</w:t>
            </w:r>
          </w:p>
        </w:tc>
        <w:tc>
          <w:tcPr>
            <w:tcW w:w="271" w:type="pct"/>
            <w:tcBorders>
              <w:top w:val="nil"/>
              <w:left w:val="nil"/>
              <w:bottom w:val="single" w:sz="4" w:space="0" w:color="auto"/>
              <w:right w:val="single" w:sz="4" w:space="0" w:color="auto"/>
            </w:tcBorders>
            <w:shd w:val="clear" w:color="auto" w:fill="FFFFFF" w:themeFill="background1"/>
          </w:tcPr>
          <w:p w14:paraId="1C7E2408" w14:textId="77777777" w:rsidR="00B339E9" w:rsidRPr="00280A6E"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DF82AFF" w14:textId="2E3916DB" w:rsidTr="00BB742B">
        <w:trPr>
          <w:trHeight w:val="112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136CE25" w14:textId="18C17E18"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13.1.7</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E8F4492" w14:textId="1A63FB46"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Esiste un adeguato sistema di illuminazione?</w:t>
            </w:r>
          </w:p>
        </w:tc>
        <w:tc>
          <w:tcPr>
            <w:tcW w:w="92" w:type="pct"/>
            <w:tcBorders>
              <w:top w:val="nil"/>
              <w:left w:val="nil"/>
              <w:bottom w:val="nil"/>
              <w:right w:val="single" w:sz="4" w:space="0" w:color="auto"/>
            </w:tcBorders>
            <w:shd w:val="clear" w:color="auto" w:fill="FFFFFF" w:themeFill="background1"/>
            <w:hideMark/>
          </w:tcPr>
          <w:p w14:paraId="09467ACC"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16B419C" w14:textId="77777777" w:rsidR="00280A6E" w:rsidRPr="00280A6E" w:rsidRDefault="00280A6E" w:rsidP="00280A6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Il sistema di illuminazione del sito dovrebbe essere tale da poter controllare tutti i movimenti e le operazioni senza limitazioni e rischi per la sicurezza.</w:t>
            </w:r>
          </w:p>
          <w:p w14:paraId="6FE18AFF" w14:textId="3AC0E3BA" w:rsidR="00B339E9" w:rsidRPr="00280A6E" w:rsidRDefault="00280A6E" w:rsidP="00280A6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Il livello minimo di illuminazione dovrà essere il medesimo previsto nella regolamentazione nazionale o nella guida nazionale delle autorità.</w:t>
            </w:r>
          </w:p>
        </w:tc>
        <w:tc>
          <w:tcPr>
            <w:tcW w:w="271" w:type="pct"/>
            <w:tcBorders>
              <w:top w:val="nil"/>
              <w:left w:val="nil"/>
              <w:bottom w:val="single" w:sz="4" w:space="0" w:color="auto"/>
              <w:right w:val="single" w:sz="4" w:space="0" w:color="auto"/>
            </w:tcBorders>
            <w:shd w:val="clear" w:color="auto" w:fill="FFFFFF" w:themeFill="background1"/>
          </w:tcPr>
          <w:p w14:paraId="5F2EA221" w14:textId="77777777" w:rsidR="00B339E9" w:rsidRPr="00280A6E"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02D03B02" w14:textId="1B0EAC46"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964AAE" w14:textId="520F23CD"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13.1.8</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4BBF171" w14:textId="673B6F89"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La pavimentazione del sito è adeguata alle normative ed alle attività che vi vengono svolte?</w:t>
            </w:r>
          </w:p>
        </w:tc>
        <w:tc>
          <w:tcPr>
            <w:tcW w:w="92" w:type="pct"/>
            <w:tcBorders>
              <w:top w:val="nil"/>
              <w:left w:val="nil"/>
              <w:bottom w:val="nil"/>
              <w:right w:val="single" w:sz="4" w:space="0" w:color="auto"/>
            </w:tcBorders>
            <w:shd w:val="clear" w:color="auto" w:fill="FFFFFF" w:themeFill="background1"/>
            <w:hideMark/>
          </w:tcPr>
          <w:p w14:paraId="792A5C2E"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91F52A2" w14:textId="30D5101D" w:rsidR="00B339E9" w:rsidRPr="00280A6E" w:rsidRDefault="00280A6E" w:rsidP="00280A6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Controllare che tutte le superfici dove vengono movimentati e maneggiati prodotti e attrezzature siano di materiale resistente (mattoni, cemento, asfalto, ecc. per evitare la formazione di buchi che potrebbero rappresentare un rischio per la sicurezza). Dove si maneggiano liquidi pericolosi la superficie dovrebbe essere impermeabile.</w:t>
            </w:r>
          </w:p>
        </w:tc>
        <w:tc>
          <w:tcPr>
            <w:tcW w:w="271" w:type="pct"/>
            <w:tcBorders>
              <w:top w:val="nil"/>
              <w:left w:val="nil"/>
              <w:bottom w:val="single" w:sz="4" w:space="0" w:color="auto"/>
              <w:right w:val="single" w:sz="4" w:space="0" w:color="auto"/>
            </w:tcBorders>
            <w:shd w:val="clear" w:color="auto" w:fill="FFFFFF" w:themeFill="background1"/>
          </w:tcPr>
          <w:p w14:paraId="1CF3BC91" w14:textId="77777777" w:rsidR="00B339E9" w:rsidRPr="00280A6E"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955DE5C" w14:textId="4D95D6EC"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97478DF" w14:textId="29DD5B7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13.1.9</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44DBEE1" w14:textId="1AE00C73"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Le condizioni delle strade e dell'area di parcheggio sono ad un livello accettabile e sicuro?</w:t>
            </w:r>
          </w:p>
        </w:tc>
        <w:tc>
          <w:tcPr>
            <w:tcW w:w="92" w:type="pct"/>
            <w:tcBorders>
              <w:top w:val="nil"/>
              <w:left w:val="nil"/>
              <w:bottom w:val="nil"/>
              <w:right w:val="single" w:sz="4" w:space="0" w:color="auto"/>
            </w:tcBorders>
            <w:shd w:val="clear" w:color="auto" w:fill="FFFFFF" w:themeFill="background1"/>
            <w:hideMark/>
          </w:tcPr>
          <w:p w14:paraId="45A0B397"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41168E0F" w14:textId="26D3E922"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Le condizioni di recinti, cancelli, strade, parcheggi e edifici danno un’indicazione dell’interesse della Direzione locale per la qualità e la sicurezza delle operazioni e</w:t>
            </w:r>
            <w:r w:rsidR="00084B7E">
              <w:rPr>
                <w:rFonts w:ascii="Calibri" w:eastAsia="Times New Roman" w:hAnsi="Calibri" w:cs="Calibri"/>
                <w:sz w:val="24"/>
                <w:szCs w:val="24"/>
                <w:lang w:val="it-IT"/>
              </w:rPr>
              <w:t xml:space="preserve"> non soltanto per l’attività com</w:t>
            </w:r>
            <w:r w:rsidRPr="00280A6E">
              <w:rPr>
                <w:rFonts w:ascii="Calibri" w:eastAsia="Times New Roman" w:hAnsi="Calibri" w:cs="Calibri"/>
                <w:sz w:val="24"/>
                <w:szCs w:val="24"/>
                <w:lang w:val="it-IT"/>
              </w:rPr>
              <w:t>merciale. Questi aspetti sono importanti anche p</w:t>
            </w:r>
            <w:r w:rsidR="00084B7E">
              <w:rPr>
                <w:rFonts w:ascii="Calibri" w:eastAsia="Times New Roman" w:hAnsi="Calibri" w:cs="Calibri"/>
                <w:sz w:val="24"/>
                <w:szCs w:val="24"/>
                <w:lang w:val="it-IT"/>
              </w:rPr>
              <w:t>er l’immagine dell'a</w:t>
            </w:r>
            <w:r w:rsidRPr="00280A6E">
              <w:rPr>
                <w:rFonts w:ascii="Calibri" w:eastAsia="Times New Roman" w:hAnsi="Calibri" w:cs="Calibri"/>
                <w:sz w:val="24"/>
                <w:szCs w:val="24"/>
                <w:lang w:val="it-IT"/>
              </w:rPr>
              <w:t>zienda. Verificare ad esempio se ci sono buche o pozze d’acqua nei parcheggi.</w:t>
            </w:r>
          </w:p>
        </w:tc>
        <w:tc>
          <w:tcPr>
            <w:tcW w:w="271" w:type="pct"/>
            <w:tcBorders>
              <w:top w:val="nil"/>
              <w:left w:val="nil"/>
              <w:bottom w:val="single" w:sz="4" w:space="0" w:color="auto"/>
              <w:right w:val="single" w:sz="4" w:space="0" w:color="auto"/>
            </w:tcBorders>
            <w:shd w:val="clear" w:color="auto" w:fill="FFFFFF" w:themeFill="background1"/>
          </w:tcPr>
          <w:p w14:paraId="08630A2F" w14:textId="77777777" w:rsidR="00B339E9" w:rsidRPr="00280A6E"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70B19A18" w14:textId="5A8A5682"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E402C1D" w14:textId="2C09F47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13.1.10</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EE93351" w14:textId="61EDD686"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Esistono percorsi pedonali segnalati e separati dal traffico dei veicoli?</w:t>
            </w:r>
          </w:p>
        </w:tc>
        <w:tc>
          <w:tcPr>
            <w:tcW w:w="92" w:type="pct"/>
            <w:tcBorders>
              <w:top w:val="nil"/>
              <w:left w:val="nil"/>
              <w:bottom w:val="nil"/>
              <w:right w:val="single" w:sz="4" w:space="0" w:color="auto"/>
            </w:tcBorders>
            <w:shd w:val="clear" w:color="auto" w:fill="FFFFFF" w:themeFill="background1"/>
            <w:hideMark/>
          </w:tcPr>
          <w:p w14:paraId="3362A203"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9EE2308" w14:textId="186825F2" w:rsidR="00B339E9" w:rsidRPr="001C5E49" w:rsidRDefault="00280A6E" w:rsidP="00B7788E">
            <w:pPr>
              <w:spacing w:after="0" w:line="240" w:lineRule="auto"/>
              <w:rPr>
                <w:rFonts w:ascii="Calibri" w:eastAsia="Times New Roman" w:hAnsi="Calibri" w:cs="Calibri"/>
                <w:sz w:val="24"/>
                <w:szCs w:val="24"/>
              </w:rPr>
            </w:pPr>
            <w:r w:rsidRPr="00280A6E">
              <w:rPr>
                <w:rFonts w:ascii="Calibri" w:eastAsia="Times New Roman" w:hAnsi="Calibri" w:cs="Calibri"/>
                <w:sz w:val="24"/>
                <w:szCs w:val="24"/>
                <w:lang w:val="it-IT"/>
              </w:rPr>
              <w:t xml:space="preserve">I percorsi pedonali evitano un flusso non controllato del traffico nel sito e proteggono i pedoni grazie a corsie preferenziali. </w:t>
            </w:r>
            <w:r w:rsidRPr="00280A6E">
              <w:rPr>
                <w:rFonts w:ascii="Calibri" w:eastAsia="Times New Roman" w:hAnsi="Calibri" w:cs="Calibri"/>
                <w:sz w:val="24"/>
                <w:szCs w:val="24"/>
              </w:rPr>
              <w:t xml:space="preserve">Tali </w:t>
            </w:r>
            <w:proofErr w:type="spellStart"/>
            <w:r w:rsidRPr="00280A6E">
              <w:rPr>
                <w:rFonts w:ascii="Calibri" w:eastAsia="Times New Roman" w:hAnsi="Calibri" w:cs="Calibri"/>
                <w:sz w:val="24"/>
                <w:szCs w:val="24"/>
              </w:rPr>
              <w:t>corsie</w:t>
            </w:r>
            <w:proofErr w:type="spellEnd"/>
            <w:r w:rsidRPr="00280A6E">
              <w:rPr>
                <w:rFonts w:ascii="Calibri" w:eastAsia="Times New Roman" w:hAnsi="Calibri" w:cs="Calibri"/>
                <w:sz w:val="24"/>
                <w:szCs w:val="24"/>
              </w:rPr>
              <w:t xml:space="preserve"> </w:t>
            </w:r>
            <w:proofErr w:type="spellStart"/>
            <w:r w:rsidRPr="00280A6E">
              <w:rPr>
                <w:rFonts w:ascii="Calibri" w:eastAsia="Times New Roman" w:hAnsi="Calibri" w:cs="Calibri"/>
                <w:sz w:val="24"/>
                <w:szCs w:val="24"/>
              </w:rPr>
              <w:t>dovrebbero</w:t>
            </w:r>
            <w:proofErr w:type="spellEnd"/>
            <w:r w:rsidRPr="00280A6E">
              <w:rPr>
                <w:rFonts w:ascii="Calibri" w:eastAsia="Times New Roman" w:hAnsi="Calibri" w:cs="Calibri"/>
                <w:sz w:val="24"/>
                <w:szCs w:val="24"/>
              </w:rPr>
              <w:t xml:space="preserve"> </w:t>
            </w:r>
            <w:proofErr w:type="spellStart"/>
            <w:r w:rsidRPr="00280A6E">
              <w:rPr>
                <w:rFonts w:ascii="Calibri" w:eastAsia="Times New Roman" w:hAnsi="Calibri" w:cs="Calibri"/>
                <w:sz w:val="24"/>
                <w:szCs w:val="24"/>
              </w:rPr>
              <w:t>esse</w:t>
            </w:r>
            <w:r>
              <w:rPr>
                <w:rFonts w:ascii="Calibri" w:eastAsia="Times New Roman" w:hAnsi="Calibri" w:cs="Calibri"/>
                <w:sz w:val="24"/>
                <w:szCs w:val="24"/>
              </w:rPr>
              <w:t>re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segnalate</w:t>
            </w:r>
            <w:proofErr w:type="spellEnd"/>
            <w:r>
              <w:rPr>
                <w:rFonts w:ascii="Calibri" w:eastAsia="Times New Roman" w:hAnsi="Calibri" w:cs="Calibri"/>
                <w:sz w:val="24"/>
                <w:szCs w:val="24"/>
              </w:rPr>
              <w:t xml:space="preserve"> in modo </w:t>
            </w:r>
            <w:proofErr w:type="spellStart"/>
            <w:r>
              <w:rPr>
                <w:rFonts w:ascii="Calibri" w:eastAsia="Times New Roman" w:hAnsi="Calibri" w:cs="Calibri"/>
                <w:sz w:val="24"/>
                <w:szCs w:val="24"/>
              </w:rPr>
              <w:t>permanente</w:t>
            </w:r>
            <w:proofErr w:type="spellEnd"/>
            <w:r>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0825A43A"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1C5E49" w14:paraId="76E1245D" w14:textId="271A073C"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8717DA8"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13.2. </w:t>
            </w:r>
          </w:p>
        </w:tc>
        <w:tc>
          <w:tcPr>
            <w:tcW w:w="1738" w:type="pct"/>
            <w:tcBorders>
              <w:top w:val="nil"/>
              <w:left w:val="nil"/>
              <w:bottom w:val="single" w:sz="4" w:space="0" w:color="auto"/>
              <w:right w:val="single" w:sz="4" w:space="0" w:color="auto"/>
            </w:tcBorders>
            <w:shd w:val="clear" w:color="auto" w:fill="FFFFFF" w:themeFill="background1"/>
            <w:hideMark/>
          </w:tcPr>
          <w:p w14:paraId="64EE8872" w14:textId="4CAC5BEC" w:rsidR="00B339E9" w:rsidRPr="001C5E49" w:rsidRDefault="00280A6E" w:rsidP="00B7788E">
            <w:pPr>
              <w:spacing w:after="0" w:line="240" w:lineRule="auto"/>
              <w:rPr>
                <w:rFonts w:ascii="Calibri" w:eastAsia="Times New Roman" w:hAnsi="Calibri" w:cs="Calibri"/>
                <w:b/>
                <w:bCs/>
                <w:sz w:val="24"/>
                <w:szCs w:val="24"/>
                <w:u w:val="single"/>
              </w:rPr>
            </w:pPr>
            <w:proofErr w:type="spellStart"/>
            <w:r w:rsidRPr="00280A6E">
              <w:rPr>
                <w:rFonts w:ascii="Calibri" w:eastAsia="Times New Roman" w:hAnsi="Calibri" w:cs="Calibri"/>
                <w:b/>
                <w:bCs/>
                <w:sz w:val="24"/>
                <w:szCs w:val="24"/>
                <w:u w:val="single"/>
              </w:rPr>
              <w:t>Gestione</w:t>
            </w:r>
            <w:proofErr w:type="spellEnd"/>
            <w:r w:rsidRPr="00280A6E">
              <w:rPr>
                <w:rFonts w:ascii="Calibri" w:eastAsia="Times New Roman" w:hAnsi="Calibri" w:cs="Calibri"/>
                <w:b/>
                <w:bCs/>
                <w:sz w:val="24"/>
                <w:szCs w:val="24"/>
                <w:u w:val="single"/>
              </w:rPr>
              <w:t xml:space="preserve"> </w:t>
            </w:r>
            <w:proofErr w:type="spellStart"/>
            <w:r w:rsidRPr="00280A6E">
              <w:rPr>
                <w:rFonts w:ascii="Calibri" w:eastAsia="Times New Roman" w:hAnsi="Calibri" w:cs="Calibri"/>
                <w:b/>
                <w:bCs/>
                <w:sz w:val="24"/>
                <w:szCs w:val="24"/>
                <w:u w:val="single"/>
              </w:rPr>
              <w:t>operativa</w:t>
            </w:r>
            <w:proofErr w:type="spellEnd"/>
            <w:r w:rsidRPr="00280A6E">
              <w:rPr>
                <w:rFonts w:ascii="Calibri" w:eastAsia="Times New Roman" w:hAnsi="Calibri" w:cs="Calibri"/>
                <w:b/>
                <w:bCs/>
                <w:sz w:val="24"/>
                <w:szCs w:val="24"/>
                <w:u w:val="single"/>
              </w:rPr>
              <w:t xml:space="preserve"> del </w:t>
            </w:r>
            <w:proofErr w:type="spellStart"/>
            <w:r w:rsidRPr="00280A6E">
              <w:rPr>
                <w:rFonts w:ascii="Calibri" w:eastAsia="Times New Roman" w:hAnsi="Calibri" w:cs="Calibri"/>
                <w:b/>
                <w:bCs/>
                <w:sz w:val="24"/>
                <w:szCs w:val="24"/>
                <w:u w:val="single"/>
              </w:rPr>
              <w:t>sito</w:t>
            </w:r>
            <w:proofErr w:type="spellEnd"/>
          </w:p>
        </w:tc>
        <w:tc>
          <w:tcPr>
            <w:tcW w:w="92" w:type="pct"/>
            <w:tcBorders>
              <w:top w:val="nil"/>
              <w:left w:val="nil"/>
              <w:bottom w:val="nil"/>
              <w:right w:val="single" w:sz="4" w:space="0" w:color="auto"/>
            </w:tcBorders>
            <w:shd w:val="clear" w:color="auto" w:fill="FFFFFF" w:themeFill="background1"/>
            <w:hideMark/>
          </w:tcPr>
          <w:p w14:paraId="2DF56544"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A3AB21A" w14:textId="763FDDC2" w:rsidR="00B339E9" w:rsidRPr="001C5E49" w:rsidRDefault="00280A6E" w:rsidP="00280A6E">
            <w:pPr>
              <w:spacing w:after="0" w:line="240" w:lineRule="auto"/>
              <w:rPr>
                <w:rFonts w:ascii="Calibri" w:eastAsia="Times New Roman" w:hAnsi="Calibri" w:cs="Calibri"/>
                <w:b/>
                <w:bCs/>
                <w:sz w:val="24"/>
                <w:szCs w:val="24"/>
                <w:u w:val="single"/>
              </w:rPr>
            </w:pPr>
            <w:proofErr w:type="spellStart"/>
            <w:r w:rsidRPr="00280A6E">
              <w:rPr>
                <w:rFonts w:ascii="Calibri" w:eastAsia="Times New Roman" w:hAnsi="Calibri" w:cs="Calibri"/>
                <w:b/>
                <w:bCs/>
                <w:sz w:val="24"/>
                <w:szCs w:val="24"/>
                <w:u w:val="single"/>
              </w:rPr>
              <w:t>Gestione</w:t>
            </w:r>
            <w:proofErr w:type="spellEnd"/>
            <w:r w:rsidRPr="00280A6E">
              <w:rPr>
                <w:rFonts w:ascii="Calibri" w:eastAsia="Times New Roman" w:hAnsi="Calibri" w:cs="Calibri"/>
                <w:b/>
                <w:bCs/>
                <w:sz w:val="24"/>
                <w:szCs w:val="24"/>
                <w:u w:val="single"/>
              </w:rPr>
              <w:t xml:space="preserve"> </w:t>
            </w:r>
            <w:proofErr w:type="spellStart"/>
            <w:r w:rsidRPr="00280A6E">
              <w:rPr>
                <w:rFonts w:ascii="Calibri" w:eastAsia="Times New Roman" w:hAnsi="Calibri" w:cs="Calibri"/>
                <w:b/>
                <w:bCs/>
                <w:sz w:val="24"/>
                <w:szCs w:val="24"/>
                <w:u w:val="single"/>
              </w:rPr>
              <w:t>operativa</w:t>
            </w:r>
            <w:proofErr w:type="spellEnd"/>
            <w:r w:rsidRPr="00280A6E">
              <w:rPr>
                <w:rFonts w:ascii="Calibri" w:eastAsia="Times New Roman" w:hAnsi="Calibri" w:cs="Calibri"/>
                <w:b/>
                <w:bCs/>
                <w:sz w:val="24"/>
                <w:szCs w:val="24"/>
                <w:u w:val="single"/>
              </w:rPr>
              <w:t xml:space="preserve"> del </w:t>
            </w:r>
            <w:proofErr w:type="spellStart"/>
            <w:r w:rsidRPr="00280A6E">
              <w:rPr>
                <w:rFonts w:ascii="Calibri" w:eastAsia="Times New Roman" w:hAnsi="Calibri" w:cs="Calibri"/>
                <w:b/>
                <w:bCs/>
                <w:sz w:val="24"/>
                <w:szCs w:val="24"/>
                <w:u w:val="single"/>
              </w:rPr>
              <w:t>sito</w:t>
            </w:r>
            <w:proofErr w:type="spellEnd"/>
          </w:p>
        </w:tc>
        <w:tc>
          <w:tcPr>
            <w:tcW w:w="271" w:type="pct"/>
            <w:tcBorders>
              <w:top w:val="nil"/>
              <w:left w:val="nil"/>
              <w:bottom w:val="single" w:sz="4" w:space="0" w:color="auto"/>
              <w:right w:val="single" w:sz="4" w:space="0" w:color="auto"/>
            </w:tcBorders>
            <w:shd w:val="clear" w:color="auto" w:fill="FFFFFF" w:themeFill="background1"/>
          </w:tcPr>
          <w:p w14:paraId="2C944B2F" w14:textId="77777777" w:rsidR="00B339E9" w:rsidRPr="001C5E49" w:rsidRDefault="00B339E9" w:rsidP="00B7788E">
            <w:pPr>
              <w:spacing w:after="0" w:line="240" w:lineRule="auto"/>
              <w:jc w:val="center"/>
              <w:rPr>
                <w:rFonts w:ascii="Calibri" w:eastAsia="Times New Roman" w:hAnsi="Calibri" w:cs="Calibri"/>
                <w:b/>
                <w:bCs/>
                <w:sz w:val="24"/>
                <w:szCs w:val="24"/>
                <w:u w:val="single"/>
              </w:rPr>
            </w:pPr>
          </w:p>
        </w:tc>
      </w:tr>
      <w:tr w:rsidR="00B339E9" w:rsidRPr="00607B15" w14:paraId="1548BFDE" w14:textId="5015215D"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63D0590" w14:textId="2550A32F"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13.2.1</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5E0B2FDD" w14:textId="4B62A7D7" w:rsidR="00B339E9" w:rsidRPr="00280A6E" w:rsidRDefault="00280A6E" w:rsidP="00280A6E">
            <w:pPr>
              <w:tabs>
                <w:tab w:val="left" w:pos="2080"/>
              </w:tabs>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Esiste un programma documentato di ispezioni preventive e manutenzione per quanto segue:</w:t>
            </w:r>
          </w:p>
        </w:tc>
        <w:tc>
          <w:tcPr>
            <w:tcW w:w="92" w:type="pct"/>
            <w:tcBorders>
              <w:top w:val="nil"/>
              <w:left w:val="nil"/>
              <w:bottom w:val="nil"/>
              <w:right w:val="single" w:sz="4" w:space="0" w:color="auto"/>
            </w:tcBorders>
            <w:shd w:val="clear" w:color="auto" w:fill="FFFFFF" w:themeFill="background1"/>
            <w:hideMark/>
          </w:tcPr>
          <w:p w14:paraId="6E382738"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B458BCC" w14:textId="56483939" w:rsidR="00B339E9" w:rsidRPr="00280A6E" w:rsidRDefault="00280A6E" w:rsidP="00B7788E">
            <w:pPr>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Deve essere presente un programma, eseguita manutenzione in conformità con lo stesso e che il tutto possa essere confermato da dati registrati.</w:t>
            </w:r>
          </w:p>
        </w:tc>
        <w:tc>
          <w:tcPr>
            <w:tcW w:w="271" w:type="pct"/>
            <w:tcBorders>
              <w:top w:val="nil"/>
              <w:left w:val="nil"/>
              <w:bottom w:val="single" w:sz="4" w:space="0" w:color="auto"/>
              <w:right w:val="single" w:sz="4" w:space="0" w:color="auto"/>
            </w:tcBorders>
            <w:shd w:val="clear" w:color="auto" w:fill="FFFFFF" w:themeFill="background1"/>
          </w:tcPr>
          <w:p w14:paraId="55ADDE13" w14:textId="77777777" w:rsidR="00B339E9" w:rsidRPr="00280A6E"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026823D4" w14:textId="0A2D715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2F55F79" w14:textId="2190F60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A5C64CC" w14:textId="1ABBA1C1" w:rsidR="00B339E9" w:rsidRPr="00280A6E" w:rsidRDefault="00280A6E" w:rsidP="00280A6E">
            <w:pPr>
              <w:tabs>
                <w:tab w:val="left" w:pos="3502"/>
              </w:tabs>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 impianto di fornitura di aria compressa del deposito?</w:t>
            </w:r>
          </w:p>
        </w:tc>
        <w:tc>
          <w:tcPr>
            <w:tcW w:w="92" w:type="pct"/>
            <w:tcBorders>
              <w:top w:val="nil"/>
              <w:left w:val="nil"/>
              <w:bottom w:val="nil"/>
              <w:right w:val="single" w:sz="4" w:space="0" w:color="auto"/>
            </w:tcBorders>
            <w:shd w:val="clear" w:color="auto" w:fill="FFFFFF" w:themeFill="background1"/>
            <w:hideMark/>
          </w:tcPr>
          <w:p w14:paraId="0593B6A9"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ED32EFD" w14:textId="04F628B9" w:rsidR="00B339E9" w:rsidRPr="00A55023" w:rsidRDefault="00A5502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C611848"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63AF2A0E" w14:textId="03ED2C32"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03326DF" w14:textId="513A331E"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5673551" w14:textId="0EC7E37A" w:rsidR="00B339E9" w:rsidRPr="00280A6E" w:rsidRDefault="00280A6E" w:rsidP="00280A6E">
            <w:pPr>
              <w:tabs>
                <w:tab w:val="left" w:pos="4177"/>
              </w:tabs>
              <w:spacing w:after="0" w:line="240" w:lineRule="auto"/>
              <w:rPr>
                <w:rFonts w:ascii="Calibri" w:eastAsia="Times New Roman" w:hAnsi="Calibri" w:cs="Calibri"/>
                <w:sz w:val="24"/>
                <w:szCs w:val="24"/>
                <w:lang w:val="it-IT"/>
              </w:rPr>
            </w:pPr>
            <w:r w:rsidRPr="00280A6E">
              <w:rPr>
                <w:rFonts w:ascii="Calibri" w:eastAsia="Times New Roman" w:hAnsi="Calibri" w:cs="Calibri"/>
                <w:sz w:val="24"/>
                <w:szCs w:val="24"/>
                <w:lang w:val="it-IT"/>
              </w:rPr>
              <w:t>- cisterne di stoccaggio (incluso il carburante)?</w:t>
            </w:r>
          </w:p>
        </w:tc>
        <w:tc>
          <w:tcPr>
            <w:tcW w:w="92" w:type="pct"/>
            <w:tcBorders>
              <w:top w:val="nil"/>
              <w:left w:val="nil"/>
              <w:bottom w:val="nil"/>
              <w:right w:val="single" w:sz="4" w:space="0" w:color="auto"/>
            </w:tcBorders>
            <w:shd w:val="clear" w:color="auto" w:fill="FFFFFF" w:themeFill="background1"/>
            <w:hideMark/>
          </w:tcPr>
          <w:p w14:paraId="13756262" w14:textId="77777777" w:rsidR="00B339E9" w:rsidRPr="00280A6E" w:rsidRDefault="00B339E9" w:rsidP="00B7788E">
            <w:pPr>
              <w:spacing w:after="0" w:line="240" w:lineRule="auto"/>
              <w:rPr>
                <w:rFonts w:ascii="Calibri" w:eastAsia="Times New Roman" w:hAnsi="Calibri" w:cs="Calibri"/>
                <w:b/>
                <w:bCs/>
                <w:sz w:val="24"/>
                <w:szCs w:val="24"/>
                <w:lang w:val="it-IT"/>
              </w:rPr>
            </w:pPr>
            <w:r w:rsidRPr="00280A6E">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94C0A1E" w14:textId="7A99677D" w:rsidR="00B339E9" w:rsidRPr="00A55023" w:rsidRDefault="00A5502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3CC529D2"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903FBED" w14:textId="72E224D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1ED4DBA" w14:textId="40C7ECED"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7CBAEF7" w14:textId="7A333D99" w:rsidR="00B339E9" w:rsidRPr="001C5E49" w:rsidRDefault="00CD4141" w:rsidP="00280A6E">
            <w:pPr>
              <w:tabs>
                <w:tab w:val="left" w:pos="2427"/>
              </w:tabs>
              <w:spacing w:after="0" w:line="240" w:lineRule="auto"/>
              <w:rPr>
                <w:rFonts w:ascii="Calibri" w:eastAsia="Times New Roman" w:hAnsi="Calibri" w:cs="Calibri"/>
                <w:sz w:val="24"/>
                <w:szCs w:val="24"/>
              </w:rPr>
            </w:pPr>
            <w:r w:rsidRPr="00CD4141">
              <w:rPr>
                <w:rFonts w:ascii="Calibri" w:eastAsia="Times New Roman" w:hAnsi="Calibri" w:cs="Calibri"/>
                <w:sz w:val="24"/>
                <w:szCs w:val="24"/>
              </w:rPr>
              <w:t xml:space="preserve">- </w:t>
            </w:r>
            <w:proofErr w:type="spellStart"/>
            <w:r w:rsidRPr="00CD4141">
              <w:rPr>
                <w:rFonts w:ascii="Calibri" w:eastAsia="Times New Roman" w:hAnsi="Calibri" w:cs="Calibri"/>
                <w:sz w:val="24"/>
                <w:szCs w:val="24"/>
              </w:rPr>
              <w:t>i</w:t>
            </w:r>
            <w:r w:rsidR="0049458D">
              <w:rPr>
                <w:rFonts w:ascii="Calibri" w:eastAsia="Times New Roman" w:hAnsi="Calibri" w:cs="Calibri"/>
                <w:sz w:val="24"/>
                <w:szCs w:val="24"/>
              </w:rPr>
              <w:t>n</w:t>
            </w:r>
            <w:r w:rsidRPr="00CD4141">
              <w:rPr>
                <w:rFonts w:ascii="Calibri" w:eastAsia="Times New Roman" w:hAnsi="Calibri" w:cs="Calibri"/>
                <w:sz w:val="24"/>
                <w:szCs w:val="24"/>
              </w:rPr>
              <w:t>stallazioni</w:t>
            </w:r>
            <w:proofErr w:type="spellEnd"/>
            <w:r w:rsidRPr="00CD4141">
              <w:rPr>
                <w:rFonts w:ascii="Calibri" w:eastAsia="Times New Roman" w:hAnsi="Calibri" w:cs="Calibri"/>
                <w:sz w:val="24"/>
                <w:szCs w:val="24"/>
              </w:rPr>
              <w:t xml:space="preserve"> </w:t>
            </w:r>
            <w:proofErr w:type="spellStart"/>
            <w:r w:rsidRPr="00CD4141">
              <w:rPr>
                <w:rFonts w:ascii="Calibri" w:eastAsia="Times New Roman" w:hAnsi="Calibri" w:cs="Calibri"/>
                <w:sz w:val="24"/>
                <w:szCs w:val="24"/>
              </w:rPr>
              <w:t>elettriche</w:t>
            </w:r>
            <w:proofErr w:type="spellEnd"/>
            <w:r w:rsidRPr="00CD4141">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7C03FDC3"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02B1F58" w14:textId="73775DDD" w:rsidR="00B339E9" w:rsidRPr="00A55023" w:rsidRDefault="00A5502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68AC5E37"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F72BCE2" w14:textId="37A7459D" w:rsidTr="00BB742B">
        <w:trPr>
          <w:trHeight w:val="3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8E488AA" w14:textId="50D9109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13.2.1.d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25BCC3C" w14:textId="7CBD07DA" w:rsidR="00B339E9" w:rsidRPr="001C5E49" w:rsidRDefault="00CD4141" w:rsidP="00B7788E">
            <w:pPr>
              <w:spacing w:after="0" w:line="240" w:lineRule="auto"/>
              <w:rPr>
                <w:rFonts w:ascii="Calibri" w:eastAsia="Times New Roman" w:hAnsi="Calibri" w:cs="Calibri"/>
                <w:sz w:val="24"/>
                <w:szCs w:val="24"/>
              </w:rPr>
            </w:pPr>
            <w:r w:rsidRPr="00CD4141">
              <w:rPr>
                <w:rFonts w:ascii="Calibri" w:eastAsia="Times New Roman" w:hAnsi="Calibri" w:cs="Calibri"/>
                <w:sz w:val="24"/>
                <w:szCs w:val="24"/>
              </w:rPr>
              <w:t xml:space="preserve">- </w:t>
            </w:r>
            <w:proofErr w:type="spellStart"/>
            <w:r w:rsidRPr="00CD4141">
              <w:rPr>
                <w:rFonts w:ascii="Calibri" w:eastAsia="Times New Roman" w:hAnsi="Calibri" w:cs="Calibri"/>
                <w:sz w:val="24"/>
                <w:szCs w:val="24"/>
              </w:rPr>
              <w:t>dispositivi</w:t>
            </w:r>
            <w:proofErr w:type="spellEnd"/>
            <w:r w:rsidRPr="00CD4141">
              <w:rPr>
                <w:rFonts w:ascii="Calibri" w:eastAsia="Times New Roman" w:hAnsi="Calibri" w:cs="Calibri"/>
                <w:sz w:val="24"/>
                <w:szCs w:val="24"/>
              </w:rPr>
              <w:t xml:space="preserve"> </w:t>
            </w:r>
            <w:proofErr w:type="spellStart"/>
            <w:r w:rsidRPr="00CD4141">
              <w:rPr>
                <w:rFonts w:ascii="Calibri" w:eastAsia="Times New Roman" w:hAnsi="Calibri" w:cs="Calibri"/>
                <w:sz w:val="24"/>
                <w:szCs w:val="24"/>
              </w:rPr>
              <w:t>anticaduta</w:t>
            </w:r>
            <w:proofErr w:type="spellEnd"/>
            <w:r w:rsidRPr="00CD4141">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36B6D18B"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E91A0BB" w14:textId="13F9CA24" w:rsidR="00B339E9" w:rsidRPr="00A55023" w:rsidRDefault="00A5502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27266583"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774442D0" w14:textId="07112564" w:rsidTr="00BB742B">
        <w:trPr>
          <w:trHeight w:val="10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FC51EC4" w14:textId="325D8E0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13.2.1.e</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83A17EC" w14:textId="653DB3B1" w:rsidR="00B339E9" w:rsidRPr="00CD4141" w:rsidRDefault="00CD4141" w:rsidP="00CD4141">
            <w:pPr>
              <w:tabs>
                <w:tab w:val="left" w:pos="2591"/>
              </w:tabs>
              <w:spacing w:after="0" w:line="240" w:lineRule="auto"/>
              <w:rPr>
                <w:rFonts w:ascii="Calibri" w:eastAsia="Times New Roman" w:hAnsi="Calibri" w:cs="Calibri"/>
                <w:sz w:val="24"/>
                <w:szCs w:val="24"/>
                <w:lang w:val="it-IT"/>
              </w:rPr>
            </w:pPr>
            <w:r w:rsidRPr="00CD4141">
              <w:rPr>
                <w:rFonts w:ascii="Calibri" w:eastAsia="Times New Roman" w:hAnsi="Calibri" w:cs="Calibri"/>
                <w:sz w:val="24"/>
                <w:szCs w:val="24"/>
                <w:lang w:val="it-IT"/>
              </w:rPr>
              <w:t>- altre apparecchiature soggette a obblighi di legge come ascensori, carrelli elevatori, apparecchi di sollevamento, attrezzature e installazione per l'emergenza, …?</w:t>
            </w:r>
          </w:p>
        </w:tc>
        <w:tc>
          <w:tcPr>
            <w:tcW w:w="92" w:type="pct"/>
            <w:tcBorders>
              <w:top w:val="nil"/>
              <w:left w:val="nil"/>
              <w:bottom w:val="nil"/>
              <w:right w:val="single" w:sz="4" w:space="0" w:color="auto"/>
            </w:tcBorders>
            <w:shd w:val="clear" w:color="auto" w:fill="FFFFFF" w:themeFill="background1"/>
            <w:hideMark/>
          </w:tcPr>
          <w:p w14:paraId="47B4A6F4" w14:textId="77777777" w:rsidR="00B339E9" w:rsidRPr="00CD4141" w:rsidRDefault="00B339E9" w:rsidP="00B7788E">
            <w:pPr>
              <w:spacing w:after="0" w:line="240" w:lineRule="auto"/>
              <w:rPr>
                <w:rFonts w:ascii="Calibri" w:eastAsia="Times New Roman" w:hAnsi="Calibri" w:cs="Calibri"/>
                <w:b/>
                <w:bCs/>
                <w:sz w:val="24"/>
                <w:szCs w:val="24"/>
                <w:lang w:val="it-IT"/>
              </w:rPr>
            </w:pPr>
            <w:r w:rsidRPr="00CD4141">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875BFE5" w14:textId="36A7545F"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N</w:t>
            </w:r>
            <w:r w:rsidR="00A55023" w:rsidRPr="001371F0">
              <w:rPr>
                <w:rFonts w:ascii="Calibri" w:eastAsia="Times New Roman" w:hAnsi="Calibri" w:cs="Calibri"/>
                <w:sz w:val="24"/>
                <w:szCs w:val="24"/>
                <w:lang w:val="it-IT"/>
              </w:rPr>
              <w:t xml:space="preserve"> Non ci sono linee guida.</w:t>
            </w:r>
          </w:p>
        </w:tc>
        <w:tc>
          <w:tcPr>
            <w:tcW w:w="271" w:type="pct"/>
            <w:tcBorders>
              <w:top w:val="nil"/>
              <w:left w:val="nil"/>
              <w:bottom w:val="single" w:sz="4" w:space="0" w:color="auto"/>
              <w:right w:val="single" w:sz="4" w:space="0" w:color="auto"/>
            </w:tcBorders>
            <w:shd w:val="clear" w:color="auto" w:fill="FFFFFF" w:themeFill="background1"/>
          </w:tcPr>
          <w:p w14:paraId="37D415CA"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0A4E4CAB" w14:textId="5E54C384" w:rsidTr="00BB742B">
        <w:trPr>
          <w:trHeight w:val="930"/>
          <w:jc w:val="center"/>
        </w:trPr>
        <w:tc>
          <w:tcPr>
            <w:tcW w:w="588" w:type="pct"/>
            <w:tcBorders>
              <w:top w:val="nil"/>
              <w:left w:val="single" w:sz="4" w:space="0" w:color="auto"/>
              <w:bottom w:val="nil"/>
              <w:right w:val="single" w:sz="4" w:space="0" w:color="auto"/>
            </w:tcBorders>
            <w:shd w:val="clear" w:color="auto" w:fill="FFFFFF" w:themeFill="background1"/>
            <w:hideMark/>
          </w:tcPr>
          <w:p w14:paraId="10C422EC" w14:textId="4A1E65F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13.2.2</w:t>
            </w:r>
            <w:r>
              <w:rPr>
                <w:rFonts w:ascii="Calibri" w:eastAsia="Times New Roman" w:hAnsi="Calibri" w:cs="Calibri"/>
                <w:sz w:val="24"/>
                <w:szCs w:val="24"/>
              </w:rPr>
              <w:t>.</w:t>
            </w:r>
          </w:p>
        </w:tc>
        <w:tc>
          <w:tcPr>
            <w:tcW w:w="1738" w:type="pct"/>
            <w:tcBorders>
              <w:top w:val="nil"/>
              <w:left w:val="nil"/>
              <w:bottom w:val="nil"/>
              <w:right w:val="single" w:sz="4" w:space="0" w:color="auto"/>
            </w:tcBorders>
            <w:shd w:val="clear" w:color="auto" w:fill="FFFFFF" w:themeFill="background1"/>
            <w:hideMark/>
          </w:tcPr>
          <w:p w14:paraId="4F7C66DD" w14:textId="432EC82A"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Esistono nel deposito procedure scritte esaurienti, che includano i requisiti per i permessi di lavoro, per garantire la sicurezza ed evitare l'esposizione a materiali pericolosi,  per le seguenti attività:</w:t>
            </w:r>
          </w:p>
        </w:tc>
        <w:tc>
          <w:tcPr>
            <w:tcW w:w="92" w:type="pct"/>
            <w:tcBorders>
              <w:top w:val="nil"/>
              <w:left w:val="nil"/>
              <w:bottom w:val="nil"/>
              <w:right w:val="single" w:sz="4" w:space="0" w:color="auto"/>
            </w:tcBorders>
            <w:shd w:val="clear" w:color="auto" w:fill="FFFFFF" w:themeFill="background1"/>
            <w:hideMark/>
          </w:tcPr>
          <w:p w14:paraId="72830FCA"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29019A9E" w14:textId="19FA521B" w:rsidR="00B339E9" w:rsidRPr="00A55023" w:rsidRDefault="00A55023" w:rsidP="00A55023">
            <w:pPr>
              <w:tabs>
                <w:tab w:val="left" w:pos="4787"/>
              </w:tabs>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Controllare che per ogni permesso di lavoro o procedura le condizioni siano chiaramente definite. Per controllare se vengono seguite le procedure per i permessi di lavoro, operare nel modo seguente:</w:t>
            </w:r>
          </w:p>
        </w:tc>
        <w:tc>
          <w:tcPr>
            <w:tcW w:w="271" w:type="pct"/>
            <w:tcBorders>
              <w:top w:val="nil"/>
              <w:left w:val="nil"/>
              <w:bottom w:val="nil"/>
              <w:right w:val="single" w:sz="4" w:space="0" w:color="auto"/>
            </w:tcBorders>
            <w:shd w:val="clear" w:color="auto" w:fill="FFFFFF" w:themeFill="background1"/>
          </w:tcPr>
          <w:p w14:paraId="74DD96B0"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D4515A8" w14:textId="73EAC1D0" w:rsidTr="00BB742B">
        <w:trPr>
          <w:trHeight w:val="310"/>
          <w:jc w:val="center"/>
        </w:trPr>
        <w:tc>
          <w:tcPr>
            <w:tcW w:w="588" w:type="pct"/>
            <w:tcBorders>
              <w:top w:val="nil"/>
              <w:left w:val="single" w:sz="4" w:space="0" w:color="auto"/>
              <w:bottom w:val="nil"/>
              <w:right w:val="single" w:sz="4" w:space="0" w:color="auto"/>
            </w:tcBorders>
            <w:shd w:val="clear" w:color="auto" w:fill="FFFFFF" w:themeFill="background1"/>
            <w:hideMark/>
          </w:tcPr>
          <w:p w14:paraId="78DFF404"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42A12AA0"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3BED08A1"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0F70CD6D" w14:textId="6138AC62" w:rsidR="00B339E9" w:rsidRPr="00A55023" w:rsidRDefault="00A55023" w:rsidP="00990655">
            <w:pPr>
              <w:spacing w:after="0" w:line="240" w:lineRule="auto"/>
              <w:ind w:left="113" w:hanging="113"/>
              <w:rPr>
                <w:rFonts w:ascii="Calibri" w:eastAsia="Times New Roman" w:hAnsi="Calibri" w:cs="Calibri"/>
                <w:sz w:val="24"/>
                <w:szCs w:val="24"/>
                <w:lang w:val="it-IT"/>
              </w:rPr>
            </w:pPr>
            <w:r w:rsidRPr="00A55023">
              <w:rPr>
                <w:rFonts w:ascii="Calibri" w:eastAsia="Times New Roman" w:hAnsi="Calibri" w:cs="Calibri"/>
                <w:sz w:val="24"/>
                <w:szCs w:val="24"/>
                <w:lang w:val="it-IT"/>
              </w:rPr>
              <w:t>- controllare l'archivio dei permessi di lavoro degli ultimi 12 mesi;</w:t>
            </w:r>
          </w:p>
        </w:tc>
        <w:tc>
          <w:tcPr>
            <w:tcW w:w="271" w:type="pct"/>
            <w:tcBorders>
              <w:top w:val="nil"/>
              <w:left w:val="nil"/>
              <w:bottom w:val="nil"/>
              <w:right w:val="single" w:sz="4" w:space="0" w:color="auto"/>
            </w:tcBorders>
            <w:shd w:val="clear" w:color="auto" w:fill="FFFFFF" w:themeFill="background1"/>
          </w:tcPr>
          <w:p w14:paraId="101A4DB7"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4B768123" w14:textId="5C24106A" w:rsidTr="00BB742B">
        <w:trPr>
          <w:trHeight w:val="620"/>
          <w:jc w:val="center"/>
        </w:trPr>
        <w:tc>
          <w:tcPr>
            <w:tcW w:w="588" w:type="pct"/>
            <w:tcBorders>
              <w:top w:val="nil"/>
              <w:left w:val="single" w:sz="4" w:space="0" w:color="auto"/>
              <w:bottom w:val="nil"/>
              <w:right w:val="single" w:sz="4" w:space="0" w:color="auto"/>
            </w:tcBorders>
            <w:shd w:val="clear" w:color="auto" w:fill="FFFFFF" w:themeFill="background1"/>
            <w:hideMark/>
          </w:tcPr>
          <w:p w14:paraId="4E5C97C3"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5136E37D"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41C20F79"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4CD85F5C" w14:textId="2170650E" w:rsidR="00B339E9" w:rsidRPr="00A55023" w:rsidRDefault="00A55023" w:rsidP="00A55023">
            <w:pPr>
              <w:tabs>
                <w:tab w:val="left" w:pos="4933"/>
              </w:tabs>
              <w:spacing w:after="0" w:line="240" w:lineRule="auto"/>
              <w:ind w:left="113" w:hanging="113"/>
              <w:rPr>
                <w:rFonts w:ascii="Calibri" w:eastAsia="Times New Roman" w:hAnsi="Calibri" w:cs="Calibri"/>
                <w:sz w:val="24"/>
                <w:szCs w:val="24"/>
                <w:lang w:val="it-IT"/>
              </w:rPr>
            </w:pPr>
            <w:r w:rsidRPr="00A55023">
              <w:rPr>
                <w:rFonts w:ascii="Calibri" w:eastAsia="Times New Roman" w:hAnsi="Calibri" w:cs="Calibri"/>
                <w:sz w:val="24"/>
                <w:szCs w:val="24"/>
                <w:lang w:val="it-IT"/>
              </w:rPr>
              <w:t>- controllare in dettaglio alcuni permessi di lavoro recenti (sono tutti firmati e datati, sono specificati i Dispositivi di Protezione Individuale – DPI, ecc...?);</w:t>
            </w:r>
          </w:p>
        </w:tc>
        <w:tc>
          <w:tcPr>
            <w:tcW w:w="271" w:type="pct"/>
            <w:tcBorders>
              <w:top w:val="nil"/>
              <w:left w:val="nil"/>
              <w:bottom w:val="nil"/>
              <w:right w:val="single" w:sz="4" w:space="0" w:color="auto"/>
            </w:tcBorders>
            <w:shd w:val="clear" w:color="auto" w:fill="FFFFFF" w:themeFill="background1"/>
          </w:tcPr>
          <w:p w14:paraId="6E968F6B"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0C3075CB" w14:textId="2108DEB4" w:rsidTr="00BB742B">
        <w:trPr>
          <w:trHeight w:val="620"/>
          <w:jc w:val="center"/>
        </w:trPr>
        <w:tc>
          <w:tcPr>
            <w:tcW w:w="588" w:type="pct"/>
            <w:tcBorders>
              <w:top w:val="nil"/>
              <w:left w:val="single" w:sz="4" w:space="0" w:color="auto"/>
              <w:bottom w:val="nil"/>
              <w:right w:val="single" w:sz="4" w:space="0" w:color="auto"/>
            </w:tcBorders>
            <w:shd w:val="clear" w:color="auto" w:fill="FFFFFF" w:themeFill="background1"/>
            <w:hideMark/>
          </w:tcPr>
          <w:p w14:paraId="1C44FA5A"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1D4511FC"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7DCFA85D"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227B045A" w14:textId="4254C3FC" w:rsidR="00B339E9" w:rsidRPr="00A55023" w:rsidRDefault="00A55023" w:rsidP="00A55023">
            <w:pPr>
              <w:tabs>
                <w:tab w:val="left" w:pos="3876"/>
              </w:tabs>
              <w:spacing w:after="0" w:line="240" w:lineRule="auto"/>
              <w:ind w:left="113" w:hanging="113"/>
              <w:rPr>
                <w:rFonts w:ascii="Calibri" w:eastAsia="Times New Roman" w:hAnsi="Calibri" w:cs="Calibri"/>
                <w:sz w:val="24"/>
                <w:szCs w:val="24"/>
                <w:lang w:val="it-IT"/>
              </w:rPr>
            </w:pPr>
            <w:r w:rsidRPr="00A55023">
              <w:rPr>
                <w:rFonts w:ascii="Calibri" w:eastAsia="Times New Roman" w:hAnsi="Calibri" w:cs="Calibri"/>
                <w:sz w:val="24"/>
                <w:szCs w:val="24"/>
                <w:lang w:val="it-IT"/>
              </w:rPr>
              <w:t>- controllare se le condizioni previste dalle procedure per i permessi di lavoro sono state recepite dal personale responsabile;</w:t>
            </w:r>
          </w:p>
        </w:tc>
        <w:tc>
          <w:tcPr>
            <w:tcW w:w="271" w:type="pct"/>
            <w:tcBorders>
              <w:top w:val="nil"/>
              <w:left w:val="nil"/>
              <w:bottom w:val="nil"/>
              <w:right w:val="single" w:sz="4" w:space="0" w:color="auto"/>
            </w:tcBorders>
            <w:shd w:val="clear" w:color="auto" w:fill="FFFFFF" w:themeFill="background1"/>
          </w:tcPr>
          <w:p w14:paraId="6C546958"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63B6F7C4" w14:textId="7D5A3985" w:rsidTr="00BB742B">
        <w:trPr>
          <w:trHeight w:val="310"/>
          <w:jc w:val="center"/>
        </w:trPr>
        <w:tc>
          <w:tcPr>
            <w:tcW w:w="588" w:type="pct"/>
            <w:tcBorders>
              <w:top w:val="nil"/>
              <w:left w:val="single" w:sz="4" w:space="0" w:color="auto"/>
              <w:bottom w:val="nil"/>
              <w:right w:val="single" w:sz="4" w:space="0" w:color="auto"/>
            </w:tcBorders>
            <w:shd w:val="clear" w:color="auto" w:fill="FFFFFF" w:themeFill="background1"/>
            <w:hideMark/>
          </w:tcPr>
          <w:p w14:paraId="3A23A970"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1738" w:type="pct"/>
            <w:tcBorders>
              <w:top w:val="nil"/>
              <w:left w:val="nil"/>
              <w:bottom w:val="nil"/>
              <w:right w:val="single" w:sz="4" w:space="0" w:color="auto"/>
            </w:tcBorders>
            <w:shd w:val="clear" w:color="auto" w:fill="FFFFFF" w:themeFill="background1"/>
            <w:hideMark/>
          </w:tcPr>
          <w:p w14:paraId="05280C7A"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6C734F2D"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1EB16DA8" w14:textId="4FAA7035" w:rsidR="00B339E9" w:rsidRPr="00A55023" w:rsidRDefault="00A55023" w:rsidP="00625D4C">
            <w:pPr>
              <w:spacing w:after="0" w:line="240" w:lineRule="auto"/>
              <w:ind w:left="113" w:hanging="113"/>
              <w:rPr>
                <w:rFonts w:ascii="Calibri" w:eastAsia="Times New Roman" w:hAnsi="Calibri" w:cs="Calibri"/>
                <w:sz w:val="24"/>
                <w:szCs w:val="24"/>
                <w:lang w:val="it-IT"/>
              </w:rPr>
            </w:pPr>
            <w:r w:rsidRPr="00A55023">
              <w:rPr>
                <w:rFonts w:ascii="Calibri" w:eastAsia="Times New Roman" w:hAnsi="Calibri" w:cs="Calibri"/>
                <w:sz w:val="24"/>
                <w:szCs w:val="24"/>
                <w:lang w:val="it-IT"/>
              </w:rPr>
              <w:t>- controllare chi ha l’autorità principale per l'approvazione ed il suo sostituto.</w:t>
            </w:r>
          </w:p>
        </w:tc>
        <w:tc>
          <w:tcPr>
            <w:tcW w:w="271" w:type="pct"/>
            <w:tcBorders>
              <w:top w:val="nil"/>
              <w:left w:val="nil"/>
              <w:bottom w:val="nil"/>
              <w:right w:val="single" w:sz="4" w:space="0" w:color="auto"/>
            </w:tcBorders>
            <w:shd w:val="clear" w:color="auto" w:fill="FFFFFF" w:themeFill="background1"/>
          </w:tcPr>
          <w:p w14:paraId="095D9A88"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F8C5E87" w14:textId="66FE0695"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4C0652"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689B7C1C" w14:textId="77777777" w:rsidR="00B339E9" w:rsidRPr="00A55023" w:rsidRDefault="00B339E9"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2FF535FC"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D24C907" w14:textId="699313DB"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Le procedure di permesso di lavoro devono applicarsi sia ai lavori svolti dal proprio personale che a quelli svolti da subappaltatori (ditte esterne che eseguono attività sul sito che non siano servizi logistici) e ai tipi di lavoro che non sono parte dell’attività normale/principale in quell’area.</w:t>
            </w:r>
          </w:p>
        </w:tc>
        <w:tc>
          <w:tcPr>
            <w:tcW w:w="271" w:type="pct"/>
            <w:tcBorders>
              <w:top w:val="nil"/>
              <w:left w:val="nil"/>
              <w:bottom w:val="single" w:sz="4" w:space="0" w:color="auto"/>
              <w:right w:val="single" w:sz="4" w:space="0" w:color="auto"/>
            </w:tcBorders>
            <w:shd w:val="clear" w:color="auto" w:fill="FFFFFF" w:themeFill="background1"/>
          </w:tcPr>
          <w:p w14:paraId="3A4F5E4B"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40A6F0DB" w14:textId="11E126C2"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7131B43" w14:textId="2BB66218"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13.2.2.a</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7309B859" w14:textId="45A8B532" w:rsidR="00B339E9" w:rsidRPr="001C5E49" w:rsidRDefault="00A55023" w:rsidP="00B7788E">
            <w:pPr>
              <w:spacing w:after="0" w:line="240" w:lineRule="auto"/>
              <w:rPr>
                <w:rFonts w:ascii="Calibri" w:eastAsia="Times New Roman" w:hAnsi="Calibri" w:cs="Calibri"/>
                <w:sz w:val="24"/>
                <w:szCs w:val="24"/>
              </w:rPr>
            </w:pPr>
            <w:r w:rsidRPr="00A55023">
              <w:rPr>
                <w:rFonts w:ascii="Calibri" w:eastAsia="Times New Roman" w:hAnsi="Calibri" w:cs="Calibri"/>
                <w:sz w:val="24"/>
                <w:szCs w:val="24"/>
              </w:rPr>
              <w:t xml:space="preserve">- accesso a </w:t>
            </w:r>
            <w:proofErr w:type="spellStart"/>
            <w:r w:rsidRPr="00A55023">
              <w:rPr>
                <w:rFonts w:ascii="Calibri" w:eastAsia="Times New Roman" w:hAnsi="Calibri" w:cs="Calibri"/>
                <w:sz w:val="24"/>
                <w:szCs w:val="24"/>
              </w:rPr>
              <w:t>spazi</w:t>
            </w:r>
            <w:proofErr w:type="spellEnd"/>
            <w:r w:rsidRPr="00A55023">
              <w:rPr>
                <w:rFonts w:ascii="Calibri" w:eastAsia="Times New Roman" w:hAnsi="Calibri" w:cs="Calibri"/>
                <w:sz w:val="24"/>
                <w:szCs w:val="24"/>
              </w:rPr>
              <w:t xml:space="preserve"> </w:t>
            </w:r>
            <w:proofErr w:type="spellStart"/>
            <w:r w:rsidRPr="00A55023">
              <w:rPr>
                <w:rFonts w:ascii="Calibri" w:eastAsia="Times New Roman" w:hAnsi="Calibri" w:cs="Calibri"/>
                <w:sz w:val="24"/>
                <w:szCs w:val="24"/>
              </w:rPr>
              <w:t>confinati</w:t>
            </w:r>
            <w:proofErr w:type="spellEnd"/>
            <w:r w:rsidRPr="00A55023">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56F21475"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007BC86" w14:textId="74658B6B" w:rsidR="00B339E9" w:rsidRPr="001C5E49" w:rsidRDefault="00A55023" w:rsidP="00A55023">
            <w:pPr>
              <w:spacing w:after="0" w:line="240" w:lineRule="auto"/>
              <w:rPr>
                <w:rFonts w:ascii="Calibri" w:eastAsia="Times New Roman" w:hAnsi="Calibri" w:cs="Calibri"/>
                <w:sz w:val="24"/>
                <w:szCs w:val="24"/>
              </w:rPr>
            </w:pPr>
            <w:r w:rsidRPr="00A55023">
              <w:rPr>
                <w:rFonts w:ascii="Calibri" w:eastAsia="Times New Roman" w:hAnsi="Calibri" w:cs="Calibri"/>
                <w:sz w:val="24"/>
                <w:szCs w:val="24"/>
                <w:lang w:val="it-IT"/>
              </w:rPr>
              <w:t xml:space="preserve">Entrare in spazi confinati significa entrare in ambienti dove vi è rischio di soffocamento o avvelenamento da mancanza di areazione (es.: entrare all’interno di cisterne). Queste operazioni richiedono un Permesso di Lavoro. Solamente se nessun spazio confinato è presente nel sito, si può considerare non applicabile (N/A). Tenere presente che anche i serbatoi che trasportano prodotti chimici sono spazi confinati!                                                                                                                                                                 </w:t>
            </w:r>
            <w:proofErr w:type="spellStart"/>
            <w:r w:rsidRPr="00A55023">
              <w:rPr>
                <w:rFonts w:ascii="Calibri" w:eastAsia="Times New Roman" w:hAnsi="Calibri" w:cs="Calibri"/>
                <w:sz w:val="24"/>
                <w:szCs w:val="24"/>
              </w:rPr>
              <w:t>Assicurarsi</w:t>
            </w:r>
            <w:proofErr w:type="spellEnd"/>
            <w:r w:rsidRPr="00A55023">
              <w:rPr>
                <w:rFonts w:ascii="Calibri" w:eastAsia="Times New Roman" w:hAnsi="Calibri" w:cs="Calibri"/>
                <w:sz w:val="24"/>
                <w:szCs w:val="24"/>
              </w:rPr>
              <w:t xml:space="preserve"> </w:t>
            </w:r>
            <w:proofErr w:type="spellStart"/>
            <w:r w:rsidRPr="00A55023">
              <w:rPr>
                <w:rFonts w:ascii="Calibri" w:eastAsia="Times New Roman" w:hAnsi="Calibri" w:cs="Calibri"/>
                <w:sz w:val="24"/>
                <w:szCs w:val="24"/>
              </w:rPr>
              <w:t>che</w:t>
            </w:r>
            <w:proofErr w:type="spellEnd"/>
            <w:r w:rsidRPr="00A55023">
              <w:rPr>
                <w:rFonts w:ascii="Calibri" w:eastAsia="Times New Roman" w:hAnsi="Calibri" w:cs="Calibri"/>
                <w:sz w:val="24"/>
                <w:szCs w:val="24"/>
              </w:rPr>
              <w:t xml:space="preserve"> un </w:t>
            </w:r>
            <w:proofErr w:type="spellStart"/>
            <w:r w:rsidRPr="00A55023">
              <w:rPr>
                <w:rFonts w:ascii="Calibri" w:eastAsia="Times New Roman" w:hAnsi="Calibri" w:cs="Calibri"/>
                <w:sz w:val="24"/>
                <w:szCs w:val="24"/>
              </w:rPr>
              <w:t>sorvegliante</w:t>
            </w:r>
            <w:proofErr w:type="spellEnd"/>
            <w:r w:rsidRPr="00A55023">
              <w:rPr>
                <w:rFonts w:ascii="Calibri" w:eastAsia="Times New Roman" w:hAnsi="Calibri" w:cs="Calibri"/>
                <w:sz w:val="24"/>
                <w:szCs w:val="24"/>
              </w:rPr>
              <w:t xml:space="preserve"> </w:t>
            </w:r>
            <w:proofErr w:type="spellStart"/>
            <w:r>
              <w:rPr>
                <w:rFonts w:ascii="Calibri" w:eastAsia="Times New Roman" w:hAnsi="Calibri" w:cs="Calibri"/>
                <w:sz w:val="24"/>
                <w:szCs w:val="24"/>
              </w:rPr>
              <w:t>sia</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presente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durante</w:t>
            </w:r>
            <w:proofErr w:type="spellEnd"/>
            <w:r>
              <w:rPr>
                <w:rFonts w:ascii="Calibri" w:eastAsia="Times New Roman" w:hAnsi="Calibri" w:cs="Calibri"/>
                <w:sz w:val="24"/>
                <w:szCs w:val="24"/>
              </w:rPr>
              <w:t xml:space="preserve"> </w:t>
            </w:r>
            <w:proofErr w:type="spellStart"/>
            <w:r>
              <w:rPr>
                <w:rFonts w:ascii="Calibri" w:eastAsia="Times New Roman" w:hAnsi="Calibri" w:cs="Calibri"/>
                <w:sz w:val="24"/>
                <w:szCs w:val="24"/>
              </w:rPr>
              <w:t>l'ingresso</w:t>
            </w:r>
            <w:proofErr w:type="spellEnd"/>
            <w:r>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0598AD35"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251B5460" w14:textId="4D397DBB"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72D46D" w14:textId="20E20FD6"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13.2.2.b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34C55C1" w14:textId="1DA809C8"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rottura di mezzi di contenimento (pompe/compressori/tubazioni)?</w:t>
            </w:r>
          </w:p>
        </w:tc>
        <w:tc>
          <w:tcPr>
            <w:tcW w:w="92" w:type="pct"/>
            <w:tcBorders>
              <w:top w:val="nil"/>
              <w:left w:val="nil"/>
              <w:bottom w:val="nil"/>
              <w:right w:val="single" w:sz="4" w:space="0" w:color="auto"/>
            </w:tcBorders>
            <w:shd w:val="clear" w:color="auto" w:fill="FFFFFF" w:themeFill="background1"/>
            <w:hideMark/>
          </w:tcPr>
          <w:p w14:paraId="3282A621"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92C11BC" w14:textId="6F6063CC"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xml:space="preserve">Per "rottura dei dispositivi di contenimento" s'intende lo smontaggio di parti di apparecchiature quali pompe, valvole, che possono contenere del prodotto. Queste attività possono essere previste da una procedura operativa scritta con relativo addestramento del personale.  </w:t>
            </w:r>
          </w:p>
        </w:tc>
        <w:tc>
          <w:tcPr>
            <w:tcW w:w="271" w:type="pct"/>
            <w:tcBorders>
              <w:top w:val="nil"/>
              <w:left w:val="nil"/>
              <w:bottom w:val="single" w:sz="4" w:space="0" w:color="auto"/>
              <w:right w:val="single" w:sz="4" w:space="0" w:color="auto"/>
            </w:tcBorders>
            <w:shd w:val="clear" w:color="auto" w:fill="FFFFFF" w:themeFill="background1"/>
          </w:tcPr>
          <w:p w14:paraId="3199409B"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C8AF821" w14:textId="5F5053B2"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480BD45" w14:textId="1B864376"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13.2.2.c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9E9C419" w14:textId="13359404" w:rsidR="00B339E9" w:rsidRPr="001C5E49" w:rsidRDefault="00A55023" w:rsidP="00B7788E">
            <w:pPr>
              <w:spacing w:after="0" w:line="240" w:lineRule="auto"/>
              <w:rPr>
                <w:rFonts w:ascii="Calibri" w:eastAsia="Times New Roman" w:hAnsi="Calibri" w:cs="Calibri"/>
                <w:sz w:val="24"/>
                <w:szCs w:val="24"/>
              </w:rPr>
            </w:pPr>
            <w:r w:rsidRPr="00A55023">
              <w:rPr>
                <w:rFonts w:ascii="Calibri" w:eastAsia="Times New Roman" w:hAnsi="Calibri" w:cs="Calibri"/>
                <w:sz w:val="24"/>
                <w:szCs w:val="24"/>
              </w:rPr>
              <w:t xml:space="preserve">- </w:t>
            </w:r>
            <w:proofErr w:type="spellStart"/>
            <w:r w:rsidRPr="00A55023">
              <w:rPr>
                <w:rFonts w:ascii="Calibri" w:eastAsia="Times New Roman" w:hAnsi="Calibri" w:cs="Calibri"/>
                <w:sz w:val="24"/>
                <w:szCs w:val="24"/>
              </w:rPr>
              <w:t>lavori</w:t>
            </w:r>
            <w:proofErr w:type="spellEnd"/>
            <w:r w:rsidRPr="00A55023">
              <w:rPr>
                <w:rFonts w:ascii="Calibri" w:eastAsia="Times New Roman" w:hAnsi="Calibri" w:cs="Calibri"/>
                <w:sz w:val="24"/>
                <w:szCs w:val="24"/>
              </w:rPr>
              <w:t xml:space="preserve"> a </w:t>
            </w:r>
            <w:proofErr w:type="spellStart"/>
            <w:r w:rsidRPr="00A55023">
              <w:rPr>
                <w:rFonts w:ascii="Calibri" w:eastAsia="Times New Roman" w:hAnsi="Calibri" w:cs="Calibri"/>
                <w:sz w:val="24"/>
                <w:szCs w:val="24"/>
              </w:rPr>
              <w:t>caldo</w:t>
            </w:r>
            <w:proofErr w:type="spellEnd"/>
            <w:r w:rsidRPr="00A55023">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1814F097"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65E8DEB" w14:textId="016A17F5"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Per "lavori a caldo" s'intendono lavori che implichino l’uso di fonti di energia calda (es.: saldatura). A seconda della zona dove il lavoro deve essere svolto (es.: area infiammabili) ciò può richiedere un Permesso di Lavoro, mentre se lontano da fonti d'ignizione può essere sufficiente una procedura operativa scritta.</w:t>
            </w:r>
          </w:p>
        </w:tc>
        <w:tc>
          <w:tcPr>
            <w:tcW w:w="271" w:type="pct"/>
            <w:tcBorders>
              <w:top w:val="nil"/>
              <w:left w:val="nil"/>
              <w:bottom w:val="single" w:sz="4" w:space="0" w:color="auto"/>
              <w:right w:val="single" w:sz="4" w:space="0" w:color="auto"/>
            </w:tcBorders>
            <w:shd w:val="clear" w:color="auto" w:fill="FFFFFF" w:themeFill="background1"/>
          </w:tcPr>
          <w:p w14:paraId="27A7C841"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3F98A98" w14:textId="6ABA315D"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A5DC70F" w14:textId="08D6BA9F"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13.2.2.d</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AAA3F5A" w14:textId="6669B660"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 lavori su circuiti/apparecchiature elettriche (sistema di messa fuori tensione)?</w:t>
            </w:r>
          </w:p>
        </w:tc>
        <w:tc>
          <w:tcPr>
            <w:tcW w:w="92" w:type="pct"/>
            <w:tcBorders>
              <w:top w:val="nil"/>
              <w:left w:val="nil"/>
              <w:bottom w:val="nil"/>
              <w:right w:val="single" w:sz="4" w:space="0" w:color="auto"/>
            </w:tcBorders>
            <w:shd w:val="clear" w:color="auto" w:fill="FFFFFF" w:themeFill="background1"/>
            <w:hideMark/>
          </w:tcPr>
          <w:p w14:paraId="104D1C51" w14:textId="77777777" w:rsidR="00B339E9" w:rsidRPr="00A55023" w:rsidRDefault="00B339E9" w:rsidP="00B7788E">
            <w:pPr>
              <w:spacing w:after="0" w:line="240" w:lineRule="auto"/>
              <w:rPr>
                <w:rFonts w:ascii="Calibri" w:eastAsia="Times New Roman" w:hAnsi="Calibri" w:cs="Calibri"/>
                <w:b/>
                <w:bCs/>
                <w:sz w:val="24"/>
                <w:szCs w:val="24"/>
                <w:lang w:val="it-IT"/>
              </w:rPr>
            </w:pPr>
            <w:r w:rsidRPr="00A5502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94400E0" w14:textId="32AFBBD4" w:rsidR="00B339E9" w:rsidRPr="00A55023" w:rsidRDefault="00A55023" w:rsidP="00B7788E">
            <w:pPr>
              <w:spacing w:after="0" w:line="240" w:lineRule="auto"/>
              <w:rPr>
                <w:rFonts w:ascii="Calibri" w:eastAsia="Times New Roman" w:hAnsi="Calibri" w:cs="Calibri"/>
                <w:sz w:val="24"/>
                <w:szCs w:val="24"/>
                <w:lang w:val="it-IT"/>
              </w:rPr>
            </w:pPr>
            <w:r w:rsidRPr="00A55023">
              <w:rPr>
                <w:rFonts w:ascii="Calibri" w:eastAsia="Times New Roman" w:hAnsi="Calibri" w:cs="Calibri"/>
                <w:sz w:val="24"/>
                <w:szCs w:val="24"/>
                <w:lang w:val="it-IT"/>
              </w:rPr>
              <w:t>L'ispettore deve cercare una procedura per Permessi di Lavoro "Fuori Tensione", richiesta per effettuare interventi su attrezzature elettriche ad alto voltaggio (+1.000 volt).</w:t>
            </w:r>
          </w:p>
        </w:tc>
        <w:tc>
          <w:tcPr>
            <w:tcW w:w="271" w:type="pct"/>
            <w:tcBorders>
              <w:top w:val="nil"/>
              <w:left w:val="nil"/>
              <w:bottom w:val="single" w:sz="4" w:space="0" w:color="auto"/>
              <w:right w:val="single" w:sz="4" w:space="0" w:color="auto"/>
            </w:tcBorders>
            <w:shd w:val="clear" w:color="auto" w:fill="FFFFFF" w:themeFill="background1"/>
          </w:tcPr>
          <w:p w14:paraId="0404AF21" w14:textId="77777777" w:rsidR="00B339E9" w:rsidRPr="00A55023"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5000339A" w14:textId="42BF3F82" w:rsidTr="00BB742B">
        <w:trPr>
          <w:trHeight w:val="172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7469400" w14:textId="30C21471"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9A8B957" w14:textId="4220B324" w:rsidR="00B339E9" w:rsidRPr="004F4930" w:rsidRDefault="004F4930" w:rsidP="00A55023">
            <w:pPr>
              <w:tabs>
                <w:tab w:val="left" w:pos="4395"/>
              </w:tabs>
              <w:spacing w:after="0" w:line="240" w:lineRule="auto"/>
              <w:rPr>
                <w:rFonts w:ascii="Calibri" w:eastAsia="Times New Roman" w:hAnsi="Calibri" w:cs="Calibri"/>
                <w:sz w:val="24"/>
                <w:szCs w:val="24"/>
                <w:lang w:val="it-IT"/>
              </w:rPr>
            </w:pPr>
            <w:r w:rsidRPr="004F4930">
              <w:rPr>
                <w:rFonts w:ascii="Calibri" w:eastAsia="Times New Roman" w:hAnsi="Calibri" w:cs="Calibri"/>
                <w:sz w:val="24"/>
                <w:szCs w:val="24"/>
                <w:lang w:val="it-IT"/>
              </w:rPr>
              <w:t>Gli appaltatori, che lavorano in loco diversi dagli appaltatori di servizi logistici, dispongono delle informazioni pertinenti in materia di salute, sicurezza, ambiente e CSR per garantire che i servizi in loco vengano eseguiti in modo sicuro?</w:t>
            </w:r>
          </w:p>
        </w:tc>
        <w:tc>
          <w:tcPr>
            <w:tcW w:w="92" w:type="pct"/>
            <w:tcBorders>
              <w:top w:val="nil"/>
              <w:left w:val="nil"/>
              <w:bottom w:val="nil"/>
              <w:right w:val="single" w:sz="4" w:space="0" w:color="auto"/>
            </w:tcBorders>
            <w:shd w:val="clear" w:color="auto" w:fill="FFFFFF" w:themeFill="background1"/>
            <w:hideMark/>
          </w:tcPr>
          <w:p w14:paraId="78DB0350" w14:textId="77777777" w:rsidR="00B339E9" w:rsidRPr="004F4930" w:rsidRDefault="00B339E9" w:rsidP="00B7788E">
            <w:pPr>
              <w:spacing w:after="0" w:line="240" w:lineRule="auto"/>
              <w:rPr>
                <w:rFonts w:ascii="Calibri" w:eastAsia="Times New Roman" w:hAnsi="Calibri" w:cs="Calibri"/>
                <w:b/>
                <w:bCs/>
                <w:sz w:val="24"/>
                <w:szCs w:val="24"/>
                <w:lang w:val="it-IT"/>
              </w:rPr>
            </w:pPr>
            <w:r w:rsidRPr="004F493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DDA8AC2" w14:textId="77777777" w:rsidR="004F4930" w:rsidRPr="004F4930" w:rsidRDefault="004F4930" w:rsidP="004F4930">
            <w:pPr>
              <w:spacing w:after="0" w:line="240" w:lineRule="auto"/>
              <w:rPr>
                <w:rFonts w:ascii="Calibri" w:eastAsia="Times New Roman" w:hAnsi="Calibri" w:cs="Calibri"/>
                <w:sz w:val="24"/>
                <w:szCs w:val="24"/>
                <w:lang w:val="it-IT"/>
              </w:rPr>
            </w:pPr>
            <w:r w:rsidRPr="004F4930">
              <w:rPr>
                <w:rFonts w:ascii="Calibri" w:eastAsia="Times New Roman" w:hAnsi="Calibri" w:cs="Calibri"/>
                <w:sz w:val="24"/>
                <w:szCs w:val="24"/>
                <w:lang w:val="it-IT"/>
              </w:rPr>
              <w:t>La compagnia valutata si avvarrà di misure appropriate per garantire che il personale che lavora per i contraenti sul sito della compagnia valutata riceva, conformemente a leggi e/o pratiche nazionali, informazioni adeguate concernenti le misure di prevenzione dei rischi richieste o da parte della compagnia valutata o per compiti specifici.</w:t>
            </w:r>
          </w:p>
          <w:p w14:paraId="051B038F" w14:textId="1409F418" w:rsidR="00B339E9" w:rsidRPr="001C5E49" w:rsidRDefault="004F4930" w:rsidP="004F4930">
            <w:pPr>
              <w:spacing w:after="0" w:line="240" w:lineRule="auto"/>
              <w:rPr>
                <w:rFonts w:ascii="Calibri" w:eastAsia="Times New Roman" w:hAnsi="Calibri" w:cs="Calibri"/>
                <w:sz w:val="24"/>
                <w:szCs w:val="24"/>
              </w:rPr>
            </w:pPr>
            <w:proofErr w:type="spellStart"/>
            <w:r w:rsidRPr="004F4930">
              <w:rPr>
                <w:rFonts w:ascii="Calibri" w:eastAsia="Times New Roman" w:hAnsi="Calibri" w:cs="Calibri"/>
                <w:sz w:val="24"/>
                <w:szCs w:val="24"/>
              </w:rPr>
              <w:t>Direttiva</w:t>
            </w:r>
            <w:proofErr w:type="spellEnd"/>
            <w:r w:rsidRPr="004F4930">
              <w:rPr>
                <w:rFonts w:ascii="Calibri" w:eastAsia="Times New Roman" w:hAnsi="Calibri" w:cs="Calibri"/>
                <w:sz w:val="24"/>
                <w:szCs w:val="24"/>
              </w:rPr>
              <w:t xml:space="preserve"> UE: 89/391/EEG Art. 10 § 2.</w:t>
            </w:r>
          </w:p>
        </w:tc>
        <w:tc>
          <w:tcPr>
            <w:tcW w:w="271" w:type="pct"/>
            <w:tcBorders>
              <w:top w:val="nil"/>
              <w:left w:val="nil"/>
              <w:bottom w:val="single" w:sz="4" w:space="0" w:color="auto"/>
              <w:right w:val="single" w:sz="4" w:space="0" w:color="auto"/>
            </w:tcBorders>
            <w:shd w:val="clear" w:color="auto" w:fill="FFFFFF" w:themeFill="background1"/>
          </w:tcPr>
          <w:p w14:paraId="3DF432BF"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5C503A15" w14:textId="5C4B9F07"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2C880ED" w14:textId="774F3AA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106BFBD" w14:textId="0F3EE4AE" w:rsidR="00B339E9" w:rsidRPr="004F4930" w:rsidRDefault="004F4930" w:rsidP="004F4930">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Nel deposito e</w:t>
            </w:r>
            <w:r w:rsidRPr="004F4930">
              <w:rPr>
                <w:rFonts w:ascii="Calibri" w:eastAsia="Times New Roman" w:hAnsi="Calibri" w:cs="Calibri"/>
                <w:sz w:val="24"/>
                <w:szCs w:val="24"/>
                <w:lang w:val="it-IT"/>
              </w:rPr>
              <w:t>sistono anche procedure scritte esaurienti per le seguenti attività:</w:t>
            </w:r>
          </w:p>
        </w:tc>
        <w:tc>
          <w:tcPr>
            <w:tcW w:w="92" w:type="pct"/>
            <w:tcBorders>
              <w:top w:val="nil"/>
              <w:left w:val="nil"/>
              <w:bottom w:val="nil"/>
              <w:right w:val="single" w:sz="4" w:space="0" w:color="auto"/>
            </w:tcBorders>
            <w:shd w:val="clear" w:color="auto" w:fill="FFFFFF" w:themeFill="background1"/>
            <w:hideMark/>
          </w:tcPr>
          <w:p w14:paraId="0AF6A5FB" w14:textId="77777777" w:rsidR="00B339E9" w:rsidRPr="004F4930" w:rsidRDefault="00B339E9" w:rsidP="00B7788E">
            <w:pPr>
              <w:spacing w:after="0" w:line="240" w:lineRule="auto"/>
              <w:rPr>
                <w:rFonts w:ascii="Calibri" w:eastAsia="Times New Roman" w:hAnsi="Calibri" w:cs="Calibri"/>
                <w:b/>
                <w:bCs/>
                <w:sz w:val="24"/>
                <w:szCs w:val="24"/>
                <w:lang w:val="it-IT"/>
              </w:rPr>
            </w:pPr>
            <w:r w:rsidRPr="004F493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34A4C60" w14:textId="04CDDEF0" w:rsidR="00B339E9" w:rsidRPr="004F4930" w:rsidRDefault="004F4930" w:rsidP="00B7788E">
            <w:pPr>
              <w:spacing w:after="0" w:line="240" w:lineRule="auto"/>
              <w:rPr>
                <w:rFonts w:ascii="Calibri" w:eastAsia="Times New Roman" w:hAnsi="Calibri" w:cs="Calibri"/>
                <w:sz w:val="24"/>
                <w:szCs w:val="24"/>
                <w:lang w:val="it-IT"/>
              </w:rPr>
            </w:pPr>
            <w:r w:rsidRPr="004F4930">
              <w:rPr>
                <w:rFonts w:ascii="Calibri" w:eastAsia="Times New Roman" w:hAnsi="Calibri" w:cs="Calibri"/>
                <w:sz w:val="24"/>
                <w:szCs w:val="24"/>
                <w:lang w:val="it-IT"/>
              </w:rPr>
              <w:t>Il valutatore deve cercare procedure operative e registrazioni dell'addestramento del personale che comprendano bonifica e smaltimento degli sversamenti, nonché la segregazione dei veicoli quando prodotti incompatibili devono essere parcheggiati presso il deposito.</w:t>
            </w:r>
          </w:p>
        </w:tc>
        <w:tc>
          <w:tcPr>
            <w:tcW w:w="271" w:type="pct"/>
            <w:tcBorders>
              <w:top w:val="nil"/>
              <w:left w:val="nil"/>
              <w:bottom w:val="single" w:sz="4" w:space="0" w:color="auto"/>
              <w:right w:val="single" w:sz="4" w:space="0" w:color="auto"/>
            </w:tcBorders>
            <w:shd w:val="clear" w:color="auto" w:fill="FFFFFF" w:themeFill="background1"/>
          </w:tcPr>
          <w:p w14:paraId="5C20C0FC" w14:textId="77777777" w:rsidR="00B339E9" w:rsidRPr="004F4930"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E341361" w14:textId="6F985D8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D117EA" w14:textId="2F4F0CE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13.2.4.a</w:t>
            </w:r>
            <w:r>
              <w:rPr>
                <w:rFonts w:ascii="Calibri" w:eastAsia="Times New Roman" w:hAnsi="Calibri" w:cs="Calibri"/>
                <w:sz w:val="24"/>
                <w:szCs w:val="24"/>
              </w:rPr>
              <w:t>.</w:t>
            </w:r>
            <w:r w:rsidRPr="001C5E49">
              <w:rPr>
                <w:rFonts w:ascii="Calibri" w:eastAsia="Times New Roman" w:hAnsi="Calibri" w:cs="Calibri"/>
                <w:sz w:val="24"/>
                <w:szCs w:val="24"/>
              </w:rPr>
              <w:t xml:space="preserve"> </w:t>
            </w:r>
          </w:p>
        </w:tc>
        <w:tc>
          <w:tcPr>
            <w:tcW w:w="1738" w:type="pct"/>
            <w:tcBorders>
              <w:top w:val="nil"/>
              <w:left w:val="nil"/>
              <w:bottom w:val="single" w:sz="4" w:space="0" w:color="auto"/>
              <w:right w:val="single" w:sz="4" w:space="0" w:color="auto"/>
            </w:tcBorders>
            <w:shd w:val="clear" w:color="auto" w:fill="FFFFFF" w:themeFill="background1"/>
            <w:hideMark/>
          </w:tcPr>
          <w:p w14:paraId="4C8F2F25" w14:textId="1A554040"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 pulizia e smaltimento degli sversamenti di prodotti chimici?</w:t>
            </w:r>
          </w:p>
        </w:tc>
        <w:tc>
          <w:tcPr>
            <w:tcW w:w="92" w:type="pct"/>
            <w:tcBorders>
              <w:top w:val="nil"/>
              <w:left w:val="nil"/>
              <w:bottom w:val="nil"/>
              <w:right w:val="single" w:sz="4" w:space="0" w:color="auto"/>
            </w:tcBorders>
            <w:shd w:val="clear" w:color="auto" w:fill="FFFFFF" w:themeFill="background1"/>
            <w:hideMark/>
          </w:tcPr>
          <w:p w14:paraId="2C106EB1" w14:textId="77777777" w:rsidR="00B339E9" w:rsidRPr="00755E77" w:rsidRDefault="00B339E9" w:rsidP="00B7788E">
            <w:pPr>
              <w:spacing w:after="0" w:line="240" w:lineRule="auto"/>
              <w:rPr>
                <w:rFonts w:ascii="Calibri" w:eastAsia="Times New Roman" w:hAnsi="Calibri" w:cs="Calibri"/>
                <w:b/>
                <w:bCs/>
                <w:sz w:val="24"/>
                <w:szCs w:val="24"/>
                <w:lang w:val="it-IT"/>
              </w:rPr>
            </w:pPr>
            <w:r w:rsidRPr="00755E7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D734463" w14:textId="511BCFD5"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Controllare la documentazione. Questa informazione può essere rintracciata nella Scheda Sicurezza Prodotto o nei dati forniti dai produttori.</w:t>
            </w:r>
          </w:p>
        </w:tc>
        <w:tc>
          <w:tcPr>
            <w:tcW w:w="271" w:type="pct"/>
            <w:tcBorders>
              <w:top w:val="nil"/>
              <w:left w:val="nil"/>
              <w:bottom w:val="single" w:sz="4" w:space="0" w:color="auto"/>
              <w:right w:val="single" w:sz="4" w:space="0" w:color="auto"/>
            </w:tcBorders>
            <w:shd w:val="clear" w:color="auto" w:fill="FFFFFF" w:themeFill="background1"/>
          </w:tcPr>
          <w:p w14:paraId="43493061" w14:textId="77777777" w:rsidR="00B339E9" w:rsidRPr="00755E77"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D28BCE0" w14:textId="69D1CA62"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ED8370C" w14:textId="06ADB935"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13.2.4.b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7C493C9" w14:textId="3A735BBD"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 parcheggi separati per veicoli che trasportano prodotti pericolosi appartenenti a classi diverse?</w:t>
            </w:r>
          </w:p>
        </w:tc>
        <w:tc>
          <w:tcPr>
            <w:tcW w:w="92" w:type="pct"/>
            <w:tcBorders>
              <w:top w:val="nil"/>
              <w:left w:val="nil"/>
              <w:bottom w:val="nil"/>
              <w:right w:val="single" w:sz="4" w:space="0" w:color="auto"/>
            </w:tcBorders>
            <w:shd w:val="clear" w:color="auto" w:fill="FFFFFF" w:themeFill="background1"/>
            <w:hideMark/>
          </w:tcPr>
          <w:p w14:paraId="7B666A58" w14:textId="77777777" w:rsidR="00B339E9" w:rsidRPr="00755E77" w:rsidRDefault="00B339E9" w:rsidP="00B7788E">
            <w:pPr>
              <w:spacing w:after="0" w:line="240" w:lineRule="auto"/>
              <w:rPr>
                <w:rFonts w:ascii="Calibri" w:eastAsia="Times New Roman" w:hAnsi="Calibri" w:cs="Calibri"/>
                <w:b/>
                <w:bCs/>
                <w:sz w:val="24"/>
                <w:szCs w:val="24"/>
                <w:lang w:val="it-IT"/>
              </w:rPr>
            </w:pPr>
            <w:r w:rsidRPr="00755E7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30ABA7D" w14:textId="5BDE2496"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Questa procedura deve essere in vigore nel deposito per garantire che grandi quantità di sostanze chimiche pericolose (in camion cisterna) non siano tenute vicine, al fine di minimizzare i rischi in caso di situazione d'emergenza. In certi casi ciò può essere prescritto nell'autorizzazione ambientale del sito.</w:t>
            </w:r>
          </w:p>
        </w:tc>
        <w:tc>
          <w:tcPr>
            <w:tcW w:w="271" w:type="pct"/>
            <w:tcBorders>
              <w:top w:val="nil"/>
              <w:left w:val="nil"/>
              <w:bottom w:val="single" w:sz="4" w:space="0" w:color="auto"/>
              <w:right w:val="single" w:sz="4" w:space="0" w:color="auto"/>
            </w:tcBorders>
            <w:shd w:val="clear" w:color="auto" w:fill="FFFFFF" w:themeFill="background1"/>
          </w:tcPr>
          <w:p w14:paraId="304E06F1" w14:textId="77777777" w:rsidR="00B339E9" w:rsidRPr="00755E77"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602B40B7" w14:textId="3C6D1043"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EE2A5FB" w14:textId="51A6D2D6"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13.2.4.c</w:t>
            </w:r>
            <w:r>
              <w:rPr>
                <w:rFonts w:ascii="Calibri" w:eastAsia="Times New Roman" w:hAnsi="Calibri" w:cs="Calibri"/>
                <w:sz w:val="24"/>
                <w:szCs w:val="24"/>
              </w:rPr>
              <w:t>.</w:t>
            </w:r>
          </w:p>
        </w:tc>
        <w:tc>
          <w:tcPr>
            <w:tcW w:w="1738" w:type="pct"/>
            <w:tcBorders>
              <w:top w:val="nil"/>
              <w:left w:val="nil"/>
              <w:bottom w:val="nil"/>
              <w:right w:val="single" w:sz="4" w:space="0" w:color="auto"/>
            </w:tcBorders>
            <w:shd w:val="clear" w:color="auto" w:fill="FFFFFF" w:themeFill="background1"/>
            <w:hideMark/>
          </w:tcPr>
          <w:p w14:paraId="38066866" w14:textId="316DC440"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 pratiche per il carico/scarico in sicurezza?</w:t>
            </w:r>
          </w:p>
        </w:tc>
        <w:tc>
          <w:tcPr>
            <w:tcW w:w="92" w:type="pct"/>
            <w:tcBorders>
              <w:top w:val="nil"/>
              <w:left w:val="nil"/>
              <w:bottom w:val="nil"/>
              <w:right w:val="single" w:sz="4" w:space="0" w:color="auto"/>
            </w:tcBorders>
            <w:shd w:val="clear" w:color="auto" w:fill="FFFFFF" w:themeFill="background1"/>
            <w:hideMark/>
          </w:tcPr>
          <w:p w14:paraId="68DFDF34" w14:textId="77777777" w:rsidR="00B339E9" w:rsidRPr="00755E77" w:rsidRDefault="00B339E9" w:rsidP="00B7788E">
            <w:pPr>
              <w:spacing w:after="0" w:line="240" w:lineRule="auto"/>
              <w:rPr>
                <w:rFonts w:ascii="Calibri" w:eastAsia="Times New Roman" w:hAnsi="Calibri" w:cs="Calibri"/>
                <w:b/>
                <w:bCs/>
                <w:sz w:val="24"/>
                <w:szCs w:val="24"/>
                <w:lang w:val="it-IT"/>
              </w:rPr>
            </w:pPr>
            <w:r w:rsidRPr="00755E77">
              <w:rPr>
                <w:rFonts w:ascii="Calibri" w:eastAsia="Times New Roman" w:hAnsi="Calibri" w:cs="Calibri"/>
                <w:b/>
                <w:bCs/>
                <w:sz w:val="24"/>
                <w:szCs w:val="24"/>
                <w:lang w:val="it-IT"/>
              </w:rPr>
              <w:t xml:space="preserve"> </w:t>
            </w:r>
          </w:p>
        </w:tc>
        <w:tc>
          <w:tcPr>
            <w:tcW w:w="2311" w:type="pct"/>
            <w:tcBorders>
              <w:top w:val="nil"/>
              <w:left w:val="nil"/>
              <w:bottom w:val="nil"/>
              <w:right w:val="single" w:sz="4" w:space="0" w:color="auto"/>
            </w:tcBorders>
            <w:shd w:val="clear" w:color="auto" w:fill="FFFFFF" w:themeFill="background1"/>
            <w:hideMark/>
          </w:tcPr>
          <w:p w14:paraId="430642CA" w14:textId="77777777" w:rsidR="00755E77" w:rsidRPr="00755E77" w:rsidRDefault="00755E77" w:rsidP="00755E77">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 xml:space="preserve">Controllare il processo per assicurare pratiche sicure secondo i principi Cefic/ECTA " </w:t>
            </w:r>
            <w:proofErr w:type="spellStart"/>
            <w:r w:rsidRPr="00755E77">
              <w:rPr>
                <w:rFonts w:ascii="Calibri" w:eastAsia="Times New Roman" w:hAnsi="Calibri" w:cs="Calibri"/>
                <w:sz w:val="24"/>
                <w:szCs w:val="24"/>
                <w:lang w:val="it-IT"/>
              </w:rPr>
              <w:t>Guidelines</w:t>
            </w:r>
            <w:proofErr w:type="spellEnd"/>
            <w:r w:rsidRPr="00755E77">
              <w:rPr>
                <w:rFonts w:ascii="Calibri" w:eastAsia="Times New Roman" w:hAnsi="Calibri" w:cs="Calibri"/>
                <w:sz w:val="24"/>
                <w:szCs w:val="24"/>
                <w:lang w:val="it-IT"/>
              </w:rPr>
              <w:t xml:space="preserve"> for the Safe Loading and </w:t>
            </w:r>
            <w:proofErr w:type="spellStart"/>
            <w:r w:rsidRPr="00755E77">
              <w:rPr>
                <w:rFonts w:ascii="Calibri" w:eastAsia="Times New Roman" w:hAnsi="Calibri" w:cs="Calibri"/>
                <w:sz w:val="24"/>
                <w:szCs w:val="24"/>
                <w:lang w:val="it-IT"/>
              </w:rPr>
              <w:t>Unloading</w:t>
            </w:r>
            <w:proofErr w:type="spellEnd"/>
            <w:r w:rsidRPr="00755E77">
              <w:rPr>
                <w:rFonts w:ascii="Calibri" w:eastAsia="Times New Roman" w:hAnsi="Calibri" w:cs="Calibri"/>
                <w:sz w:val="24"/>
                <w:szCs w:val="24"/>
                <w:lang w:val="it-IT"/>
              </w:rPr>
              <w:t xml:space="preserve"> of Road Freight </w:t>
            </w:r>
            <w:proofErr w:type="spellStart"/>
            <w:r w:rsidRPr="00755E77">
              <w:rPr>
                <w:rFonts w:ascii="Calibri" w:eastAsia="Times New Roman" w:hAnsi="Calibri" w:cs="Calibri"/>
                <w:sz w:val="24"/>
                <w:szCs w:val="24"/>
                <w:lang w:val="it-IT"/>
              </w:rPr>
              <w:t>Vehicles</w:t>
            </w:r>
            <w:proofErr w:type="spellEnd"/>
            <w:r w:rsidRPr="00755E77">
              <w:rPr>
                <w:rFonts w:ascii="Calibri" w:eastAsia="Times New Roman" w:hAnsi="Calibri" w:cs="Calibri"/>
                <w:sz w:val="24"/>
                <w:szCs w:val="24"/>
                <w:lang w:val="it-IT"/>
              </w:rPr>
              <w:t xml:space="preserve">"  o similari. </w:t>
            </w:r>
          </w:p>
          <w:p w14:paraId="6F82B909" w14:textId="623D1E2A" w:rsidR="00B339E9" w:rsidRPr="00755E77" w:rsidRDefault="00755E77" w:rsidP="00755E77">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Operatori e/o autisti coinvolti nel processo dovrebbero essere addestrati e una procedura scritta dovrebbe essere presente.</w:t>
            </w:r>
          </w:p>
        </w:tc>
        <w:tc>
          <w:tcPr>
            <w:tcW w:w="271" w:type="pct"/>
            <w:tcBorders>
              <w:top w:val="nil"/>
              <w:left w:val="nil"/>
              <w:bottom w:val="nil"/>
              <w:right w:val="single" w:sz="4" w:space="0" w:color="auto"/>
            </w:tcBorders>
            <w:shd w:val="clear" w:color="auto" w:fill="FFFFFF" w:themeFill="background1"/>
          </w:tcPr>
          <w:p w14:paraId="3F15A378" w14:textId="77777777" w:rsidR="00B339E9" w:rsidRPr="00755E77"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5281B21" w14:textId="3C2D1739"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65E948E" w14:textId="07F3388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13.2.4.d</w:t>
            </w:r>
            <w:r>
              <w:rPr>
                <w:rFonts w:ascii="Calibri" w:eastAsia="Times New Roman" w:hAnsi="Calibri" w:cs="Calibri"/>
                <w:sz w:val="24"/>
                <w:szCs w:val="24"/>
              </w:rPr>
              <w:t>.</w:t>
            </w:r>
          </w:p>
        </w:tc>
        <w:tc>
          <w:tcPr>
            <w:tcW w:w="1738" w:type="pct"/>
            <w:tcBorders>
              <w:top w:val="single" w:sz="4" w:space="0" w:color="auto"/>
              <w:left w:val="nil"/>
              <w:bottom w:val="single" w:sz="4" w:space="0" w:color="auto"/>
              <w:right w:val="single" w:sz="4" w:space="0" w:color="auto"/>
            </w:tcBorders>
            <w:shd w:val="clear" w:color="auto" w:fill="FFFFFF" w:themeFill="background1"/>
            <w:hideMark/>
          </w:tcPr>
          <w:p w14:paraId="257607E5" w14:textId="6778473C"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 messa in sicurezza del carico?</w:t>
            </w:r>
          </w:p>
        </w:tc>
        <w:tc>
          <w:tcPr>
            <w:tcW w:w="92" w:type="pct"/>
            <w:tcBorders>
              <w:top w:val="nil"/>
              <w:left w:val="nil"/>
              <w:bottom w:val="nil"/>
              <w:right w:val="single" w:sz="4" w:space="0" w:color="auto"/>
            </w:tcBorders>
            <w:shd w:val="clear" w:color="auto" w:fill="FFFFFF" w:themeFill="background1"/>
            <w:hideMark/>
          </w:tcPr>
          <w:p w14:paraId="3C199CDB" w14:textId="77777777" w:rsidR="00B339E9" w:rsidRPr="00755E77" w:rsidRDefault="00B339E9" w:rsidP="00B7788E">
            <w:pPr>
              <w:spacing w:after="0" w:line="240" w:lineRule="auto"/>
              <w:rPr>
                <w:rFonts w:ascii="Calibri" w:eastAsia="Times New Roman" w:hAnsi="Calibri" w:cs="Calibri"/>
                <w:b/>
                <w:bCs/>
                <w:sz w:val="24"/>
                <w:szCs w:val="24"/>
                <w:lang w:val="it-IT"/>
              </w:rPr>
            </w:pPr>
            <w:r w:rsidRPr="00755E77">
              <w:rPr>
                <w:rFonts w:ascii="Calibri" w:eastAsia="Times New Roman" w:hAnsi="Calibri" w:cs="Calibri"/>
                <w:b/>
                <w:bCs/>
                <w:sz w:val="24"/>
                <w:szCs w:val="24"/>
                <w:lang w:val="it-IT"/>
              </w:rPr>
              <w:t xml:space="preserve"> </w:t>
            </w:r>
          </w:p>
        </w:tc>
        <w:tc>
          <w:tcPr>
            <w:tcW w:w="2311" w:type="pct"/>
            <w:tcBorders>
              <w:top w:val="single" w:sz="4" w:space="0" w:color="auto"/>
              <w:left w:val="nil"/>
              <w:bottom w:val="single" w:sz="4" w:space="0" w:color="auto"/>
              <w:right w:val="single" w:sz="4" w:space="0" w:color="auto"/>
            </w:tcBorders>
            <w:shd w:val="clear" w:color="auto" w:fill="FFFFFF" w:themeFill="background1"/>
            <w:hideMark/>
          </w:tcPr>
          <w:p w14:paraId="3DA34E08" w14:textId="536633EB" w:rsidR="00B339E9" w:rsidRPr="00755E77" w:rsidRDefault="00755E77" w:rsidP="00B7788E">
            <w:pPr>
              <w:spacing w:after="0" w:line="240" w:lineRule="auto"/>
              <w:rPr>
                <w:rFonts w:ascii="Calibri" w:eastAsia="Times New Roman" w:hAnsi="Calibri" w:cs="Calibri"/>
                <w:sz w:val="24"/>
                <w:szCs w:val="24"/>
                <w:lang w:val="it-IT"/>
              </w:rPr>
            </w:pPr>
            <w:r w:rsidRPr="00755E77">
              <w:rPr>
                <w:rFonts w:ascii="Calibri" w:eastAsia="Times New Roman" w:hAnsi="Calibri" w:cs="Calibri"/>
                <w:sz w:val="24"/>
                <w:szCs w:val="24"/>
                <w:lang w:val="it-IT"/>
              </w:rPr>
              <w:t>Controllare se sono in vigore procedure scritte esaustive che definiscano chiaramente tutti i necessari processi di lavoro.</w:t>
            </w:r>
          </w:p>
        </w:tc>
        <w:tc>
          <w:tcPr>
            <w:tcW w:w="271" w:type="pct"/>
            <w:tcBorders>
              <w:top w:val="single" w:sz="4" w:space="0" w:color="auto"/>
              <w:left w:val="nil"/>
              <w:bottom w:val="single" w:sz="4" w:space="0" w:color="auto"/>
              <w:right w:val="single" w:sz="4" w:space="0" w:color="auto"/>
            </w:tcBorders>
            <w:shd w:val="clear" w:color="auto" w:fill="FFFFFF" w:themeFill="background1"/>
          </w:tcPr>
          <w:p w14:paraId="28E0BD60" w14:textId="77777777" w:rsidR="00B339E9" w:rsidRPr="00755E77"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307D919E" w14:textId="50CDD348" w:rsidTr="00BB742B">
        <w:trPr>
          <w:trHeight w:val="31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EA59DE5"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13.3. </w:t>
            </w:r>
          </w:p>
        </w:tc>
        <w:tc>
          <w:tcPr>
            <w:tcW w:w="1738" w:type="pct"/>
            <w:tcBorders>
              <w:top w:val="nil"/>
              <w:left w:val="nil"/>
              <w:bottom w:val="single" w:sz="4" w:space="0" w:color="auto"/>
              <w:right w:val="single" w:sz="4" w:space="0" w:color="auto"/>
            </w:tcBorders>
            <w:shd w:val="clear" w:color="auto" w:fill="FFFFFF" w:themeFill="background1"/>
            <w:hideMark/>
          </w:tcPr>
          <w:p w14:paraId="32A76363" w14:textId="28544865" w:rsidR="00B339E9" w:rsidRPr="001C5E49" w:rsidRDefault="00755E77" w:rsidP="00B7788E">
            <w:pPr>
              <w:spacing w:after="0" w:line="240" w:lineRule="auto"/>
              <w:rPr>
                <w:rFonts w:ascii="Calibri" w:eastAsia="Times New Roman" w:hAnsi="Calibri" w:cs="Calibri"/>
                <w:b/>
                <w:bCs/>
                <w:sz w:val="24"/>
                <w:szCs w:val="24"/>
                <w:u w:val="single"/>
              </w:rPr>
            </w:pPr>
            <w:proofErr w:type="spellStart"/>
            <w:r w:rsidRPr="00755E77">
              <w:rPr>
                <w:rFonts w:ascii="Calibri" w:eastAsia="Times New Roman" w:hAnsi="Calibri" w:cs="Calibri"/>
                <w:b/>
                <w:bCs/>
                <w:sz w:val="24"/>
                <w:szCs w:val="24"/>
                <w:u w:val="single"/>
              </w:rPr>
              <w:t>Officina</w:t>
            </w:r>
            <w:proofErr w:type="spellEnd"/>
            <w:r w:rsidRPr="00755E77">
              <w:rPr>
                <w:rFonts w:ascii="Calibri" w:eastAsia="Times New Roman" w:hAnsi="Calibri" w:cs="Calibri"/>
                <w:b/>
                <w:bCs/>
                <w:sz w:val="24"/>
                <w:szCs w:val="24"/>
                <w:u w:val="single"/>
              </w:rPr>
              <w:t xml:space="preserve"> di </w:t>
            </w:r>
            <w:proofErr w:type="spellStart"/>
            <w:r w:rsidRPr="00755E77">
              <w:rPr>
                <w:rFonts w:ascii="Calibri" w:eastAsia="Times New Roman" w:hAnsi="Calibri" w:cs="Calibri"/>
                <w:b/>
                <w:bCs/>
                <w:sz w:val="24"/>
                <w:szCs w:val="24"/>
                <w:u w:val="single"/>
              </w:rPr>
              <w:t>manutenzione</w:t>
            </w:r>
            <w:proofErr w:type="spellEnd"/>
          </w:p>
        </w:tc>
        <w:tc>
          <w:tcPr>
            <w:tcW w:w="92" w:type="pct"/>
            <w:tcBorders>
              <w:top w:val="nil"/>
              <w:left w:val="nil"/>
              <w:bottom w:val="nil"/>
              <w:right w:val="single" w:sz="4" w:space="0" w:color="auto"/>
            </w:tcBorders>
            <w:shd w:val="clear" w:color="auto" w:fill="FFFFFF" w:themeFill="background1"/>
            <w:hideMark/>
          </w:tcPr>
          <w:p w14:paraId="5A9C96EB"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45699ED" w14:textId="32910415" w:rsidR="00B339E9" w:rsidRPr="001C5E49" w:rsidRDefault="00755E77" w:rsidP="00B7788E">
            <w:pPr>
              <w:spacing w:after="0" w:line="240" w:lineRule="auto"/>
              <w:rPr>
                <w:rFonts w:ascii="Calibri" w:eastAsia="Times New Roman" w:hAnsi="Calibri" w:cs="Calibri"/>
                <w:b/>
                <w:bCs/>
                <w:sz w:val="24"/>
                <w:szCs w:val="24"/>
                <w:u w:val="single"/>
              </w:rPr>
            </w:pPr>
            <w:proofErr w:type="spellStart"/>
            <w:r w:rsidRPr="00755E77">
              <w:rPr>
                <w:rFonts w:ascii="Calibri" w:eastAsia="Times New Roman" w:hAnsi="Calibri" w:cs="Calibri"/>
                <w:b/>
                <w:bCs/>
                <w:sz w:val="24"/>
                <w:szCs w:val="24"/>
                <w:u w:val="single"/>
              </w:rPr>
              <w:t>Officina</w:t>
            </w:r>
            <w:proofErr w:type="spellEnd"/>
            <w:r w:rsidRPr="00755E77">
              <w:rPr>
                <w:rFonts w:ascii="Calibri" w:eastAsia="Times New Roman" w:hAnsi="Calibri" w:cs="Calibri"/>
                <w:b/>
                <w:bCs/>
                <w:sz w:val="24"/>
                <w:szCs w:val="24"/>
                <w:u w:val="single"/>
              </w:rPr>
              <w:t xml:space="preserve"> di </w:t>
            </w:r>
            <w:proofErr w:type="spellStart"/>
            <w:r w:rsidRPr="00755E77">
              <w:rPr>
                <w:rFonts w:ascii="Calibri" w:eastAsia="Times New Roman" w:hAnsi="Calibri" w:cs="Calibri"/>
                <w:b/>
                <w:bCs/>
                <w:sz w:val="24"/>
                <w:szCs w:val="24"/>
                <w:u w:val="single"/>
              </w:rPr>
              <w:t>manutenzione</w:t>
            </w:r>
            <w:proofErr w:type="spellEnd"/>
          </w:p>
        </w:tc>
        <w:tc>
          <w:tcPr>
            <w:tcW w:w="271" w:type="pct"/>
            <w:tcBorders>
              <w:top w:val="nil"/>
              <w:left w:val="nil"/>
              <w:bottom w:val="single" w:sz="4" w:space="0" w:color="auto"/>
              <w:right w:val="single" w:sz="4" w:space="0" w:color="auto"/>
            </w:tcBorders>
            <w:shd w:val="clear" w:color="auto" w:fill="FFFFFF" w:themeFill="background1"/>
          </w:tcPr>
          <w:p w14:paraId="032F4EF8" w14:textId="77777777" w:rsidR="00B339E9" w:rsidRPr="001C5E49" w:rsidRDefault="00B339E9" w:rsidP="00B7788E">
            <w:pPr>
              <w:spacing w:after="0" w:line="240" w:lineRule="auto"/>
              <w:jc w:val="center"/>
              <w:rPr>
                <w:rFonts w:ascii="Calibri" w:eastAsia="Times New Roman" w:hAnsi="Calibri" w:cs="Calibri"/>
                <w:b/>
                <w:bCs/>
                <w:sz w:val="24"/>
                <w:szCs w:val="24"/>
                <w:u w:val="single"/>
              </w:rPr>
            </w:pPr>
          </w:p>
        </w:tc>
      </w:tr>
      <w:tr w:rsidR="00B339E9" w:rsidRPr="00607B15" w14:paraId="069463AF" w14:textId="48F54374" w:rsidTr="00BB742B">
        <w:trPr>
          <w:trHeight w:val="130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C483A9B" w14:textId="6CE12235"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13.3.1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9FD2ED7" w14:textId="4ED8185F"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L'officina manutenzioni ha le uscite di sicurezza e queste sono sempre liberamente accessibili?</w:t>
            </w:r>
            <w:r w:rsidR="00B339E9" w:rsidRPr="002037C5">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60FAC279"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F038A08" w14:textId="75ED09B6"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In caso di emergenza il personale deve poter abbandonare l'officina attraverso uscite di sicurezza definite, senza rimanere intrappolato. Aprire un'uscita per controllare se è allarmata e non bloccata.</w:t>
            </w:r>
          </w:p>
        </w:tc>
        <w:tc>
          <w:tcPr>
            <w:tcW w:w="271" w:type="pct"/>
            <w:tcBorders>
              <w:top w:val="nil"/>
              <w:left w:val="nil"/>
              <w:bottom w:val="single" w:sz="4" w:space="0" w:color="auto"/>
              <w:right w:val="single" w:sz="4" w:space="0" w:color="auto"/>
            </w:tcBorders>
            <w:shd w:val="clear" w:color="auto" w:fill="FFFFFF" w:themeFill="background1"/>
          </w:tcPr>
          <w:p w14:paraId="04299E4D" w14:textId="77777777" w:rsidR="00B339E9" w:rsidRPr="002037C5"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2C76CD4E" w14:textId="4BAA9C54"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5C0D2BF" w14:textId="062762E0"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13.3.2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1619645" w14:textId="16FCEDDD"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Nelle zone di lavoro sono disponibili doccette lava</w:t>
            </w:r>
            <w:r>
              <w:rPr>
                <w:rFonts w:ascii="Calibri" w:eastAsia="Times New Roman" w:hAnsi="Calibri" w:cs="Calibri"/>
                <w:sz w:val="24"/>
                <w:szCs w:val="24"/>
                <w:lang w:val="it-IT"/>
              </w:rPr>
              <w:t>-</w:t>
            </w:r>
            <w:r w:rsidRPr="002037C5">
              <w:rPr>
                <w:rFonts w:ascii="Calibri" w:eastAsia="Times New Roman" w:hAnsi="Calibri" w:cs="Calibri"/>
                <w:sz w:val="24"/>
                <w:szCs w:val="24"/>
                <w:lang w:val="it-IT"/>
              </w:rPr>
              <w:t>occhi/docce di sicurezza fisse e il personale utilizza i dispositivi di protezione individuale richiesti?</w:t>
            </w:r>
          </w:p>
        </w:tc>
        <w:tc>
          <w:tcPr>
            <w:tcW w:w="92" w:type="pct"/>
            <w:tcBorders>
              <w:top w:val="nil"/>
              <w:left w:val="nil"/>
              <w:bottom w:val="nil"/>
              <w:right w:val="single" w:sz="4" w:space="0" w:color="auto"/>
            </w:tcBorders>
            <w:shd w:val="clear" w:color="auto" w:fill="FFFFFF" w:themeFill="background1"/>
            <w:hideMark/>
          </w:tcPr>
          <w:p w14:paraId="27CEA757"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DF67904" w14:textId="7B5B63AF" w:rsidR="00B339E9" w:rsidRPr="001C5E49" w:rsidRDefault="002037C5" w:rsidP="00B7788E">
            <w:pPr>
              <w:spacing w:after="0" w:line="240" w:lineRule="auto"/>
              <w:rPr>
                <w:rFonts w:ascii="Calibri" w:eastAsia="Times New Roman" w:hAnsi="Calibri" w:cs="Calibri"/>
                <w:sz w:val="24"/>
                <w:szCs w:val="24"/>
              </w:rPr>
            </w:pPr>
            <w:r w:rsidRPr="002037C5">
              <w:rPr>
                <w:rFonts w:ascii="Calibri" w:eastAsia="Times New Roman" w:hAnsi="Calibri" w:cs="Calibri"/>
                <w:sz w:val="24"/>
                <w:szCs w:val="24"/>
                <w:lang w:val="it-IT"/>
              </w:rPr>
              <w:t xml:space="preserve">Docce di sicurezza e </w:t>
            </w:r>
            <w:proofErr w:type="spellStart"/>
            <w:r w:rsidRPr="002037C5">
              <w:rPr>
                <w:rFonts w:ascii="Calibri" w:eastAsia="Times New Roman" w:hAnsi="Calibri" w:cs="Calibri"/>
                <w:sz w:val="24"/>
                <w:szCs w:val="24"/>
                <w:lang w:val="it-IT"/>
              </w:rPr>
              <w:t>lavaocchi</w:t>
            </w:r>
            <w:proofErr w:type="spellEnd"/>
            <w:r w:rsidRPr="002037C5">
              <w:rPr>
                <w:rFonts w:ascii="Calibri" w:eastAsia="Times New Roman" w:hAnsi="Calibri" w:cs="Calibri"/>
                <w:sz w:val="24"/>
                <w:szCs w:val="24"/>
                <w:lang w:val="it-IT"/>
              </w:rPr>
              <w:t xml:space="preserve"> devono sempre essere installati nelle immediate vicinanze delle zone di lavoro in cui è possibile uno sversamento. Le persone infortunate non sono in grado di trovare una postazione lontana. </w:t>
            </w:r>
            <w:proofErr w:type="spellStart"/>
            <w:r w:rsidRPr="002037C5">
              <w:rPr>
                <w:rFonts w:ascii="Calibri" w:eastAsia="Times New Roman" w:hAnsi="Calibri" w:cs="Calibri"/>
                <w:sz w:val="24"/>
                <w:szCs w:val="24"/>
              </w:rPr>
              <w:t>Controllare</w:t>
            </w:r>
            <w:proofErr w:type="spellEnd"/>
            <w:r w:rsidRPr="002037C5">
              <w:rPr>
                <w:rFonts w:ascii="Calibri" w:eastAsia="Times New Roman" w:hAnsi="Calibri" w:cs="Calibri"/>
                <w:sz w:val="24"/>
                <w:szCs w:val="24"/>
              </w:rPr>
              <w:t xml:space="preserve"> </w:t>
            </w:r>
            <w:proofErr w:type="spellStart"/>
            <w:r w:rsidRPr="002037C5">
              <w:rPr>
                <w:rFonts w:ascii="Calibri" w:eastAsia="Times New Roman" w:hAnsi="Calibri" w:cs="Calibri"/>
                <w:sz w:val="24"/>
                <w:szCs w:val="24"/>
              </w:rPr>
              <w:t>che</w:t>
            </w:r>
            <w:proofErr w:type="spellEnd"/>
            <w:r w:rsidRPr="002037C5">
              <w:rPr>
                <w:rFonts w:ascii="Calibri" w:eastAsia="Times New Roman" w:hAnsi="Calibri" w:cs="Calibri"/>
                <w:sz w:val="24"/>
                <w:szCs w:val="24"/>
              </w:rPr>
              <w:t xml:space="preserve"> le </w:t>
            </w:r>
            <w:proofErr w:type="spellStart"/>
            <w:r w:rsidRPr="002037C5">
              <w:rPr>
                <w:rFonts w:ascii="Calibri" w:eastAsia="Times New Roman" w:hAnsi="Calibri" w:cs="Calibri"/>
                <w:sz w:val="24"/>
                <w:szCs w:val="24"/>
              </w:rPr>
              <w:t>docce</w:t>
            </w:r>
            <w:proofErr w:type="spellEnd"/>
            <w:r w:rsidRPr="002037C5">
              <w:rPr>
                <w:rFonts w:ascii="Calibri" w:eastAsia="Times New Roman" w:hAnsi="Calibri" w:cs="Calibri"/>
                <w:sz w:val="24"/>
                <w:szCs w:val="24"/>
              </w:rPr>
              <w:t xml:space="preserve"> </w:t>
            </w:r>
            <w:proofErr w:type="spellStart"/>
            <w:r w:rsidRPr="002037C5">
              <w:rPr>
                <w:rFonts w:ascii="Calibri" w:eastAsia="Times New Roman" w:hAnsi="Calibri" w:cs="Calibri"/>
                <w:sz w:val="24"/>
                <w:szCs w:val="24"/>
              </w:rPr>
              <w:t>siano</w:t>
            </w:r>
            <w:proofErr w:type="spellEnd"/>
            <w:r w:rsidRPr="002037C5">
              <w:rPr>
                <w:rFonts w:ascii="Calibri" w:eastAsia="Times New Roman" w:hAnsi="Calibri" w:cs="Calibri"/>
                <w:sz w:val="24"/>
                <w:szCs w:val="24"/>
              </w:rPr>
              <w:t xml:space="preserve"> </w:t>
            </w:r>
            <w:proofErr w:type="spellStart"/>
            <w:r w:rsidRPr="002037C5">
              <w:rPr>
                <w:rFonts w:ascii="Calibri" w:eastAsia="Times New Roman" w:hAnsi="Calibri" w:cs="Calibri"/>
                <w:sz w:val="24"/>
                <w:szCs w:val="24"/>
              </w:rPr>
              <w:t>funzionanti</w:t>
            </w:r>
            <w:proofErr w:type="spellEnd"/>
            <w:r w:rsidRPr="002037C5">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6B3C30BC"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6747AC97" w14:textId="7F267D8D"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4AEE534" w14:textId="3008E18D"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13.3.3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49BDAC0" w14:textId="624AB113" w:rsidR="00B339E9" w:rsidRPr="002037C5" w:rsidRDefault="002037C5" w:rsidP="006414B5">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 xml:space="preserve">E' installato un sistema anticaduta per gli operatori dell'officina che eseguono attività di riparazione sulla sommità di cisterne o </w:t>
            </w:r>
            <w:r w:rsidR="006414B5">
              <w:rPr>
                <w:rFonts w:ascii="Calibri" w:eastAsia="Times New Roman" w:hAnsi="Calibri" w:cs="Calibri"/>
                <w:sz w:val="24"/>
                <w:szCs w:val="24"/>
                <w:lang w:val="it-IT"/>
              </w:rPr>
              <w:t>container</w:t>
            </w:r>
            <w:r w:rsidRPr="002037C5">
              <w:rPr>
                <w:rFonts w:ascii="Calibri" w:eastAsia="Times New Roman" w:hAnsi="Calibri" w:cs="Calibri"/>
                <w:sz w:val="24"/>
                <w:szCs w:val="24"/>
                <w:lang w:val="it-IT"/>
              </w:rPr>
              <w:t>?</w:t>
            </w:r>
          </w:p>
        </w:tc>
        <w:tc>
          <w:tcPr>
            <w:tcW w:w="92" w:type="pct"/>
            <w:tcBorders>
              <w:top w:val="nil"/>
              <w:left w:val="nil"/>
              <w:bottom w:val="nil"/>
              <w:right w:val="single" w:sz="4" w:space="0" w:color="auto"/>
            </w:tcBorders>
            <w:shd w:val="clear" w:color="auto" w:fill="FFFFFF" w:themeFill="background1"/>
            <w:hideMark/>
          </w:tcPr>
          <w:p w14:paraId="0A23CFF2"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1AED2260" w14:textId="2DCF6BE9"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Il parapetto dei semirimorchi cisterna/silo non è considerato una protezione sufficiente.</w:t>
            </w:r>
          </w:p>
        </w:tc>
        <w:tc>
          <w:tcPr>
            <w:tcW w:w="271" w:type="pct"/>
            <w:tcBorders>
              <w:top w:val="nil"/>
              <w:left w:val="nil"/>
              <w:bottom w:val="single" w:sz="4" w:space="0" w:color="auto"/>
              <w:right w:val="single" w:sz="4" w:space="0" w:color="auto"/>
            </w:tcBorders>
            <w:shd w:val="clear" w:color="auto" w:fill="FFFFFF" w:themeFill="background1"/>
          </w:tcPr>
          <w:p w14:paraId="02AB81BD" w14:textId="77777777" w:rsidR="00B339E9" w:rsidRPr="002037C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F0ED91B" w14:textId="089CD85A"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3B51B7C" w14:textId="16603B1D"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13.4</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5EC3CD7" w14:textId="7621CE4B" w:rsidR="00B339E9" w:rsidRPr="002037C5" w:rsidRDefault="002037C5" w:rsidP="00B7788E">
            <w:pPr>
              <w:spacing w:after="0" w:line="240" w:lineRule="auto"/>
              <w:rPr>
                <w:rFonts w:ascii="Calibri" w:eastAsia="Times New Roman" w:hAnsi="Calibri" w:cs="Calibri"/>
                <w:b/>
                <w:bCs/>
                <w:sz w:val="24"/>
                <w:szCs w:val="24"/>
                <w:u w:val="single"/>
                <w:lang w:val="it-IT"/>
              </w:rPr>
            </w:pPr>
            <w:r w:rsidRPr="002037C5">
              <w:rPr>
                <w:rFonts w:ascii="Calibri" w:eastAsia="Times New Roman" w:hAnsi="Calibri" w:cs="Calibri"/>
                <w:b/>
                <w:bCs/>
                <w:sz w:val="24"/>
                <w:szCs w:val="24"/>
                <w:u w:val="single"/>
                <w:lang w:val="it-IT"/>
              </w:rPr>
              <w:t>Serbatoi di stoccaggio (incluso carburante, stazione di rifornimento, stoccaggio rifiuti)</w:t>
            </w:r>
          </w:p>
        </w:tc>
        <w:tc>
          <w:tcPr>
            <w:tcW w:w="92" w:type="pct"/>
            <w:tcBorders>
              <w:top w:val="nil"/>
              <w:left w:val="nil"/>
              <w:bottom w:val="nil"/>
              <w:right w:val="single" w:sz="4" w:space="0" w:color="auto"/>
            </w:tcBorders>
            <w:shd w:val="clear" w:color="auto" w:fill="FFFFFF" w:themeFill="background1"/>
            <w:hideMark/>
          </w:tcPr>
          <w:p w14:paraId="22E6C0F3"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984F0A3" w14:textId="5478A034" w:rsidR="00B339E9" w:rsidRPr="002037C5" w:rsidRDefault="002037C5" w:rsidP="00B7788E">
            <w:pPr>
              <w:spacing w:after="0" w:line="240" w:lineRule="auto"/>
              <w:rPr>
                <w:rFonts w:ascii="Calibri" w:eastAsia="Times New Roman" w:hAnsi="Calibri" w:cs="Calibri"/>
                <w:b/>
                <w:bCs/>
                <w:sz w:val="24"/>
                <w:szCs w:val="24"/>
                <w:u w:val="single"/>
                <w:lang w:val="it-IT"/>
              </w:rPr>
            </w:pPr>
            <w:r w:rsidRPr="002037C5">
              <w:rPr>
                <w:rFonts w:ascii="Calibri" w:eastAsia="Times New Roman" w:hAnsi="Calibri" w:cs="Calibri"/>
                <w:b/>
                <w:bCs/>
                <w:sz w:val="24"/>
                <w:szCs w:val="24"/>
                <w:u w:val="single"/>
                <w:lang w:val="it-IT"/>
              </w:rPr>
              <w:t>Serbatoi di stoccaggio (incluso carburante, stazione di rifornimento, stoccaggio rifiuti)</w:t>
            </w:r>
          </w:p>
        </w:tc>
        <w:tc>
          <w:tcPr>
            <w:tcW w:w="271" w:type="pct"/>
            <w:tcBorders>
              <w:top w:val="nil"/>
              <w:left w:val="nil"/>
              <w:bottom w:val="single" w:sz="4" w:space="0" w:color="auto"/>
              <w:right w:val="single" w:sz="4" w:space="0" w:color="auto"/>
            </w:tcBorders>
            <w:shd w:val="clear" w:color="auto" w:fill="FFFFFF" w:themeFill="background1"/>
          </w:tcPr>
          <w:p w14:paraId="04249A04" w14:textId="77777777" w:rsidR="00B339E9" w:rsidRPr="002037C5" w:rsidRDefault="00B339E9" w:rsidP="00B7788E">
            <w:pPr>
              <w:spacing w:after="0" w:line="240" w:lineRule="auto"/>
              <w:jc w:val="center"/>
              <w:rPr>
                <w:rFonts w:ascii="Calibri" w:eastAsia="Times New Roman" w:hAnsi="Calibri" w:cs="Calibri"/>
                <w:b/>
                <w:bCs/>
                <w:sz w:val="24"/>
                <w:szCs w:val="24"/>
                <w:u w:val="single"/>
                <w:lang w:val="it-IT"/>
              </w:rPr>
            </w:pPr>
          </w:p>
        </w:tc>
      </w:tr>
      <w:tr w:rsidR="00B339E9" w:rsidRPr="001C5E49" w14:paraId="726E9666" w14:textId="0B354119"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7ABA704" w14:textId="77777777" w:rsidR="00B339E9" w:rsidRPr="002037C5" w:rsidRDefault="00B339E9"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4F3325DC" w14:textId="09F404C4" w:rsidR="00B339E9" w:rsidRPr="002037C5" w:rsidRDefault="00B339E9" w:rsidP="00B7788E">
            <w:pPr>
              <w:spacing w:after="0" w:line="240" w:lineRule="auto"/>
              <w:rPr>
                <w:rFonts w:ascii="Calibri" w:eastAsia="Times New Roman" w:hAnsi="Calibri" w:cs="Calibri"/>
                <w:sz w:val="24"/>
                <w:szCs w:val="24"/>
                <w:u w:val="single"/>
                <w:lang w:val="it-IT"/>
              </w:rPr>
            </w:pPr>
          </w:p>
        </w:tc>
        <w:tc>
          <w:tcPr>
            <w:tcW w:w="92" w:type="pct"/>
            <w:tcBorders>
              <w:top w:val="nil"/>
              <w:left w:val="nil"/>
              <w:bottom w:val="nil"/>
              <w:right w:val="single" w:sz="4" w:space="0" w:color="auto"/>
            </w:tcBorders>
            <w:shd w:val="clear" w:color="auto" w:fill="FFFFFF" w:themeFill="background1"/>
            <w:hideMark/>
          </w:tcPr>
          <w:p w14:paraId="784047DA"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5117BB7" w14:textId="34C3596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Fuels includes what is required for the operation of the site and/or running of the fleet, but excludes the intermediate bulk storage of chemicals on behalf of customers or for further distribution. The assessor should complete this section by means of a physical inspection and a check of the documented evidence (e.g. drawings, purchase specifications, license, inspection reports, certificates, etc.).</w:t>
            </w:r>
          </w:p>
        </w:tc>
        <w:tc>
          <w:tcPr>
            <w:tcW w:w="271" w:type="pct"/>
            <w:tcBorders>
              <w:top w:val="nil"/>
              <w:left w:val="nil"/>
              <w:bottom w:val="single" w:sz="4" w:space="0" w:color="auto"/>
              <w:right w:val="single" w:sz="4" w:space="0" w:color="auto"/>
            </w:tcBorders>
            <w:shd w:val="clear" w:color="auto" w:fill="FFFFFF" w:themeFill="background1"/>
          </w:tcPr>
          <w:p w14:paraId="150F0267"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320148EC" w14:textId="7BDBDD55" w:rsidTr="00BB742B">
        <w:trPr>
          <w:trHeight w:val="130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78CB2E1" w14:textId="53BED844"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13.4.1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BB723E7" w14:textId="58177DD4"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Tutti i serbatoi sono approvati per i prodotti stoccati, identificati/etichettati di conseguenza, tenuti sotto controllo e manutenuti?</w:t>
            </w:r>
          </w:p>
        </w:tc>
        <w:tc>
          <w:tcPr>
            <w:tcW w:w="92" w:type="pct"/>
            <w:tcBorders>
              <w:top w:val="nil"/>
              <w:left w:val="nil"/>
              <w:bottom w:val="nil"/>
              <w:right w:val="single" w:sz="4" w:space="0" w:color="auto"/>
            </w:tcBorders>
            <w:shd w:val="clear" w:color="auto" w:fill="FFFFFF" w:themeFill="background1"/>
            <w:hideMark/>
          </w:tcPr>
          <w:p w14:paraId="0BE9174F"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82FE2A2" w14:textId="4796B594" w:rsidR="00B339E9" w:rsidRPr="002037C5" w:rsidRDefault="002037C5"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Lo stoccaggio di prodotti in serbatoi non idonei può essere causa di incidenti gravi. Chiedere di visionare i certificati di collaudo/approvazione per i serbatoi utilizzati. Controllare cartelli/etichette su serbatoi e tubazioni. Allarmi di alto livello, protezione catodica, capacità del bacino di contenimento (110%) . Una buona manutenzione include la prevenzione degli sversamenti e il controllo di tali eventi.</w:t>
            </w:r>
          </w:p>
        </w:tc>
        <w:tc>
          <w:tcPr>
            <w:tcW w:w="271" w:type="pct"/>
            <w:tcBorders>
              <w:top w:val="nil"/>
              <w:left w:val="nil"/>
              <w:bottom w:val="single" w:sz="4" w:space="0" w:color="auto"/>
              <w:right w:val="single" w:sz="4" w:space="0" w:color="auto"/>
            </w:tcBorders>
            <w:shd w:val="clear" w:color="auto" w:fill="FFFFFF" w:themeFill="background1"/>
          </w:tcPr>
          <w:p w14:paraId="3CC6F21D" w14:textId="77777777" w:rsidR="00B339E9" w:rsidRPr="002037C5" w:rsidRDefault="00B339E9" w:rsidP="00B7788E">
            <w:pPr>
              <w:spacing w:after="0" w:line="240" w:lineRule="auto"/>
              <w:jc w:val="center"/>
              <w:rPr>
                <w:rFonts w:ascii="Calibri" w:eastAsia="Times New Roman" w:hAnsi="Calibri" w:cs="Calibri"/>
                <w:sz w:val="24"/>
                <w:szCs w:val="24"/>
                <w:lang w:val="it-IT"/>
              </w:rPr>
            </w:pPr>
          </w:p>
        </w:tc>
      </w:tr>
      <w:tr w:rsidR="00B339E9" w:rsidRPr="001C5E49" w14:paraId="37061CB5" w14:textId="374317E1"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6575442" w14:textId="7F7A2F2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13.4.2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F484F9B" w14:textId="56A5A091" w:rsidR="00B339E9" w:rsidRPr="002037C5" w:rsidRDefault="002037C5" w:rsidP="00B7788E">
            <w:pPr>
              <w:spacing w:after="0" w:line="240" w:lineRule="auto"/>
              <w:rPr>
                <w:rFonts w:ascii="Calibri" w:eastAsia="Times New Roman" w:hAnsi="Calibri" w:cs="Calibri"/>
                <w:sz w:val="24"/>
                <w:szCs w:val="24"/>
                <w:lang w:val="it-IT"/>
              </w:rPr>
            </w:pPr>
            <w:r>
              <w:rPr>
                <w:rFonts w:ascii="Calibri" w:eastAsia="Times New Roman" w:hAnsi="Calibri" w:cs="Calibri"/>
                <w:sz w:val="24"/>
                <w:szCs w:val="24"/>
                <w:lang w:val="it-IT"/>
              </w:rPr>
              <w:t>È</w:t>
            </w:r>
            <w:r w:rsidRPr="002037C5">
              <w:rPr>
                <w:rFonts w:ascii="Calibri" w:eastAsia="Times New Roman" w:hAnsi="Calibri" w:cs="Calibri"/>
                <w:sz w:val="24"/>
                <w:szCs w:val="24"/>
                <w:lang w:val="it-IT"/>
              </w:rPr>
              <w:t xml:space="preserve"> installata attrezzatura anti</w:t>
            </w:r>
            <w:r w:rsidR="005F4D9F">
              <w:rPr>
                <w:rFonts w:ascii="Calibri" w:eastAsia="Times New Roman" w:hAnsi="Calibri" w:cs="Calibri"/>
                <w:sz w:val="24"/>
                <w:szCs w:val="24"/>
                <w:lang w:val="it-IT"/>
              </w:rPr>
              <w:t xml:space="preserve"> </w:t>
            </w:r>
            <w:r w:rsidRPr="002037C5">
              <w:rPr>
                <w:rFonts w:ascii="Calibri" w:eastAsia="Times New Roman" w:hAnsi="Calibri" w:cs="Calibri"/>
                <w:sz w:val="24"/>
                <w:szCs w:val="24"/>
                <w:lang w:val="it-IT"/>
              </w:rPr>
              <w:t>esplosione se sono gestite sostanze infiammabili?</w:t>
            </w:r>
          </w:p>
        </w:tc>
        <w:tc>
          <w:tcPr>
            <w:tcW w:w="92" w:type="pct"/>
            <w:tcBorders>
              <w:top w:val="nil"/>
              <w:left w:val="nil"/>
              <w:bottom w:val="nil"/>
              <w:right w:val="single" w:sz="4" w:space="0" w:color="auto"/>
            </w:tcBorders>
            <w:shd w:val="clear" w:color="auto" w:fill="FFFFFF" w:themeFill="background1"/>
            <w:hideMark/>
          </w:tcPr>
          <w:p w14:paraId="6422A8E0"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0B582BA" w14:textId="7777777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The necessity for the installation of explosion-proof equipment is described in the ATEX regulation. Such activities should be undertaken in a segregated area.</w:t>
            </w:r>
          </w:p>
        </w:tc>
        <w:tc>
          <w:tcPr>
            <w:tcW w:w="271" w:type="pct"/>
            <w:tcBorders>
              <w:top w:val="nil"/>
              <w:left w:val="nil"/>
              <w:bottom w:val="single" w:sz="4" w:space="0" w:color="auto"/>
              <w:right w:val="single" w:sz="4" w:space="0" w:color="auto"/>
            </w:tcBorders>
            <w:shd w:val="clear" w:color="auto" w:fill="FFFFFF" w:themeFill="background1"/>
          </w:tcPr>
          <w:p w14:paraId="23F7E84F"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3E111EBA" w14:textId="7897E2CE"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0881856" w14:textId="0D70503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13.4.3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01A40C9" w14:textId="2FAF40CA" w:rsidR="00B339E9" w:rsidRPr="002037C5" w:rsidRDefault="002037C5" w:rsidP="002037C5">
            <w:pPr>
              <w:tabs>
                <w:tab w:val="left" w:pos="3903"/>
              </w:tabs>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 xml:space="preserve">La pavimentazione nell'area di rifornimento di </w:t>
            </w:r>
            <w:r w:rsidRPr="002037C5">
              <w:rPr>
                <w:rFonts w:ascii="Calibri" w:eastAsia="Times New Roman" w:hAnsi="Calibri" w:cs="Calibri"/>
                <w:sz w:val="24"/>
                <w:szCs w:val="24"/>
                <w:lang w:val="it-IT"/>
              </w:rPr>
              <w:lastRenderedPageBreak/>
              <w:t>carburante è impermeabile?</w:t>
            </w:r>
          </w:p>
        </w:tc>
        <w:tc>
          <w:tcPr>
            <w:tcW w:w="92" w:type="pct"/>
            <w:tcBorders>
              <w:top w:val="nil"/>
              <w:left w:val="nil"/>
              <w:bottom w:val="nil"/>
              <w:right w:val="single" w:sz="4" w:space="0" w:color="auto"/>
            </w:tcBorders>
            <w:shd w:val="clear" w:color="auto" w:fill="FFFFFF" w:themeFill="background1"/>
            <w:hideMark/>
          </w:tcPr>
          <w:p w14:paraId="0A341293"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lastRenderedPageBreak/>
              <w:t> </w:t>
            </w:r>
          </w:p>
        </w:tc>
        <w:tc>
          <w:tcPr>
            <w:tcW w:w="2311" w:type="pct"/>
            <w:tcBorders>
              <w:top w:val="nil"/>
              <w:left w:val="nil"/>
              <w:bottom w:val="single" w:sz="4" w:space="0" w:color="auto"/>
              <w:right w:val="single" w:sz="4" w:space="0" w:color="auto"/>
            </w:tcBorders>
            <w:shd w:val="clear" w:color="auto" w:fill="FFFFFF" w:themeFill="background1"/>
            <w:hideMark/>
          </w:tcPr>
          <w:p w14:paraId="0AB94F2F" w14:textId="77777777" w:rsidR="00B339E9" w:rsidRPr="002037C5" w:rsidRDefault="00B339E9"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 </w:t>
            </w:r>
          </w:p>
        </w:tc>
        <w:tc>
          <w:tcPr>
            <w:tcW w:w="271" w:type="pct"/>
            <w:tcBorders>
              <w:top w:val="nil"/>
              <w:left w:val="nil"/>
              <w:bottom w:val="single" w:sz="4" w:space="0" w:color="auto"/>
              <w:right w:val="single" w:sz="4" w:space="0" w:color="auto"/>
            </w:tcBorders>
            <w:shd w:val="clear" w:color="auto" w:fill="FFFFFF" w:themeFill="background1"/>
          </w:tcPr>
          <w:p w14:paraId="75E4FD4E" w14:textId="77777777" w:rsidR="00B339E9" w:rsidRPr="002037C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17F1A20" w14:textId="6CD69EEE"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1D49645" w14:textId="28C27F30"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13.5</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395A098" w14:textId="5FC2017E" w:rsidR="00B339E9" w:rsidRPr="002037C5" w:rsidRDefault="002037C5" w:rsidP="006414B5">
            <w:pPr>
              <w:spacing w:after="0" w:line="240" w:lineRule="auto"/>
              <w:rPr>
                <w:rFonts w:ascii="Calibri" w:eastAsia="Times New Roman" w:hAnsi="Calibri" w:cs="Calibri"/>
                <w:b/>
                <w:bCs/>
                <w:sz w:val="24"/>
                <w:szCs w:val="24"/>
                <w:u w:val="single"/>
                <w:lang w:val="it-IT"/>
              </w:rPr>
            </w:pPr>
            <w:r w:rsidRPr="002037C5">
              <w:rPr>
                <w:rFonts w:ascii="Calibri" w:eastAsia="Times New Roman" w:hAnsi="Calibri" w:cs="Calibri"/>
                <w:b/>
                <w:bCs/>
                <w:sz w:val="24"/>
                <w:szCs w:val="24"/>
                <w:u w:val="single"/>
                <w:lang w:val="it-IT"/>
              </w:rPr>
              <w:t xml:space="preserve">Veicoli e altre attrezzature (rimorchi, cisterne, </w:t>
            </w:r>
            <w:r w:rsidR="006414B5">
              <w:rPr>
                <w:rFonts w:ascii="Calibri" w:eastAsia="Times New Roman" w:hAnsi="Calibri" w:cs="Calibri"/>
                <w:b/>
                <w:bCs/>
                <w:sz w:val="24"/>
                <w:szCs w:val="24"/>
                <w:u w:val="single"/>
                <w:lang w:val="it-IT"/>
              </w:rPr>
              <w:t>container</w:t>
            </w:r>
            <w:r w:rsidRPr="002037C5">
              <w:rPr>
                <w:rFonts w:ascii="Calibri" w:eastAsia="Times New Roman" w:hAnsi="Calibri" w:cs="Calibri"/>
                <w:b/>
                <w:bCs/>
                <w:sz w:val="24"/>
                <w:szCs w:val="24"/>
                <w:u w:val="single"/>
                <w:lang w:val="it-IT"/>
              </w:rPr>
              <w:t xml:space="preserve">, IBC </w:t>
            </w:r>
            <w:proofErr w:type="spellStart"/>
            <w:r w:rsidRPr="002037C5">
              <w:rPr>
                <w:rFonts w:ascii="Calibri" w:eastAsia="Times New Roman" w:hAnsi="Calibri" w:cs="Calibri"/>
                <w:b/>
                <w:bCs/>
                <w:sz w:val="24"/>
                <w:szCs w:val="24"/>
                <w:u w:val="single"/>
                <w:lang w:val="it-IT"/>
              </w:rPr>
              <w:t>ecc</w:t>
            </w:r>
            <w:proofErr w:type="spellEnd"/>
            <w:r w:rsidRPr="002037C5">
              <w:rPr>
                <w:rFonts w:ascii="Calibri" w:eastAsia="Times New Roman" w:hAnsi="Calibri" w:cs="Calibri"/>
                <w:b/>
                <w:bCs/>
                <w:sz w:val="24"/>
                <w:szCs w:val="24"/>
                <w:u w:val="single"/>
                <w:lang w:val="it-IT"/>
              </w:rPr>
              <w:t>)</w:t>
            </w:r>
          </w:p>
        </w:tc>
        <w:tc>
          <w:tcPr>
            <w:tcW w:w="92" w:type="pct"/>
            <w:tcBorders>
              <w:top w:val="nil"/>
              <w:left w:val="nil"/>
              <w:bottom w:val="nil"/>
              <w:right w:val="single" w:sz="4" w:space="0" w:color="auto"/>
            </w:tcBorders>
            <w:shd w:val="clear" w:color="auto" w:fill="FFFFFF" w:themeFill="background1"/>
            <w:hideMark/>
          </w:tcPr>
          <w:p w14:paraId="5E3EC4A7"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90B27EA" w14:textId="5F824469" w:rsidR="00B339E9" w:rsidRPr="002037C5" w:rsidRDefault="002037C5" w:rsidP="006414B5">
            <w:pPr>
              <w:spacing w:after="0" w:line="240" w:lineRule="auto"/>
              <w:rPr>
                <w:rFonts w:ascii="Calibri" w:eastAsia="Times New Roman" w:hAnsi="Calibri" w:cs="Calibri"/>
                <w:b/>
                <w:bCs/>
                <w:sz w:val="24"/>
                <w:szCs w:val="24"/>
                <w:u w:val="single"/>
                <w:lang w:val="it-IT"/>
              </w:rPr>
            </w:pPr>
            <w:r w:rsidRPr="002037C5">
              <w:rPr>
                <w:rFonts w:ascii="Calibri" w:eastAsia="Times New Roman" w:hAnsi="Calibri" w:cs="Calibri"/>
                <w:b/>
                <w:bCs/>
                <w:sz w:val="24"/>
                <w:szCs w:val="24"/>
                <w:u w:val="single"/>
                <w:lang w:val="it-IT"/>
              </w:rPr>
              <w:t xml:space="preserve">Veicoli e altre attrezzature (rimorchi, cisterne, </w:t>
            </w:r>
            <w:r w:rsidR="006414B5">
              <w:rPr>
                <w:rFonts w:ascii="Calibri" w:eastAsia="Times New Roman" w:hAnsi="Calibri" w:cs="Calibri"/>
                <w:b/>
                <w:bCs/>
                <w:sz w:val="24"/>
                <w:szCs w:val="24"/>
                <w:u w:val="single"/>
                <w:lang w:val="it-IT"/>
              </w:rPr>
              <w:t>container</w:t>
            </w:r>
            <w:r w:rsidRPr="002037C5">
              <w:rPr>
                <w:rFonts w:ascii="Calibri" w:eastAsia="Times New Roman" w:hAnsi="Calibri" w:cs="Calibri"/>
                <w:b/>
                <w:bCs/>
                <w:sz w:val="24"/>
                <w:szCs w:val="24"/>
                <w:u w:val="single"/>
                <w:lang w:val="it-IT"/>
              </w:rPr>
              <w:t xml:space="preserve">, IBC </w:t>
            </w:r>
            <w:proofErr w:type="spellStart"/>
            <w:r w:rsidRPr="002037C5">
              <w:rPr>
                <w:rFonts w:ascii="Calibri" w:eastAsia="Times New Roman" w:hAnsi="Calibri" w:cs="Calibri"/>
                <w:b/>
                <w:bCs/>
                <w:sz w:val="24"/>
                <w:szCs w:val="24"/>
                <w:u w:val="single"/>
                <w:lang w:val="it-IT"/>
              </w:rPr>
              <w:t>ecc</w:t>
            </w:r>
            <w:proofErr w:type="spellEnd"/>
            <w:r w:rsidRPr="002037C5">
              <w:rPr>
                <w:rFonts w:ascii="Calibri" w:eastAsia="Times New Roman" w:hAnsi="Calibri" w:cs="Calibri"/>
                <w:b/>
                <w:bCs/>
                <w:sz w:val="24"/>
                <w:szCs w:val="24"/>
                <w:u w:val="single"/>
                <w:lang w:val="it-IT"/>
              </w:rPr>
              <w:t>)</w:t>
            </w:r>
          </w:p>
        </w:tc>
        <w:tc>
          <w:tcPr>
            <w:tcW w:w="271" w:type="pct"/>
            <w:tcBorders>
              <w:top w:val="nil"/>
              <w:left w:val="nil"/>
              <w:bottom w:val="single" w:sz="4" w:space="0" w:color="auto"/>
              <w:right w:val="single" w:sz="4" w:space="0" w:color="auto"/>
            </w:tcBorders>
            <w:shd w:val="clear" w:color="auto" w:fill="FFFFFF" w:themeFill="background1"/>
          </w:tcPr>
          <w:p w14:paraId="009C0B93" w14:textId="77777777" w:rsidR="00B339E9" w:rsidRPr="002037C5" w:rsidRDefault="00B339E9" w:rsidP="00B7788E">
            <w:pPr>
              <w:spacing w:after="0" w:line="240" w:lineRule="auto"/>
              <w:jc w:val="center"/>
              <w:rPr>
                <w:rFonts w:ascii="Calibri" w:eastAsia="Times New Roman" w:hAnsi="Calibri" w:cs="Calibri"/>
                <w:b/>
                <w:bCs/>
                <w:sz w:val="24"/>
                <w:szCs w:val="24"/>
                <w:u w:val="single"/>
                <w:lang w:val="it-IT"/>
              </w:rPr>
            </w:pPr>
          </w:p>
        </w:tc>
      </w:tr>
      <w:tr w:rsidR="00B339E9" w:rsidRPr="00607B15" w14:paraId="3B219628" w14:textId="7D74A44C"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1A10F1" w14:textId="77777777" w:rsidR="00B339E9" w:rsidRPr="002037C5" w:rsidRDefault="00B339E9" w:rsidP="00B7788E">
            <w:pPr>
              <w:spacing w:after="0" w:line="240" w:lineRule="auto"/>
              <w:rPr>
                <w:rFonts w:ascii="Calibri" w:eastAsia="Times New Roman" w:hAnsi="Calibri" w:cs="Calibri"/>
                <w:sz w:val="24"/>
                <w:szCs w:val="24"/>
                <w:lang w:val="it-IT"/>
              </w:rPr>
            </w:pPr>
            <w:r w:rsidRPr="002037C5">
              <w:rPr>
                <w:rFonts w:ascii="Calibri" w:eastAsia="Times New Roman" w:hAnsi="Calibri" w:cs="Calibri"/>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2708ED28" w14:textId="21EE77FA" w:rsidR="00B339E9" w:rsidRPr="002037C5" w:rsidRDefault="00B339E9" w:rsidP="00B7788E">
            <w:pPr>
              <w:spacing w:after="0" w:line="240" w:lineRule="auto"/>
              <w:rPr>
                <w:rFonts w:ascii="Calibri" w:eastAsia="Times New Roman" w:hAnsi="Calibri" w:cs="Calibri"/>
                <w:sz w:val="24"/>
                <w:szCs w:val="24"/>
                <w:u w:val="single"/>
                <w:lang w:val="it-IT"/>
              </w:rPr>
            </w:pPr>
          </w:p>
        </w:tc>
        <w:tc>
          <w:tcPr>
            <w:tcW w:w="92" w:type="pct"/>
            <w:tcBorders>
              <w:top w:val="nil"/>
              <w:left w:val="nil"/>
              <w:bottom w:val="nil"/>
              <w:right w:val="single" w:sz="4" w:space="0" w:color="auto"/>
            </w:tcBorders>
            <w:shd w:val="clear" w:color="auto" w:fill="FFFFFF" w:themeFill="background1"/>
            <w:hideMark/>
          </w:tcPr>
          <w:p w14:paraId="1C7ED7E6" w14:textId="77777777" w:rsidR="00B339E9" w:rsidRPr="002037C5" w:rsidRDefault="00B339E9" w:rsidP="00B7788E">
            <w:pPr>
              <w:spacing w:after="0" w:line="240" w:lineRule="auto"/>
              <w:rPr>
                <w:rFonts w:ascii="Calibri" w:eastAsia="Times New Roman" w:hAnsi="Calibri" w:cs="Calibri"/>
                <w:b/>
                <w:bCs/>
                <w:sz w:val="24"/>
                <w:szCs w:val="24"/>
                <w:lang w:val="it-IT"/>
              </w:rPr>
            </w:pPr>
            <w:r w:rsidRPr="002037C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92D4727" w14:textId="65BBB1F2" w:rsidR="00CF0568" w:rsidRPr="004B120B" w:rsidRDefault="004B120B" w:rsidP="00B7788E">
            <w:pPr>
              <w:spacing w:after="0" w:line="240" w:lineRule="auto"/>
              <w:rPr>
                <w:rFonts w:ascii="Calibri" w:eastAsia="Times New Roman" w:hAnsi="Calibri" w:cs="Calibri"/>
                <w:sz w:val="24"/>
                <w:szCs w:val="24"/>
                <w:lang w:val="it-IT"/>
              </w:rPr>
            </w:pPr>
            <w:r w:rsidRPr="004B120B">
              <w:rPr>
                <w:rFonts w:ascii="Calibri" w:eastAsia="Times New Roman" w:hAnsi="Calibri" w:cs="Calibri"/>
                <w:sz w:val="24"/>
                <w:szCs w:val="24"/>
                <w:lang w:val="it-IT"/>
              </w:rPr>
              <w:t xml:space="preserve">Quando sono disponibili nel sito o nelle sue vicinanze veicoli/attrezzature operative, il valutatore deve includere un controllo a campione di qualcuno di essi durante l'ispezione del sito, e citarne sempre i riferimenti nel rapporto, in modo che il lettore possa farsi un'idea del tipo e numero di veicoli che sono stati controllati.    </w:t>
            </w:r>
          </w:p>
        </w:tc>
        <w:tc>
          <w:tcPr>
            <w:tcW w:w="271" w:type="pct"/>
            <w:tcBorders>
              <w:top w:val="nil"/>
              <w:left w:val="nil"/>
              <w:bottom w:val="single" w:sz="4" w:space="0" w:color="auto"/>
              <w:right w:val="single" w:sz="4" w:space="0" w:color="auto"/>
            </w:tcBorders>
            <w:shd w:val="clear" w:color="auto" w:fill="FFFFFF" w:themeFill="background1"/>
          </w:tcPr>
          <w:p w14:paraId="7ECFE3A7" w14:textId="77777777" w:rsidR="00B339E9" w:rsidRPr="004B120B"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0C338110" w14:textId="085D8691" w:rsidTr="00BB742B">
        <w:trPr>
          <w:trHeight w:val="35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28A612A" w14:textId="7777777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13.5.1.</w:t>
            </w:r>
          </w:p>
        </w:tc>
        <w:tc>
          <w:tcPr>
            <w:tcW w:w="1738" w:type="pct"/>
            <w:tcBorders>
              <w:top w:val="nil"/>
              <w:left w:val="nil"/>
              <w:bottom w:val="single" w:sz="4" w:space="0" w:color="auto"/>
              <w:right w:val="single" w:sz="4" w:space="0" w:color="auto"/>
            </w:tcBorders>
            <w:shd w:val="clear" w:color="auto" w:fill="FFFFFF" w:themeFill="background1"/>
            <w:hideMark/>
          </w:tcPr>
          <w:p w14:paraId="61BE398F" w14:textId="5EDBDEDD" w:rsidR="00B339E9" w:rsidRPr="00175904" w:rsidRDefault="00175904" w:rsidP="00B7788E">
            <w:pPr>
              <w:spacing w:after="0" w:line="240" w:lineRule="auto"/>
              <w:rPr>
                <w:rFonts w:ascii="Calibri" w:eastAsia="Times New Roman" w:hAnsi="Calibri" w:cs="Calibri"/>
                <w:sz w:val="24"/>
                <w:szCs w:val="24"/>
                <w:lang w:val="it-IT"/>
              </w:rPr>
            </w:pPr>
            <w:r w:rsidRPr="00175904">
              <w:rPr>
                <w:rFonts w:ascii="Calibri" w:eastAsia="Times New Roman" w:hAnsi="Calibri" w:cs="Calibri"/>
                <w:sz w:val="24"/>
                <w:szCs w:val="24"/>
                <w:lang w:val="it-IT"/>
              </w:rPr>
              <w:t>Le seguenti dotazioni di veicoli e mezzi sono di livello accettabil</w:t>
            </w:r>
            <w:r>
              <w:rPr>
                <w:rFonts w:ascii="Calibri" w:eastAsia="Times New Roman" w:hAnsi="Calibri" w:cs="Calibri"/>
                <w:sz w:val="24"/>
                <w:szCs w:val="24"/>
                <w:lang w:val="it-IT"/>
              </w:rPr>
              <w:t>e?</w:t>
            </w:r>
          </w:p>
        </w:tc>
        <w:tc>
          <w:tcPr>
            <w:tcW w:w="92" w:type="pct"/>
            <w:tcBorders>
              <w:top w:val="nil"/>
              <w:left w:val="nil"/>
              <w:bottom w:val="nil"/>
              <w:right w:val="single" w:sz="4" w:space="0" w:color="auto"/>
            </w:tcBorders>
            <w:shd w:val="clear" w:color="auto" w:fill="FFFFFF" w:themeFill="background1"/>
            <w:hideMark/>
          </w:tcPr>
          <w:p w14:paraId="59B310B8" w14:textId="77777777" w:rsidR="00B339E9" w:rsidRPr="00175904" w:rsidRDefault="00B339E9" w:rsidP="00B7788E">
            <w:pPr>
              <w:spacing w:after="0" w:line="240" w:lineRule="auto"/>
              <w:rPr>
                <w:rFonts w:ascii="Calibri" w:eastAsia="Times New Roman" w:hAnsi="Calibri" w:cs="Calibri"/>
                <w:b/>
                <w:bCs/>
                <w:sz w:val="24"/>
                <w:szCs w:val="24"/>
                <w:lang w:val="it-IT"/>
              </w:rPr>
            </w:pPr>
            <w:r w:rsidRPr="00175904">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89203A8" w14:textId="77777777" w:rsidR="004B120B" w:rsidRPr="004B120B" w:rsidRDefault="004B120B" w:rsidP="004B120B">
            <w:pPr>
              <w:spacing w:after="0" w:line="240" w:lineRule="auto"/>
              <w:rPr>
                <w:rFonts w:ascii="Calibri" w:eastAsia="Times New Roman" w:hAnsi="Calibri" w:cs="Calibri"/>
                <w:sz w:val="24"/>
                <w:szCs w:val="24"/>
                <w:lang w:val="it-IT"/>
              </w:rPr>
            </w:pPr>
            <w:r w:rsidRPr="004B120B">
              <w:rPr>
                <w:rFonts w:ascii="Calibri" w:eastAsia="Times New Roman" w:hAnsi="Calibri" w:cs="Calibri"/>
                <w:sz w:val="24"/>
                <w:szCs w:val="24"/>
                <w:lang w:val="it-IT"/>
              </w:rPr>
              <w:t xml:space="preserve">In un momento qualsiasi durante la visita, il valutatore dovrà scegliere a caso due o più automezzi (a seconda della dimensione del parco veicoli) e controllarli a fronte delle voci elencate. Se possibile, scegliere degli automezzi che siano appena rientrati dopo aver completato un trasporto, in modo che l'ispettore possa intervistare l’autista e ispezionare il veicolo. Cercate di ispezionare un altro automezzo diverso da quello approntato  per l'ispezione. </w:t>
            </w:r>
          </w:p>
          <w:p w14:paraId="459540A7" w14:textId="24A325D1" w:rsidR="00B339E9" w:rsidRPr="004B120B" w:rsidRDefault="004B120B" w:rsidP="004B120B">
            <w:pPr>
              <w:spacing w:after="0" w:line="240" w:lineRule="auto"/>
              <w:rPr>
                <w:rFonts w:ascii="Calibri" w:eastAsia="Times New Roman" w:hAnsi="Calibri" w:cs="Calibri"/>
                <w:sz w:val="24"/>
                <w:szCs w:val="24"/>
                <w:lang w:val="it-IT"/>
              </w:rPr>
            </w:pPr>
            <w:r w:rsidRPr="004B120B">
              <w:rPr>
                <w:rFonts w:ascii="Calibri" w:eastAsia="Times New Roman" w:hAnsi="Calibri" w:cs="Calibri"/>
                <w:sz w:val="24"/>
                <w:szCs w:val="24"/>
                <w:lang w:val="it-IT"/>
              </w:rPr>
              <w:t xml:space="preserve">All'inizio della valutazione il valutatore deve chiedere di essere immediatamente informato dell'ingresso di un veicolo nel sito, </w:t>
            </w:r>
            <w:proofErr w:type="spellStart"/>
            <w:r w:rsidRPr="004B120B">
              <w:rPr>
                <w:rFonts w:ascii="Calibri" w:eastAsia="Times New Roman" w:hAnsi="Calibri" w:cs="Calibri"/>
                <w:sz w:val="24"/>
                <w:szCs w:val="24"/>
                <w:lang w:val="it-IT"/>
              </w:rPr>
              <w:t>cosicchè</w:t>
            </w:r>
            <w:proofErr w:type="spellEnd"/>
            <w:r w:rsidRPr="004B120B">
              <w:rPr>
                <w:rFonts w:ascii="Calibri" w:eastAsia="Times New Roman" w:hAnsi="Calibri" w:cs="Calibri"/>
                <w:sz w:val="24"/>
                <w:szCs w:val="24"/>
                <w:lang w:val="it-IT"/>
              </w:rPr>
              <w:t xml:space="preserve"> in quel momento può immediatamente dedicarsi all'intervista dell'autista e all'ispezione del veicolo prima di ritornare al questionario. Alla voce commenti il valutatore deve indicare il numero dei veicoli ispezionati durante la valutazione.</w:t>
            </w:r>
          </w:p>
        </w:tc>
        <w:tc>
          <w:tcPr>
            <w:tcW w:w="271" w:type="pct"/>
            <w:tcBorders>
              <w:top w:val="nil"/>
              <w:left w:val="nil"/>
              <w:bottom w:val="single" w:sz="4" w:space="0" w:color="auto"/>
              <w:right w:val="single" w:sz="4" w:space="0" w:color="auto"/>
            </w:tcBorders>
            <w:shd w:val="clear" w:color="auto" w:fill="FFFFFF" w:themeFill="background1"/>
          </w:tcPr>
          <w:p w14:paraId="070016C3" w14:textId="77777777" w:rsidR="00B339E9" w:rsidRPr="004B120B"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986C9DC" w14:textId="2975DF27" w:rsidTr="00BB742B">
        <w:trPr>
          <w:trHeight w:val="10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EEAED86" w14:textId="7DB86D5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13.5.1.a</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5A6F5B1" w14:textId="7488E2B7" w:rsidR="00B339E9" w:rsidRPr="001C5E49" w:rsidRDefault="00C577EB" w:rsidP="00C577EB">
            <w:pPr>
              <w:spacing w:after="0" w:line="240" w:lineRule="auto"/>
              <w:rPr>
                <w:rFonts w:ascii="Calibri" w:eastAsia="Times New Roman" w:hAnsi="Calibri" w:cs="Calibri"/>
                <w:sz w:val="24"/>
                <w:szCs w:val="24"/>
              </w:rPr>
            </w:pPr>
            <w:r w:rsidRPr="00C577EB">
              <w:rPr>
                <w:rFonts w:ascii="Calibri" w:eastAsia="Times New Roman" w:hAnsi="Calibri" w:cs="Calibri"/>
                <w:sz w:val="24"/>
                <w:szCs w:val="24"/>
              </w:rPr>
              <w:t xml:space="preserve">- </w:t>
            </w:r>
            <w:proofErr w:type="spellStart"/>
            <w:r w:rsidRPr="00C577EB">
              <w:rPr>
                <w:rFonts w:ascii="Calibri" w:eastAsia="Times New Roman" w:hAnsi="Calibri" w:cs="Calibri"/>
                <w:sz w:val="24"/>
                <w:szCs w:val="24"/>
              </w:rPr>
              <w:t>condizione</w:t>
            </w:r>
            <w:proofErr w:type="spellEnd"/>
            <w:r w:rsidRPr="00C577EB">
              <w:rPr>
                <w:rFonts w:ascii="Calibri" w:eastAsia="Times New Roman" w:hAnsi="Calibri" w:cs="Calibri"/>
                <w:sz w:val="24"/>
                <w:szCs w:val="24"/>
              </w:rPr>
              <w:t xml:space="preserve"> </w:t>
            </w:r>
            <w:proofErr w:type="spellStart"/>
            <w:r w:rsidRPr="00C577EB">
              <w:rPr>
                <w:rFonts w:ascii="Calibri" w:eastAsia="Times New Roman" w:hAnsi="Calibri" w:cs="Calibri"/>
                <w:sz w:val="24"/>
                <w:szCs w:val="24"/>
              </w:rPr>
              <w:t>de</w:t>
            </w:r>
            <w:r>
              <w:rPr>
                <w:rFonts w:ascii="Calibri" w:eastAsia="Times New Roman" w:hAnsi="Calibri" w:cs="Calibri"/>
                <w:sz w:val="24"/>
                <w:szCs w:val="24"/>
              </w:rPr>
              <w:t>gli</w:t>
            </w:r>
            <w:proofErr w:type="spellEnd"/>
            <w:r w:rsidRPr="00C577EB">
              <w:rPr>
                <w:rFonts w:ascii="Calibri" w:eastAsia="Times New Roman" w:hAnsi="Calibri" w:cs="Calibri"/>
                <w:sz w:val="24"/>
                <w:szCs w:val="24"/>
              </w:rPr>
              <w:t xml:space="preserve"> </w:t>
            </w:r>
            <w:proofErr w:type="spellStart"/>
            <w:r w:rsidRPr="00C577EB">
              <w:rPr>
                <w:rFonts w:ascii="Calibri" w:eastAsia="Times New Roman" w:hAnsi="Calibri" w:cs="Calibri"/>
                <w:sz w:val="24"/>
                <w:szCs w:val="24"/>
              </w:rPr>
              <w:t>pneumatici</w:t>
            </w:r>
            <w:proofErr w:type="spellEnd"/>
            <w:r w:rsidRPr="00C577EB">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712C29C4"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4B3352" w14:textId="64259A7B" w:rsidR="00B339E9" w:rsidRPr="00175904" w:rsidRDefault="00175904" w:rsidP="00B7788E">
            <w:pPr>
              <w:spacing w:after="0" w:line="240" w:lineRule="auto"/>
              <w:rPr>
                <w:rFonts w:ascii="Calibri" w:eastAsia="Times New Roman" w:hAnsi="Calibri" w:cs="Calibri"/>
                <w:sz w:val="24"/>
                <w:szCs w:val="24"/>
                <w:lang w:val="it-IT"/>
              </w:rPr>
            </w:pPr>
            <w:r w:rsidRPr="00175904">
              <w:rPr>
                <w:rFonts w:ascii="Calibri" w:eastAsia="Times New Roman" w:hAnsi="Calibri" w:cs="Calibri"/>
                <w:sz w:val="24"/>
                <w:szCs w:val="24"/>
                <w:lang w:val="it-IT"/>
              </w:rPr>
              <w:t>Oltre alle condizioni generali, controllare i battistrada e l'impiego di pneumatici ricostruiti.</w:t>
            </w:r>
          </w:p>
        </w:tc>
        <w:tc>
          <w:tcPr>
            <w:tcW w:w="271" w:type="pct"/>
            <w:tcBorders>
              <w:top w:val="nil"/>
              <w:left w:val="nil"/>
              <w:bottom w:val="single" w:sz="4" w:space="0" w:color="auto"/>
              <w:right w:val="single" w:sz="4" w:space="0" w:color="auto"/>
            </w:tcBorders>
            <w:shd w:val="clear" w:color="auto" w:fill="FFFFFF" w:themeFill="background1"/>
          </w:tcPr>
          <w:p w14:paraId="29FEAA5E" w14:textId="77777777" w:rsidR="00B339E9" w:rsidRPr="00175904"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7B7A7A85" w14:textId="29DAB1C4"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2FABFFC" w14:textId="69CC9F9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13.5.1.b</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8A3EFD3" w14:textId="6B07A56A" w:rsidR="00B339E9" w:rsidRPr="001C5E49" w:rsidRDefault="00C577EB" w:rsidP="00C577EB">
            <w:pPr>
              <w:tabs>
                <w:tab w:val="left" w:pos="5088"/>
              </w:tabs>
              <w:spacing w:after="0" w:line="240" w:lineRule="auto"/>
              <w:rPr>
                <w:rFonts w:ascii="Calibri" w:eastAsia="Times New Roman" w:hAnsi="Calibri" w:cs="Calibri"/>
                <w:sz w:val="24"/>
                <w:szCs w:val="24"/>
              </w:rPr>
            </w:pPr>
            <w:r w:rsidRPr="00C577EB">
              <w:rPr>
                <w:rFonts w:ascii="Calibri" w:eastAsia="Times New Roman" w:hAnsi="Calibri" w:cs="Calibri"/>
                <w:sz w:val="24"/>
                <w:szCs w:val="24"/>
              </w:rPr>
              <w:t xml:space="preserve">- </w:t>
            </w:r>
            <w:proofErr w:type="spellStart"/>
            <w:r w:rsidRPr="00C577EB">
              <w:rPr>
                <w:rFonts w:ascii="Calibri" w:eastAsia="Times New Roman" w:hAnsi="Calibri" w:cs="Calibri"/>
                <w:sz w:val="24"/>
                <w:szCs w:val="24"/>
              </w:rPr>
              <w:t>documentazione</w:t>
            </w:r>
            <w:proofErr w:type="spellEnd"/>
            <w:r w:rsidRPr="00C577EB">
              <w:rPr>
                <w:rFonts w:ascii="Calibri" w:eastAsia="Times New Roman" w:hAnsi="Calibri" w:cs="Calibri"/>
                <w:sz w:val="24"/>
                <w:szCs w:val="24"/>
              </w:rPr>
              <w:t xml:space="preserve"> in </w:t>
            </w:r>
            <w:proofErr w:type="spellStart"/>
            <w:r w:rsidRPr="00C577EB">
              <w:rPr>
                <w:rFonts w:ascii="Calibri" w:eastAsia="Times New Roman" w:hAnsi="Calibri" w:cs="Calibri"/>
                <w:sz w:val="24"/>
                <w:szCs w:val="24"/>
              </w:rPr>
              <w:t>cabina</w:t>
            </w:r>
            <w:proofErr w:type="spellEnd"/>
            <w:r w:rsidRPr="00C577EB">
              <w:rPr>
                <w:rFonts w:ascii="Calibri" w:eastAsia="Times New Roman" w:hAnsi="Calibri" w:cs="Calibri"/>
                <w:sz w:val="24"/>
                <w:szCs w:val="24"/>
              </w:rPr>
              <w:t>?</w:t>
            </w:r>
          </w:p>
        </w:tc>
        <w:tc>
          <w:tcPr>
            <w:tcW w:w="92" w:type="pct"/>
            <w:tcBorders>
              <w:top w:val="nil"/>
              <w:left w:val="nil"/>
              <w:bottom w:val="nil"/>
              <w:right w:val="single" w:sz="4" w:space="0" w:color="auto"/>
            </w:tcBorders>
            <w:shd w:val="clear" w:color="auto" w:fill="FFFFFF" w:themeFill="background1"/>
            <w:hideMark/>
          </w:tcPr>
          <w:p w14:paraId="24346438"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8F587C5" w14:textId="6779E423" w:rsidR="00B339E9" w:rsidRPr="00C577EB" w:rsidRDefault="00C577EB" w:rsidP="00B7788E">
            <w:pPr>
              <w:spacing w:after="0" w:line="240" w:lineRule="auto"/>
              <w:rPr>
                <w:rFonts w:ascii="Calibri" w:eastAsia="Times New Roman" w:hAnsi="Calibri" w:cs="Calibri"/>
                <w:sz w:val="24"/>
                <w:szCs w:val="24"/>
                <w:lang w:val="it-IT"/>
              </w:rPr>
            </w:pPr>
            <w:r w:rsidRPr="00C577EB">
              <w:rPr>
                <w:rFonts w:ascii="Calibri" w:eastAsia="Times New Roman" w:hAnsi="Calibri" w:cs="Calibri"/>
                <w:sz w:val="24"/>
                <w:szCs w:val="24"/>
                <w:lang w:val="it-IT"/>
              </w:rPr>
              <w:t>Tutti i documenti necessari sono a portata di mano e l'autista ne conosce bene il contenuto?</w:t>
            </w:r>
          </w:p>
        </w:tc>
        <w:tc>
          <w:tcPr>
            <w:tcW w:w="271" w:type="pct"/>
            <w:tcBorders>
              <w:top w:val="nil"/>
              <w:left w:val="nil"/>
              <w:bottom w:val="single" w:sz="4" w:space="0" w:color="auto"/>
              <w:right w:val="single" w:sz="4" w:space="0" w:color="auto"/>
            </w:tcBorders>
            <w:shd w:val="clear" w:color="auto" w:fill="FFFFFF" w:themeFill="background1"/>
          </w:tcPr>
          <w:p w14:paraId="45E268F8" w14:textId="77777777" w:rsidR="00B339E9" w:rsidRPr="00C577EB"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3D798A63" w14:textId="19E1D7D9"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4BB295E" w14:textId="011C33A5"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13.5.1.c</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B2EC81A" w14:textId="58A54EAC" w:rsidR="00B339E9" w:rsidRPr="00C577EB" w:rsidRDefault="00C577EB" w:rsidP="00B7788E">
            <w:pPr>
              <w:spacing w:after="0" w:line="240" w:lineRule="auto"/>
              <w:rPr>
                <w:rFonts w:ascii="Calibri" w:eastAsia="Times New Roman" w:hAnsi="Calibri" w:cs="Calibri"/>
                <w:sz w:val="24"/>
                <w:szCs w:val="24"/>
                <w:lang w:val="it-IT"/>
              </w:rPr>
            </w:pPr>
            <w:r w:rsidRPr="00C577EB">
              <w:rPr>
                <w:rFonts w:ascii="Calibri" w:eastAsia="Times New Roman" w:hAnsi="Calibri" w:cs="Calibri"/>
                <w:sz w:val="24"/>
                <w:szCs w:val="24"/>
                <w:lang w:val="it-IT"/>
              </w:rPr>
              <w:t>- condizioni dell'attrezzatura per la messa in sicurezza del carico?</w:t>
            </w:r>
          </w:p>
        </w:tc>
        <w:tc>
          <w:tcPr>
            <w:tcW w:w="92" w:type="pct"/>
            <w:tcBorders>
              <w:top w:val="nil"/>
              <w:left w:val="nil"/>
              <w:bottom w:val="nil"/>
              <w:right w:val="single" w:sz="4" w:space="0" w:color="auto"/>
            </w:tcBorders>
            <w:shd w:val="clear" w:color="auto" w:fill="FFFFFF" w:themeFill="background1"/>
            <w:hideMark/>
          </w:tcPr>
          <w:p w14:paraId="0CBF55D4" w14:textId="77777777" w:rsidR="00B339E9" w:rsidRPr="00C577EB" w:rsidRDefault="00B339E9" w:rsidP="00B7788E">
            <w:pPr>
              <w:spacing w:after="0" w:line="240" w:lineRule="auto"/>
              <w:rPr>
                <w:rFonts w:ascii="Calibri" w:eastAsia="Times New Roman" w:hAnsi="Calibri" w:cs="Calibri"/>
                <w:b/>
                <w:bCs/>
                <w:sz w:val="24"/>
                <w:szCs w:val="24"/>
                <w:lang w:val="it-IT"/>
              </w:rPr>
            </w:pPr>
            <w:r w:rsidRPr="00C577EB">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34C6B54" w14:textId="7FFEA74F" w:rsidR="00B339E9" w:rsidRPr="00C577EB" w:rsidRDefault="00C577EB" w:rsidP="00B7788E">
            <w:pPr>
              <w:spacing w:after="0" w:line="240" w:lineRule="auto"/>
              <w:rPr>
                <w:rFonts w:ascii="Calibri" w:eastAsia="Times New Roman" w:hAnsi="Calibri" w:cs="Calibri"/>
                <w:sz w:val="24"/>
                <w:szCs w:val="24"/>
                <w:lang w:val="it-IT"/>
              </w:rPr>
            </w:pPr>
            <w:r w:rsidRPr="00C577EB">
              <w:rPr>
                <w:rFonts w:ascii="Calibri" w:eastAsia="Times New Roman" w:hAnsi="Calibri" w:cs="Calibri"/>
                <w:sz w:val="24"/>
                <w:szCs w:val="24"/>
                <w:lang w:val="it-IT"/>
              </w:rPr>
              <w:t>Controllare anche la competenza dell'autista in fatto di bloccaggio del carico. Controllare reti e pannelli di stivaggio, e verificare che cinghie e ancoraggi siano in numero sufficiente ed utilizzati.</w:t>
            </w:r>
            <w:r w:rsidR="00B339E9" w:rsidRPr="00C577EB">
              <w:rPr>
                <w:rFonts w:ascii="Calibri" w:eastAsia="Times New Roman" w:hAnsi="Calibri" w:cs="Calibri"/>
                <w:sz w:val="24"/>
                <w:szCs w:val="24"/>
                <w:lang w:val="it-IT"/>
              </w:rPr>
              <w:t xml:space="preserve">. </w:t>
            </w:r>
          </w:p>
        </w:tc>
        <w:tc>
          <w:tcPr>
            <w:tcW w:w="271" w:type="pct"/>
            <w:tcBorders>
              <w:top w:val="nil"/>
              <w:left w:val="nil"/>
              <w:bottom w:val="single" w:sz="4" w:space="0" w:color="auto"/>
              <w:right w:val="single" w:sz="4" w:space="0" w:color="auto"/>
            </w:tcBorders>
            <w:shd w:val="clear" w:color="auto" w:fill="FFFFFF" w:themeFill="background1"/>
          </w:tcPr>
          <w:p w14:paraId="08226CF0" w14:textId="77777777" w:rsidR="00B339E9" w:rsidRPr="00C577EB"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75904381" w14:textId="2BB9E325" w:rsidTr="00BB742B">
        <w:trPr>
          <w:trHeight w:val="12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ABECA4F" w14:textId="31F600A2" w:rsidR="00B339E9" w:rsidRPr="001C5E49" w:rsidRDefault="00B339E9" w:rsidP="00B7788E">
            <w:pPr>
              <w:spacing w:after="0" w:line="240" w:lineRule="auto"/>
              <w:rPr>
                <w:rFonts w:ascii="Calibri" w:eastAsia="Times New Roman" w:hAnsi="Calibri" w:cs="Calibri"/>
                <w:b/>
                <w:bCs/>
                <w:sz w:val="32"/>
                <w:szCs w:val="32"/>
              </w:rPr>
            </w:pPr>
            <w:r w:rsidRPr="001C5E49">
              <w:rPr>
                <w:rFonts w:ascii="Calibri" w:eastAsia="Times New Roman" w:hAnsi="Calibri" w:cs="Calibri"/>
                <w:b/>
                <w:bCs/>
                <w:sz w:val="32"/>
                <w:szCs w:val="32"/>
              </w:rPr>
              <w:t>14</w:t>
            </w:r>
            <w:r>
              <w:rPr>
                <w:rFonts w:ascii="Calibri" w:eastAsia="Times New Roman" w:hAnsi="Calibri" w:cs="Calibri"/>
                <w:b/>
                <w:bCs/>
                <w:sz w:val="32"/>
                <w:szCs w:val="32"/>
              </w:rPr>
              <w:t>.</w:t>
            </w:r>
          </w:p>
        </w:tc>
        <w:tc>
          <w:tcPr>
            <w:tcW w:w="1738" w:type="pct"/>
            <w:tcBorders>
              <w:top w:val="nil"/>
              <w:left w:val="nil"/>
              <w:bottom w:val="single" w:sz="4" w:space="0" w:color="auto"/>
              <w:right w:val="single" w:sz="4" w:space="0" w:color="auto"/>
            </w:tcBorders>
            <w:shd w:val="clear" w:color="auto" w:fill="FFFFFF" w:themeFill="background1"/>
            <w:hideMark/>
          </w:tcPr>
          <w:p w14:paraId="04642A72" w14:textId="768C6276" w:rsidR="00B339E9" w:rsidRPr="007402BC" w:rsidRDefault="007402BC" w:rsidP="00B7788E">
            <w:pPr>
              <w:spacing w:after="0" w:line="240" w:lineRule="auto"/>
              <w:rPr>
                <w:rFonts w:ascii="Calibri" w:eastAsia="Times New Roman" w:hAnsi="Calibri" w:cs="Calibri"/>
                <w:b/>
                <w:bCs/>
                <w:sz w:val="32"/>
                <w:szCs w:val="32"/>
                <w:u w:val="single"/>
                <w:lang w:val="it-IT"/>
              </w:rPr>
            </w:pPr>
            <w:r w:rsidRPr="007402BC">
              <w:rPr>
                <w:rFonts w:ascii="Calibri" w:eastAsia="Times New Roman" w:hAnsi="Calibri" w:cs="Calibri"/>
                <w:b/>
                <w:bCs/>
                <w:sz w:val="32"/>
                <w:szCs w:val="32"/>
                <w:u w:val="single"/>
                <w:lang w:val="it-IT"/>
              </w:rPr>
              <w:t>Gestione di Alimentari, Materiali per contatto con Alimentari e prodotti per l'Alimentazione Animale</w:t>
            </w:r>
          </w:p>
        </w:tc>
        <w:tc>
          <w:tcPr>
            <w:tcW w:w="92" w:type="pct"/>
            <w:tcBorders>
              <w:top w:val="nil"/>
              <w:left w:val="nil"/>
              <w:bottom w:val="nil"/>
              <w:right w:val="single" w:sz="4" w:space="0" w:color="auto"/>
            </w:tcBorders>
            <w:shd w:val="clear" w:color="auto" w:fill="FFFFFF" w:themeFill="background1"/>
            <w:hideMark/>
          </w:tcPr>
          <w:p w14:paraId="11BD00B4" w14:textId="77777777" w:rsidR="00B339E9" w:rsidRPr="007402BC" w:rsidRDefault="00B339E9" w:rsidP="00B7788E">
            <w:pPr>
              <w:spacing w:after="0" w:line="240" w:lineRule="auto"/>
              <w:rPr>
                <w:rFonts w:ascii="Calibri" w:eastAsia="Times New Roman" w:hAnsi="Calibri" w:cs="Calibri"/>
                <w:b/>
                <w:bCs/>
                <w:sz w:val="32"/>
                <w:szCs w:val="32"/>
                <w:lang w:val="it-IT"/>
              </w:rPr>
            </w:pPr>
            <w:r w:rsidRPr="007402BC">
              <w:rPr>
                <w:rFonts w:ascii="Calibri" w:eastAsia="Times New Roman" w:hAnsi="Calibri" w:cs="Calibri"/>
                <w:b/>
                <w:bCs/>
                <w:sz w:val="32"/>
                <w:szCs w:val="32"/>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AD0B017" w14:textId="6CB339D8" w:rsidR="00B339E9" w:rsidRPr="007402BC" w:rsidRDefault="007402BC" w:rsidP="00B7788E">
            <w:pPr>
              <w:spacing w:after="0" w:line="240" w:lineRule="auto"/>
              <w:rPr>
                <w:rFonts w:ascii="Calibri" w:eastAsia="Times New Roman" w:hAnsi="Calibri" w:cs="Calibri"/>
                <w:b/>
                <w:bCs/>
                <w:sz w:val="32"/>
                <w:szCs w:val="32"/>
                <w:u w:val="single"/>
                <w:lang w:val="it-IT"/>
              </w:rPr>
            </w:pPr>
            <w:r w:rsidRPr="007402BC">
              <w:rPr>
                <w:rFonts w:ascii="Calibri" w:eastAsia="Times New Roman" w:hAnsi="Calibri" w:cs="Calibri"/>
                <w:b/>
                <w:bCs/>
                <w:sz w:val="32"/>
                <w:szCs w:val="32"/>
                <w:u w:val="single"/>
                <w:lang w:val="it-IT"/>
              </w:rPr>
              <w:t>Gestione di Alimentari, Materiali per contatto con Alimentari e prodotti per l'Alimentazione Animale</w:t>
            </w:r>
          </w:p>
        </w:tc>
        <w:tc>
          <w:tcPr>
            <w:tcW w:w="271" w:type="pct"/>
            <w:tcBorders>
              <w:top w:val="nil"/>
              <w:left w:val="nil"/>
              <w:bottom w:val="single" w:sz="4" w:space="0" w:color="auto"/>
              <w:right w:val="single" w:sz="4" w:space="0" w:color="auto"/>
            </w:tcBorders>
            <w:shd w:val="clear" w:color="auto" w:fill="FFFFFF" w:themeFill="background1"/>
          </w:tcPr>
          <w:p w14:paraId="154BBF83" w14:textId="77777777" w:rsidR="00B339E9" w:rsidRPr="007402BC" w:rsidRDefault="00B339E9" w:rsidP="00B7788E">
            <w:pPr>
              <w:spacing w:after="0" w:line="240" w:lineRule="auto"/>
              <w:jc w:val="center"/>
              <w:rPr>
                <w:rFonts w:ascii="Calibri" w:eastAsia="Times New Roman" w:hAnsi="Calibri" w:cs="Calibri"/>
                <w:b/>
                <w:bCs/>
                <w:sz w:val="32"/>
                <w:szCs w:val="32"/>
                <w:u w:val="single"/>
                <w:lang w:val="it-IT"/>
              </w:rPr>
            </w:pPr>
          </w:p>
        </w:tc>
      </w:tr>
      <w:tr w:rsidR="00B339E9" w:rsidRPr="00607B15" w14:paraId="0D877609" w14:textId="15FEB97E"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A7A90A4"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14.1.</w:t>
            </w:r>
          </w:p>
        </w:tc>
        <w:tc>
          <w:tcPr>
            <w:tcW w:w="1738" w:type="pct"/>
            <w:tcBorders>
              <w:top w:val="nil"/>
              <w:left w:val="nil"/>
              <w:bottom w:val="single" w:sz="4" w:space="0" w:color="auto"/>
              <w:right w:val="single" w:sz="4" w:space="0" w:color="auto"/>
            </w:tcBorders>
            <w:shd w:val="clear" w:color="auto" w:fill="FFFFFF" w:themeFill="background1"/>
            <w:hideMark/>
          </w:tcPr>
          <w:p w14:paraId="0B0BC942" w14:textId="52F05182" w:rsidR="00B339E9" w:rsidRPr="007402BC" w:rsidRDefault="007402BC"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Nello svolgimento delle attività l'azienda applica i principi GMP, GMP+ e/o HACCP?</w:t>
            </w:r>
          </w:p>
        </w:tc>
        <w:tc>
          <w:tcPr>
            <w:tcW w:w="92" w:type="pct"/>
            <w:tcBorders>
              <w:top w:val="nil"/>
              <w:left w:val="nil"/>
              <w:bottom w:val="nil"/>
              <w:right w:val="single" w:sz="4" w:space="0" w:color="auto"/>
            </w:tcBorders>
            <w:shd w:val="clear" w:color="auto" w:fill="FFFFFF" w:themeFill="background1"/>
            <w:hideMark/>
          </w:tcPr>
          <w:p w14:paraId="5E34AF1C"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62E9F9D" w14:textId="27267F5A" w:rsidR="00B339E9" w:rsidRPr="007402BC" w:rsidRDefault="007402BC"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Nello svolgimento delle attività l'azienda applica i principi GMP, GMP+ e/o HACCP?</w:t>
            </w:r>
          </w:p>
        </w:tc>
        <w:tc>
          <w:tcPr>
            <w:tcW w:w="271" w:type="pct"/>
            <w:tcBorders>
              <w:top w:val="nil"/>
              <w:left w:val="nil"/>
              <w:bottom w:val="single" w:sz="4" w:space="0" w:color="auto"/>
              <w:right w:val="single" w:sz="4" w:space="0" w:color="auto"/>
            </w:tcBorders>
            <w:shd w:val="clear" w:color="auto" w:fill="FFFFFF" w:themeFill="background1"/>
          </w:tcPr>
          <w:p w14:paraId="681ED363" w14:textId="77777777" w:rsidR="00B339E9" w:rsidRPr="007402BC" w:rsidRDefault="00B339E9" w:rsidP="00B7788E">
            <w:pPr>
              <w:spacing w:after="0" w:line="240" w:lineRule="auto"/>
              <w:jc w:val="center"/>
              <w:rPr>
                <w:rFonts w:ascii="Calibri" w:eastAsia="Times New Roman" w:hAnsi="Calibri" w:cs="Calibri"/>
                <w:b/>
                <w:bCs/>
                <w:sz w:val="24"/>
                <w:szCs w:val="24"/>
                <w:lang w:val="it-IT"/>
              </w:rPr>
            </w:pPr>
          </w:p>
        </w:tc>
      </w:tr>
      <w:tr w:rsidR="00B339E9" w:rsidRPr="00607B15" w14:paraId="22A742B4" w14:textId="01A07B26"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0C800ED"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w:t>
            </w:r>
          </w:p>
        </w:tc>
        <w:tc>
          <w:tcPr>
            <w:tcW w:w="1738" w:type="pct"/>
            <w:tcBorders>
              <w:top w:val="nil"/>
              <w:left w:val="nil"/>
              <w:bottom w:val="single" w:sz="4" w:space="0" w:color="auto"/>
              <w:right w:val="single" w:sz="4" w:space="0" w:color="auto"/>
            </w:tcBorders>
            <w:shd w:val="clear" w:color="auto" w:fill="FFFFFF" w:themeFill="background1"/>
            <w:hideMark/>
          </w:tcPr>
          <w:p w14:paraId="33D84CC7"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w:t>
            </w:r>
          </w:p>
        </w:tc>
        <w:tc>
          <w:tcPr>
            <w:tcW w:w="92" w:type="pct"/>
            <w:tcBorders>
              <w:top w:val="nil"/>
              <w:left w:val="nil"/>
              <w:bottom w:val="nil"/>
              <w:right w:val="single" w:sz="4" w:space="0" w:color="auto"/>
            </w:tcBorders>
            <w:shd w:val="clear" w:color="auto" w:fill="FFFFFF" w:themeFill="background1"/>
            <w:hideMark/>
          </w:tcPr>
          <w:p w14:paraId="0C064F7A"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6923C559"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w:t>
            </w:r>
          </w:p>
        </w:tc>
        <w:tc>
          <w:tcPr>
            <w:tcW w:w="271" w:type="pct"/>
            <w:tcBorders>
              <w:top w:val="nil"/>
              <w:left w:val="nil"/>
              <w:bottom w:val="single" w:sz="4" w:space="0" w:color="auto"/>
              <w:right w:val="single" w:sz="4" w:space="0" w:color="auto"/>
            </w:tcBorders>
            <w:shd w:val="clear" w:color="auto" w:fill="FFFFFF" w:themeFill="background1"/>
          </w:tcPr>
          <w:p w14:paraId="04A10FCA" w14:textId="77777777" w:rsidR="00B339E9" w:rsidRPr="007402BC" w:rsidRDefault="00B339E9" w:rsidP="00B7788E">
            <w:pPr>
              <w:spacing w:after="0" w:line="240" w:lineRule="auto"/>
              <w:jc w:val="center"/>
              <w:rPr>
                <w:rFonts w:ascii="Calibri" w:eastAsia="Times New Roman" w:hAnsi="Calibri" w:cs="Calibri"/>
                <w:b/>
                <w:bCs/>
                <w:sz w:val="24"/>
                <w:szCs w:val="24"/>
                <w:lang w:val="it-IT"/>
              </w:rPr>
            </w:pPr>
          </w:p>
        </w:tc>
      </w:tr>
      <w:tr w:rsidR="00B339E9" w:rsidRPr="00607B15" w14:paraId="0BE8C2AA" w14:textId="31E76797" w:rsidTr="00BB742B">
        <w:trPr>
          <w:trHeight w:val="27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5B6C8BD" w14:textId="0A6FE6DB"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3FA9DD" w14:textId="2638877A" w:rsidR="00B339E9" w:rsidRPr="007402BC" w:rsidRDefault="007402BC" w:rsidP="00B7788E">
            <w:pPr>
              <w:spacing w:after="0" w:line="240" w:lineRule="auto"/>
              <w:rPr>
                <w:rFonts w:ascii="Calibri" w:eastAsia="Times New Roman" w:hAnsi="Calibri" w:cs="Calibri"/>
                <w:sz w:val="24"/>
                <w:szCs w:val="24"/>
                <w:lang w:val="it-IT"/>
              </w:rPr>
            </w:pPr>
            <w:r w:rsidRPr="007402BC">
              <w:rPr>
                <w:rFonts w:ascii="Calibri" w:eastAsia="Times New Roman" w:hAnsi="Calibri" w:cs="Calibri"/>
                <w:sz w:val="24"/>
                <w:szCs w:val="24"/>
                <w:lang w:val="it-IT"/>
              </w:rPr>
              <w:t>I principi GMP/GMP+/HACCP (o similari) sono integrati nel sistema della qualità?</w:t>
            </w:r>
          </w:p>
        </w:tc>
        <w:tc>
          <w:tcPr>
            <w:tcW w:w="92" w:type="pct"/>
            <w:tcBorders>
              <w:top w:val="nil"/>
              <w:left w:val="nil"/>
              <w:bottom w:val="nil"/>
              <w:right w:val="single" w:sz="4" w:space="0" w:color="auto"/>
            </w:tcBorders>
            <w:shd w:val="clear" w:color="auto" w:fill="FFFFFF" w:themeFill="background1"/>
            <w:hideMark/>
          </w:tcPr>
          <w:p w14:paraId="35646DC2"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8D38996" w14:textId="46A0262F" w:rsidR="00B339E9" w:rsidRPr="007402BC" w:rsidRDefault="007402BC" w:rsidP="00B7788E">
            <w:pPr>
              <w:spacing w:after="0" w:line="240" w:lineRule="auto"/>
              <w:rPr>
                <w:rFonts w:ascii="Calibri" w:eastAsia="Times New Roman" w:hAnsi="Calibri" w:cs="Calibri"/>
                <w:sz w:val="24"/>
                <w:szCs w:val="24"/>
                <w:lang w:val="it-IT"/>
              </w:rPr>
            </w:pPr>
            <w:r w:rsidRPr="007402BC">
              <w:rPr>
                <w:rFonts w:ascii="Calibri" w:eastAsia="Times New Roman" w:hAnsi="Calibri" w:cs="Calibri"/>
                <w:sz w:val="24"/>
                <w:szCs w:val="24"/>
                <w:lang w:val="it-IT"/>
              </w:rPr>
              <w:t xml:space="preserve">Controllare se il manuale della qualità, le procedure di attività usuali ed altri documenti contengono capitoli o parti con riferimento agli standard GMP/HACCP (o standard simili quali FEMAS (Flavour and </w:t>
            </w:r>
            <w:proofErr w:type="spellStart"/>
            <w:r w:rsidRPr="007402BC">
              <w:rPr>
                <w:rFonts w:ascii="Calibri" w:eastAsia="Times New Roman" w:hAnsi="Calibri" w:cs="Calibri"/>
                <w:sz w:val="24"/>
                <w:szCs w:val="24"/>
                <w:lang w:val="it-IT"/>
              </w:rPr>
              <w:t>Extract</w:t>
            </w:r>
            <w:proofErr w:type="spellEnd"/>
            <w:r w:rsidRPr="007402BC">
              <w:rPr>
                <w:rFonts w:ascii="Calibri" w:eastAsia="Times New Roman" w:hAnsi="Calibri" w:cs="Calibri"/>
                <w:sz w:val="24"/>
                <w:szCs w:val="24"/>
                <w:lang w:val="it-IT"/>
              </w:rPr>
              <w:t xml:space="preserve"> Manufacturers Association of the United States) , FAMI/QS (European Feed Additives and </w:t>
            </w:r>
            <w:proofErr w:type="spellStart"/>
            <w:r w:rsidRPr="007402BC">
              <w:rPr>
                <w:rFonts w:ascii="Calibri" w:eastAsia="Times New Roman" w:hAnsi="Calibri" w:cs="Calibri"/>
                <w:sz w:val="24"/>
                <w:szCs w:val="24"/>
                <w:lang w:val="it-IT"/>
              </w:rPr>
              <w:t>Premixtures</w:t>
            </w:r>
            <w:proofErr w:type="spellEnd"/>
            <w:r w:rsidRPr="007402BC">
              <w:rPr>
                <w:rFonts w:ascii="Calibri" w:eastAsia="Times New Roman" w:hAnsi="Calibri" w:cs="Calibri"/>
                <w:sz w:val="24"/>
                <w:szCs w:val="24"/>
                <w:lang w:val="it-IT"/>
              </w:rPr>
              <w:t xml:space="preserve"> Quality System)). E' necessario un commento del valutatore. Quale standard è stato considerato nell'implementazione dei principi GMP/HACCP da parte dell'azienda valutata? Es: l'azienda valutata trasporta solamente  mangimi. Commento: l'azienda ha implementato i principi HACCP secondo il Reg. 183/2005.</w:t>
            </w:r>
          </w:p>
        </w:tc>
        <w:tc>
          <w:tcPr>
            <w:tcW w:w="271" w:type="pct"/>
            <w:tcBorders>
              <w:top w:val="nil"/>
              <w:left w:val="nil"/>
              <w:bottom w:val="single" w:sz="4" w:space="0" w:color="auto"/>
              <w:right w:val="single" w:sz="4" w:space="0" w:color="auto"/>
            </w:tcBorders>
            <w:shd w:val="clear" w:color="auto" w:fill="FFFFFF" w:themeFill="background1"/>
          </w:tcPr>
          <w:p w14:paraId="157DDB77" w14:textId="77777777" w:rsidR="00B339E9" w:rsidRPr="007402BC"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6BD40EBF" w14:textId="185922FC"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B80A5F5" w14:textId="51D945F4"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16B9CAC" w14:textId="714F17A4" w:rsidR="00B339E9" w:rsidRPr="007402BC" w:rsidRDefault="007402BC" w:rsidP="00B7788E">
            <w:pPr>
              <w:spacing w:after="0" w:line="240" w:lineRule="auto"/>
              <w:rPr>
                <w:rFonts w:ascii="Calibri" w:eastAsia="Times New Roman" w:hAnsi="Calibri" w:cs="Calibri"/>
                <w:sz w:val="24"/>
                <w:szCs w:val="24"/>
                <w:lang w:val="it-IT"/>
              </w:rPr>
            </w:pPr>
            <w:r w:rsidRPr="007402BC">
              <w:rPr>
                <w:rFonts w:ascii="Calibri" w:eastAsia="Times New Roman" w:hAnsi="Calibri" w:cs="Calibri"/>
                <w:sz w:val="24"/>
                <w:szCs w:val="24"/>
                <w:lang w:val="it-IT"/>
              </w:rPr>
              <w:t>E' implementata ed aggiornata in base all'analisi dei rischi una procedura scritta per prevenire adeguatamente la contaminazione e il deterioramento?</w:t>
            </w:r>
          </w:p>
        </w:tc>
        <w:tc>
          <w:tcPr>
            <w:tcW w:w="92" w:type="pct"/>
            <w:tcBorders>
              <w:top w:val="nil"/>
              <w:left w:val="nil"/>
              <w:bottom w:val="nil"/>
              <w:right w:val="single" w:sz="4" w:space="0" w:color="auto"/>
            </w:tcBorders>
            <w:shd w:val="clear" w:color="auto" w:fill="FFFFFF" w:themeFill="background1"/>
            <w:hideMark/>
          </w:tcPr>
          <w:p w14:paraId="68661EEA" w14:textId="77777777" w:rsidR="00B339E9" w:rsidRPr="007402BC" w:rsidRDefault="00B339E9" w:rsidP="00B7788E">
            <w:pPr>
              <w:spacing w:after="0" w:line="240" w:lineRule="auto"/>
              <w:rPr>
                <w:rFonts w:ascii="Calibri" w:eastAsia="Times New Roman" w:hAnsi="Calibri" w:cs="Calibri"/>
                <w:b/>
                <w:bCs/>
                <w:sz w:val="24"/>
                <w:szCs w:val="24"/>
                <w:lang w:val="it-IT"/>
              </w:rPr>
            </w:pPr>
            <w:r w:rsidRPr="007402BC">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0BCEC32" w14:textId="5620844A" w:rsidR="00B339E9" w:rsidRPr="007402BC" w:rsidRDefault="007402BC" w:rsidP="00B7788E">
            <w:pPr>
              <w:spacing w:after="0" w:line="240" w:lineRule="auto"/>
              <w:rPr>
                <w:rFonts w:ascii="Calibri" w:eastAsia="Times New Roman" w:hAnsi="Calibri" w:cs="Calibri"/>
                <w:sz w:val="24"/>
                <w:szCs w:val="24"/>
                <w:lang w:val="it-IT"/>
              </w:rPr>
            </w:pPr>
            <w:r w:rsidRPr="007402BC">
              <w:rPr>
                <w:rFonts w:ascii="Calibri" w:eastAsia="Times New Roman" w:hAnsi="Calibri" w:cs="Calibri"/>
                <w:sz w:val="24"/>
                <w:szCs w:val="24"/>
                <w:lang w:val="it-IT"/>
              </w:rPr>
              <w:t>Controllare se la procedura Gestione del cambiamento (MOC) prenda in considerazione quegli elementi che includono la potenziale influenza sulla qualità riguardo i prodotti per l'alimentazione umana.</w:t>
            </w:r>
          </w:p>
        </w:tc>
        <w:tc>
          <w:tcPr>
            <w:tcW w:w="271" w:type="pct"/>
            <w:tcBorders>
              <w:top w:val="nil"/>
              <w:left w:val="nil"/>
              <w:bottom w:val="single" w:sz="4" w:space="0" w:color="auto"/>
              <w:right w:val="single" w:sz="4" w:space="0" w:color="auto"/>
            </w:tcBorders>
            <w:shd w:val="clear" w:color="auto" w:fill="FFFFFF" w:themeFill="background1"/>
          </w:tcPr>
          <w:p w14:paraId="2E9FE8F7" w14:textId="77777777" w:rsidR="00B339E9" w:rsidRPr="007402BC"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33ED6A3" w14:textId="47B90B88" w:rsidTr="00BB742B">
        <w:trPr>
          <w:trHeight w:val="229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146B5D0" w14:textId="175D75A3"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B9D34A" w14:textId="7EE73C5D" w:rsidR="00B339E9" w:rsidRPr="00287DD8" w:rsidRDefault="00287DD8" w:rsidP="00B7788E">
            <w:pPr>
              <w:spacing w:after="0" w:line="240" w:lineRule="auto"/>
              <w:rPr>
                <w:rFonts w:ascii="Calibri" w:eastAsia="Times New Roman" w:hAnsi="Calibri" w:cs="Calibri"/>
                <w:sz w:val="24"/>
                <w:szCs w:val="24"/>
                <w:lang w:val="it-IT"/>
              </w:rPr>
            </w:pPr>
            <w:r w:rsidRPr="00287DD8">
              <w:rPr>
                <w:rFonts w:ascii="Calibri" w:eastAsia="Times New Roman" w:hAnsi="Calibri" w:cs="Calibri"/>
                <w:sz w:val="24"/>
                <w:szCs w:val="24"/>
                <w:lang w:val="it-IT"/>
              </w:rPr>
              <w:t>La procedura di gestione del cambiamento prende in considerazione l'impatto dei cambiamenti sulla qualità del prodotto finale, sul rendimento, sulla composizione e sullo stato di conformità alle normative?</w:t>
            </w:r>
          </w:p>
        </w:tc>
        <w:tc>
          <w:tcPr>
            <w:tcW w:w="92" w:type="pct"/>
            <w:tcBorders>
              <w:top w:val="nil"/>
              <w:left w:val="nil"/>
              <w:bottom w:val="nil"/>
              <w:right w:val="single" w:sz="4" w:space="0" w:color="auto"/>
            </w:tcBorders>
            <w:shd w:val="clear" w:color="auto" w:fill="FFFFFF" w:themeFill="background1"/>
            <w:hideMark/>
          </w:tcPr>
          <w:p w14:paraId="03EB98DA" w14:textId="77777777" w:rsidR="00B339E9" w:rsidRPr="00287DD8" w:rsidRDefault="00B339E9" w:rsidP="00B7788E">
            <w:pPr>
              <w:spacing w:after="0" w:line="240" w:lineRule="auto"/>
              <w:rPr>
                <w:rFonts w:ascii="Calibri" w:eastAsia="Times New Roman" w:hAnsi="Calibri" w:cs="Calibri"/>
                <w:b/>
                <w:bCs/>
                <w:sz w:val="24"/>
                <w:szCs w:val="24"/>
                <w:lang w:val="it-IT"/>
              </w:rPr>
            </w:pPr>
            <w:r w:rsidRPr="00287DD8">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05383F1" w14:textId="52514962" w:rsidR="00B339E9" w:rsidRPr="00287DD8" w:rsidRDefault="00287DD8" w:rsidP="00B7788E">
            <w:pPr>
              <w:spacing w:after="0" w:line="240" w:lineRule="auto"/>
              <w:rPr>
                <w:rFonts w:ascii="Calibri" w:eastAsia="Times New Roman" w:hAnsi="Calibri" w:cs="Calibri"/>
                <w:sz w:val="24"/>
                <w:szCs w:val="24"/>
                <w:lang w:val="it-IT"/>
              </w:rPr>
            </w:pPr>
            <w:r w:rsidRPr="00287DD8">
              <w:rPr>
                <w:rFonts w:ascii="Calibri" w:eastAsia="Times New Roman" w:hAnsi="Calibri" w:cs="Calibri"/>
                <w:sz w:val="24"/>
                <w:szCs w:val="24"/>
                <w:lang w:val="it-IT"/>
              </w:rPr>
              <w:t xml:space="preserve">Controllare se la procedura Gestione del cambiamento (MOC) prenda in considerazione quegli elementi che includono la potenziale influenza sulla qualità riguardo i prodotti per l'alimentazione umana.  Fare riferimento alle linee guida sulla gestione del cambiamento: "Gestione del cambiamento in una catena di approvvigionamento di prodotti chimici": </w:t>
            </w:r>
            <w:hyperlink r:id="rId38" w:history="1">
              <w:r w:rsidR="00B339E9" w:rsidRPr="00D82A29">
                <w:rPr>
                  <w:rStyle w:val="Hyperlink"/>
                  <w:rFonts w:ascii="Calibri" w:eastAsia="Times New Roman" w:hAnsi="Calibri" w:cs="Calibri"/>
                  <w:sz w:val="24"/>
                  <w:szCs w:val="24"/>
                  <w:highlight w:val="red"/>
                  <w:lang w:val="it-IT"/>
                </w:rPr>
                <w:t>https://cefic.org/library-item/guidelines-for-managing-change-in-a-chemicals-supply-chain</w:t>
              </w:r>
            </w:hyperlink>
            <w:r w:rsidR="00B339E9" w:rsidRPr="00D82A29">
              <w:rPr>
                <w:rFonts w:ascii="Calibri" w:eastAsia="Times New Roman" w:hAnsi="Calibri" w:cs="Calibri"/>
                <w:sz w:val="24"/>
                <w:szCs w:val="24"/>
                <w:highlight w:val="red"/>
                <w:lang w:val="it-IT"/>
              </w:rPr>
              <w:t xml:space="preserve">  or </w:t>
            </w:r>
            <w:proofErr w:type="spellStart"/>
            <w:r w:rsidR="00B339E9" w:rsidRPr="00D82A29">
              <w:rPr>
                <w:rFonts w:ascii="Calibri" w:eastAsia="Times New Roman" w:hAnsi="Calibri" w:cs="Calibri"/>
                <w:sz w:val="24"/>
                <w:szCs w:val="24"/>
                <w:highlight w:val="red"/>
                <w:lang w:val="it-IT"/>
              </w:rPr>
              <w:t>equivalent</w:t>
            </w:r>
            <w:proofErr w:type="spellEnd"/>
            <w:r w:rsidR="00B339E9" w:rsidRPr="00D82A29">
              <w:rPr>
                <w:rFonts w:ascii="Calibri" w:eastAsia="Times New Roman" w:hAnsi="Calibri" w:cs="Calibri"/>
                <w:sz w:val="24"/>
                <w:szCs w:val="24"/>
                <w:highlight w:val="red"/>
                <w:lang w:val="it-IT"/>
              </w:rPr>
              <w:t>.</w:t>
            </w:r>
            <w:r w:rsidR="00B339E9" w:rsidRPr="00287DD8">
              <w:rPr>
                <w:rFonts w:ascii="Calibri" w:eastAsia="Times New Roman" w:hAnsi="Calibri" w:cs="Calibri"/>
                <w:sz w:val="24"/>
                <w:szCs w:val="24"/>
                <w:lang w:val="it-IT"/>
              </w:rPr>
              <w:br/>
            </w:r>
            <w:r w:rsidRPr="00287DD8">
              <w:rPr>
                <w:rFonts w:ascii="Calibri" w:eastAsia="Times New Roman" w:hAnsi="Calibri" w:cs="Calibri"/>
                <w:sz w:val="24"/>
                <w:szCs w:val="24"/>
                <w:lang w:val="it-IT"/>
              </w:rPr>
              <w:t>Cercare le registrazioni della valutazione del rischio come indicato nella sezione 5 delle linee guida o equivalente.</w:t>
            </w:r>
          </w:p>
        </w:tc>
        <w:tc>
          <w:tcPr>
            <w:tcW w:w="271" w:type="pct"/>
            <w:tcBorders>
              <w:top w:val="nil"/>
              <w:left w:val="nil"/>
              <w:bottom w:val="single" w:sz="4" w:space="0" w:color="auto"/>
              <w:right w:val="single" w:sz="4" w:space="0" w:color="auto"/>
            </w:tcBorders>
            <w:shd w:val="clear" w:color="auto" w:fill="FFFFFF" w:themeFill="background1"/>
          </w:tcPr>
          <w:p w14:paraId="20FC40A7" w14:textId="77777777" w:rsidR="00B339E9" w:rsidRPr="00287DD8"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5788998" w14:textId="0849198B"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CBCFF5C" w14:textId="77777777" w:rsidR="00B339E9" w:rsidRPr="001C5E49" w:rsidRDefault="00B339E9" w:rsidP="00B7788E">
            <w:pPr>
              <w:spacing w:after="0" w:line="240" w:lineRule="auto"/>
              <w:rPr>
                <w:rFonts w:ascii="Calibri" w:eastAsia="Times New Roman" w:hAnsi="Calibri" w:cs="Calibri"/>
                <w:b/>
                <w:bCs/>
                <w:sz w:val="24"/>
                <w:szCs w:val="24"/>
              </w:rPr>
            </w:pPr>
            <w:bookmarkStart w:id="12" w:name="Doesthecompanyspersonnelpolicycomply" w:colFirst="1" w:colLast="1"/>
            <w:r w:rsidRPr="001C5E49">
              <w:rPr>
                <w:rFonts w:ascii="Calibri" w:eastAsia="Times New Roman" w:hAnsi="Calibri" w:cs="Calibri"/>
                <w:b/>
                <w:bCs/>
                <w:sz w:val="24"/>
                <w:szCs w:val="24"/>
              </w:rPr>
              <w:t>14.2.</w:t>
            </w:r>
          </w:p>
        </w:tc>
        <w:tc>
          <w:tcPr>
            <w:tcW w:w="1738" w:type="pct"/>
            <w:tcBorders>
              <w:top w:val="nil"/>
              <w:left w:val="nil"/>
              <w:bottom w:val="single" w:sz="4" w:space="0" w:color="auto"/>
              <w:right w:val="single" w:sz="4" w:space="0" w:color="auto"/>
            </w:tcBorders>
            <w:shd w:val="clear" w:color="auto" w:fill="FFFFFF" w:themeFill="background1"/>
            <w:hideMark/>
          </w:tcPr>
          <w:p w14:paraId="399D4596" w14:textId="56A01C9D" w:rsidR="00B339E9" w:rsidRPr="00287DD8" w:rsidRDefault="00287DD8" w:rsidP="00B7788E">
            <w:pPr>
              <w:spacing w:after="0" w:line="240" w:lineRule="auto"/>
              <w:rPr>
                <w:rFonts w:ascii="Calibri" w:eastAsia="Times New Roman" w:hAnsi="Calibri" w:cs="Calibri"/>
                <w:b/>
                <w:bCs/>
                <w:sz w:val="24"/>
                <w:szCs w:val="24"/>
                <w:lang w:val="it-IT"/>
              </w:rPr>
            </w:pPr>
            <w:r w:rsidRPr="00287DD8">
              <w:rPr>
                <w:rFonts w:ascii="Calibri" w:eastAsia="Times New Roman" w:hAnsi="Calibri" w:cs="Calibri"/>
                <w:b/>
                <w:bCs/>
                <w:sz w:val="24"/>
                <w:szCs w:val="24"/>
                <w:lang w:val="it-IT"/>
              </w:rPr>
              <w:t>La politica aziendale del personale è conforme ai requisiti speciali per la manipolazione di Alimentari, Materiali per contatto con Alimentari e Prodotti per l'Alimentazione Animale?</w:t>
            </w:r>
          </w:p>
        </w:tc>
        <w:tc>
          <w:tcPr>
            <w:tcW w:w="92" w:type="pct"/>
            <w:tcBorders>
              <w:top w:val="nil"/>
              <w:left w:val="nil"/>
              <w:bottom w:val="nil"/>
              <w:right w:val="single" w:sz="4" w:space="0" w:color="auto"/>
            </w:tcBorders>
            <w:shd w:val="clear" w:color="auto" w:fill="FFFFFF" w:themeFill="background1"/>
            <w:hideMark/>
          </w:tcPr>
          <w:p w14:paraId="61836B2D" w14:textId="77777777" w:rsidR="00B339E9" w:rsidRPr="00287DD8" w:rsidRDefault="00B339E9" w:rsidP="00B7788E">
            <w:pPr>
              <w:spacing w:after="0" w:line="240" w:lineRule="auto"/>
              <w:rPr>
                <w:rFonts w:ascii="Calibri" w:eastAsia="Times New Roman" w:hAnsi="Calibri" w:cs="Calibri"/>
                <w:b/>
                <w:bCs/>
                <w:sz w:val="24"/>
                <w:szCs w:val="24"/>
                <w:lang w:val="it-IT"/>
              </w:rPr>
            </w:pPr>
            <w:r w:rsidRPr="00287DD8">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9B37578" w14:textId="4D65D470" w:rsidR="00B339E9" w:rsidRPr="00287DD8" w:rsidRDefault="00287DD8" w:rsidP="00B7788E">
            <w:pPr>
              <w:spacing w:after="0" w:line="240" w:lineRule="auto"/>
              <w:rPr>
                <w:rFonts w:ascii="Calibri" w:eastAsia="Times New Roman" w:hAnsi="Calibri" w:cs="Calibri"/>
                <w:b/>
                <w:bCs/>
                <w:sz w:val="24"/>
                <w:szCs w:val="24"/>
                <w:lang w:val="it-IT"/>
              </w:rPr>
            </w:pPr>
            <w:r w:rsidRPr="00287DD8">
              <w:rPr>
                <w:rFonts w:ascii="Calibri" w:eastAsia="Times New Roman" w:hAnsi="Calibri" w:cs="Calibri"/>
                <w:b/>
                <w:bCs/>
                <w:sz w:val="24"/>
                <w:szCs w:val="24"/>
                <w:lang w:val="it-IT"/>
              </w:rPr>
              <w:t>La politica aziendale del personale è conforme ai requisiti speciali per la manipolazione di Alimentari, Materiali per contatto con Alimentari e Prodotti per l'Alimentazione Animale?</w:t>
            </w:r>
          </w:p>
        </w:tc>
        <w:tc>
          <w:tcPr>
            <w:tcW w:w="271" w:type="pct"/>
            <w:tcBorders>
              <w:top w:val="nil"/>
              <w:left w:val="nil"/>
              <w:bottom w:val="single" w:sz="4" w:space="0" w:color="auto"/>
              <w:right w:val="single" w:sz="4" w:space="0" w:color="auto"/>
            </w:tcBorders>
            <w:shd w:val="clear" w:color="auto" w:fill="FFFFFF" w:themeFill="background1"/>
          </w:tcPr>
          <w:p w14:paraId="776598EC" w14:textId="77777777" w:rsidR="00B339E9" w:rsidRPr="00287DD8" w:rsidRDefault="00B339E9" w:rsidP="00B7788E">
            <w:pPr>
              <w:spacing w:after="0" w:line="240" w:lineRule="auto"/>
              <w:jc w:val="center"/>
              <w:rPr>
                <w:rFonts w:ascii="Calibri" w:eastAsia="Times New Roman" w:hAnsi="Calibri" w:cs="Calibri"/>
                <w:b/>
                <w:bCs/>
                <w:sz w:val="24"/>
                <w:szCs w:val="24"/>
                <w:lang w:val="it-IT"/>
              </w:rPr>
            </w:pPr>
          </w:p>
        </w:tc>
      </w:tr>
      <w:bookmarkEnd w:id="12"/>
      <w:tr w:rsidR="00B339E9" w:rsidRPr="00607B15" w14:paraId="489A1000" w14:textId="0FA8951E" w:rsidTr="00BB742B">
        <w:trPr>
          <w:trHeight w:val="2655"/>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C436862" w14:textId="455B2F2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14.2.1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1083B1D" w14:textId="4EA1B850" w:rsidR="00B339E9" w:rsidRPr="00BE46C2" w:rsidRDefault="00BE46C2" w:rsidP="00B7788E">
            <w:pPr>
              <w:spacing w:after="240" w:line="240" w:lineRule="auto"/>
              <w:rPr>
                <w:rFonts w:ascii="Calibri" w:eastAsia="Times New Roman" w:hAnsi="Calibri" w:cs="Calibri"/>
                <w:sz w:val="24"/>
                <w:szCs w:val="24"/>
                <w:lang w:val="it-IT"/>
              </w:rPr>
            </w:pPr>
            <w:r w:rsidRPr="00BE46C2">
              <w:rPr>
                <w:rFonts w:ascii="Calibri" w:eastAsia="Times New Roman" w:hAnsi="Calibri" w:cs="Calibri"/>
                <w:sz w:val="24"/>
                <w:szCs w:val="24"/>
                <w:lang w:val="it-IT"/>
              </w:rPr>
              <w:t>L'azienda ha un numero sufficiente di addetti qualificati per queste attività (incluso il personale amministrativo) conformemente a specifici parametri scritti per le operazioni relative ad Alimenti, Materiali a Contatto con gli Alimenti o Prodotti Alimentari per Animali?</w:t>
            </w:r>
          </w:p>
        </w:tc>
        <w:tc>
          <w:tcPr>
            <w:tcW w:w="92" w:type="pct"/>
            <w:tcBorders>
              <w:top w:val="nil"/>
              <w:left w:val="nil"/>
              <w:bottom w:val="nil"/>
              <w:right w:val="single" w:sz="4" w:space="0" w:color="auto"/>
            </w:tcBorders>
            <w:shd w:val="clear" w:color="auto" w:fill="FFFFFF" w:themeFill="background1"/>
            <w:hideMark/>
          </w:tcPr>
          <w:p w14:paraId="03D09444" w14:textId="77777777" w:rsidR="00B339E9" w:rsidRPr="00BE46C2" w:rsidRDefault="00B339E9" w:rsidP="00B7788E">
            <w:pPr>
              <w:spacing w:after="0" w:line="240" w:lineRule="auto"/>
              <w:rPr>
                <w:rFonts w:ascii="Calibri" w:eastAsia="Times New Roman" w:hAnsi="Calibri" w:cs="Calibri"/>
                <w:b/>
                <w:bCs/>
                <w:sz w:val="24"/>
                <w:szCs w:val="24"/>
                <w:lang w:val="it-IT"/>
              </w:rPr>
            </w:pPr>
            <w:r w:rsidRPr="00BE46C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F20B1C7" w14:textId="77777777" w:rsidR="00BE46C2" w:rsidRPr="00BE46C2" w:rsidRDefault="00BE46C2" w:rsidP="00BE46C2">
            <w:pPr>
              <w:spacing w:after="0" w:line="240" w:lineRule="auto"/>
              <w:rPr>
                <w:rFonts w:ascii="Calibri" w:eastAsia="Times New Roman" w:hAnsi="Calibri" w:cs="Calibri"/>
                <w:sz w:val="24"/>
                <w:szCs w:val="24"/>
                <w:lang w:val="it-IT"/>
              </w:rPr>
            </w:pPr>
            <w:r w:rsidRPr="00BE46C2">
              <w:rPr>
                <w:rFonts w:ascii="Calibri" w:eastAsia="Times New Roman" w:hAnsi="Calibri" w:cs="Calibri"/>
                <w:sz w:val="24"/>
                <w:szCs w:val="24"/>
                <w:lang w:val="it-IT"/>
              </w:rPr>
              <w:t>Il personale operativo impegnato nelle attività di campionamento, prova, manipolazione, immagazzinamento, imballo e trasporto del prodotto, che possano influenzare la qualità di alimentari, materiali per contatto con alimentari e prodotti per l'alimentazione animale dovrebbe:</w:t>
            </w:r>
          </w:p>
          <w:p w14:paraId="3450FA8F" w14:textId="77777777" w:rsidR="00BE46C2" w:rsidRPr="00BE46C2" w:rsidRDefault="00BE46C2" w:rsidP="00BE46C2">
            <w:pPr>
              <w:spacing w:after="0" w:line="240" w:lineRule="auto"/>
              <w:rPr>
                <w:rFonts w:ascii="Calibri" w:eastAsia="Times New Roman" w:hAnsi="Calibri" w:cs="Calibri"/>
                <w:sz w:val="24"/>
                <w:szCs w:val="24"/>
                <w:lang w:val="it-IT"/>
              </w:rPr>
            </w:pPr>
            <w:r w:rsidRPr="00BE46C2">
              <w:rPr>
                <w:rFonts w:ascii="Calibri" w:eastAsia="Times New Roman" w:hAnsi="Calibri" w:cs="Calibri"/>
                <w:sz w:val="24"/>
                <w:szCs w:val="24"/>
                <w:lang w:val="it-IT"/>
              </w:rPr>
              <w:t>- essere qualificato per i compiti da eseguire secondo la politica aziendale;</w:t>
            </w:r>
          </w:p>
          <w:p w14:paraId="21A8FC92" w14:textId="77777777" w:rsidR="00BE46C2" w:rsidRPr="00BE46C2" w:rsidRDefault="00BE46C2" w:rsidP="00BE46C2">
            <w:pPr>
              <w:spacing w:after="0" w:line="240" w:lineRule="auto"/>
              <w:rPr>
                <w:rFonts w:ascii="Calibri" w:eastAsia="Times New Roman" w:hAnsi="Calibri" w:cs="Calibri"/>
                <w:sz w:val="24"/>
                <w:szCs w:val="24"/>
                <w:lang w:val="it-IT"/>
              </w:rPr>
            </w:pPr>
            <w:r w:rsidRPr="00BE46C2">
              <w:rPr>
                <w:rFonts w:ascii="Calibri" w:eastAsia="Times New Roman" w:hAnsi="Calibri" w:cs="Calibri"/>
                <w:sz w:val="24"/>
                <w:szCs w:val="24"/>
                <w:lang w:val="it-IT"/>
              </w:rPr>
              <w:t>- avere ricevuto le informazioni appropriate e/o addestramento per lavorare con applicazioni sensibili del prodotto e per usare procedure specifiche di lavoro (SOP);</w:t>
            </w:r>
          </w:p>
          <w:p w14:paraId="6AEE1E7D" w14:textId="77777777" w:rsidR="00BE46C2" w:rsidRPr="00BE46C2" w:rsidRDefault="00BE46C2" w:rsidP="00BE46C2">
            <w:pPr>
              <w:spacing w:after="0" w:line="240" w:lineRule="auto"/>
              <w:rPr>
                <w:rFonts w:ascii="Calibri" w:eastAsia="Times New Roman" w:hAnsi="Calibri" w:cs="Calibri"/>
                <w:sz w:val="24"/>
                <w:szCs w:val="24"/>
                <w:lang w:val="it-IT"/>
              </w:rPr>
            </w:pPr>
            <w:r w:rsidRPr="00BE46C2">
              <w:rPr>
                <w:rFonts w:ascii="Calibri" w:eastAsia="Times New Roman" w:hAnsi="Calibri" w:cs="Calibri"/>
                <w:sz w:val="24"/>
                <w:szCs w:val="24"/>
                <w:lang w:val="it-IT"/>
              </w:rPr>
              <w:t>- eseguire corrette procedure igieniche e sanitarie;</w:t>
            </w:r>
          </w:p>
          <w:p w14:paraId="73D4A82D" w14:textId="4C149D1E" w:rsidR="00B339E9" w:rsidRPr="00BE46C2" w:rsidRDefault="00BE46C2" w:rsidP="00BE46C2">
            <w:pPr>
              <w:spacing w:after="0" w:line="240" w:lineRule="auto"/>
              <w:ind w:left="113" w:hanging="113"/>
              <w:rPr>
                <w:rFonts w:ascii="Calibri" w:eastAsia="Times New Roman" w:hAnsi="Calibri" w:cs="Calibri"/>
                <w:sz w:val="24"/>
                <w:szCs w:val="24"/>
                <w:lang w:val="it-IT"/>
              </w:rPr>
            </w:pPr>
            <w:r w:rsidRPr="00BE46C2">
              <w:rPr>
                <w:rFonts w:ascii="Calibri" w:eastAsia="Times New Roman" w:hAnsi="Calibri" w:cs="Calibri"/>
                <w:sz w:val="24"/>
                <w:szCs w:val="24"/>
                <w:lang w:val="it-IT"/>
              </w:rPr>
              <w:t>- indossare vestiario pulito adeguato per il lavoro eseguito.</w:t>
            </w:r>
          </w:p>
        </w:tc>
        <w:tc>
          <w:tcPr>
            <w:tcW w:w="271" w:type="pct"/>
            <w:tcBorders>
              <w:top w:val="nil"/>
              <w:left w:val="nil"/>
              <w:bottom w:val="single" w:sz="4" w:space="0" w:color="auto"/>
              <w:right w:val="single" w:sz="4" w:space="0" w:color="auto"/>
            </w:tcBorders>
            <w:shd w:val="clear" w:color="auto" w:fill="FFFFFF" w:themeFill="background1"/>
          </w:tcPr>
          <w:p w14:paraId="516D4B48" w14:textId="77777777" w:rsidR="00B339E9" w:rsidRPr="00BE46C2" w:rsidRDefault="00B339E9" w:rsidP="00B7788E">
            <w:pPr>
              <w:spacing w:after="240" w:line="240" w:lineRule="auto"/>
              <w:jc w:val="center"/>
              <w:rPr>
                <w:rFonts w:ascii="Calibri" w:eastAsia="Times New Roman" w:hAnsi="Calibri" w:cs="Calibri"/>
                <w:sz w:val="24"/>
                <w:szCs w:val="24"/>
                <w:lang w:val="it-IT"/>
              </w:rPr>
            </w:pPr>
          </w:p>
        </w:tc>
      </w:tr>
      <w:tr w:rsidR="00B339E9" w:rsidRPr="00607B15" w14:paraId="18D07A84" w14:textId="68EDE983" w:rsidTr="00BB742B">
        <w:trPr>
          <w:trHeight w:val="22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9649A78" w14:textId="64AF6D3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14.2.2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386CD48" w14:textId="3EFFA589" w:rsidR="00B339E9" w:rsidRPr="00D01FF7" w:rsidRDefault="00D01FF7" w:rsidP="00B7788E">
            <w:pPr>
              <w:spacing w:after="0" w:line="240" w:lineRule="auto"/>
              <w:rPr>
                <w:rFonts w:ascii="Calibri" w:eastAsia="Times New Roman" w:hAnsi="Calibri" w:cs="Calibri"/>
                <w:sz w:val="24"/>
                <w:szCs w:val="24"/>
                <w:lang w:val="it-IT"/>
              </w:rPr>
            </w:pPr>
            <w:r w:rsidRPr="00D01FF7">
              <w:rPr>
                <w:rFonts w:ascii="Calibri" w:eastAsia="Times New Roman" w:hAnsi="Calibri" w:cs="Calibri"/>
                <w:sz w:val="24"/>
                <w:szCs w:val="24"/>
                <w:lang w:val="it-IT"/>
              </w:rPr>
              <w:t>Tutto il personale  (incluso quello amministrativo) coinvolto nella manipolazione e distribuzione di Alimentari, Materiali per Contatto con Alimentari e Prodotti per l'Alimentazione Animale è consapevole dei rischi sulla salute?</w:t>
            </w:r>
          </w:p>
        </w:tc>
        <w:tc>
          <w:tcPr>
            <w:tcW w:w="92" w:type="pct"/>
            <w:tcBorders>
              <w:top w:val="nil"/>
              <w:left w:val="nil"/>
              <w:bottom w:val="nil"/>
              <w:right w:val="single" w:sz="4" w:space="0" w:color="auto"/>
            </w:tcBorders>
            <w:shd w:val="clear" w:color="auto" w:fill="FFFFFF" w:themeFill="background1"/>
            <w:hideMark/>
          </w:tcPr>
          <w:p w14:paraId="657DF4E8" w14:textId="77777777" w:rsidR="00B339E9" w:rsidRPr="00D01FF7" w:rsidRDefault="00B339E9" w:rsidP="00B7788E">
            <w:pPr>
              <w:spacing w:after="0" w:line="240" w:lineRule="auto"/>
              <w:rPr>
                <w:rFonts w:ascii="Calibri" w:eastAsia="Times New Roman" w:hAnsi="Calibri" w:cs="Calibri"/>
                <w:b/>
                <w:bCs/>
                <w:sz w:val="24"/>
                <w:szCs w:val="24"/>
                <w:lang w:val="it-IT"/>
              </w:rPr>
            </w:pPr>
            <w:r w:rsidRPr="00D01FF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A7E6E1F" w14:textId="77777777" w:rsidR="008979B9" w:rsidRPr="00C577EB" w:rsidRDefault="008979B9" w:rsidP="008979B9">
            <w:pPr>
              <w:spacing w:after="240" w:line="240" w:lineRule="auto"/>
              <w:rPr>
                <w:rFonts w:ascii="Calibri" w:eastAsia="Times New Roman" w:hAnsi="Calibri" w:cs="Calibri"/>
                <w:sz w:val="24"/>
                <w:szCs w:val="24"/>
                <w:lang w:val="it-IT"/>
              </w:rPr>
            </w:pPr>
            <w:r w:rsidRPr="008979B9">
              <w:rPr>
                <w:rFonts w:ascii="Calibri" w:eastAsia="Times New Roman" w:hAnsi="Calibri" w:cs="Calibri"/>
                <w:sz w:val="24"/>
                <w:szCs w:val="24"/>
                <w:lang w:val="it-IT"/>
              </w:rPr>
              <w:t xml:space="preserve">Tutto il personale operativo, tecnico e amministrativo coinvolto nella manipolazione e distribuzione di alimentari, materiali per contatto con alimentari e prodotti per l'alimentazione animale deve essere consapevole dei requisiti di queste linee guida ed essere addestrato di conseguenza. </w:t>
            </w:r>
            <w:r w:rsidRPr="00C577EB">
              <w:rPr>
                <w:rFonts w:ascii="Calibri" w:eastAsia="Times New Roman" w:hAnsi="Calibri" w:cs="Calibri"/>
                <w:sz w:val="24"/>
                <w:szCs w:val="24"/>
                <w:lang w:val="it-IT"/>
              </w:rPr>
              <w:t>Controllare le registrazioni di addestramento.</w:t>
            </w:r>
          </w:p>
          <w:p w14:paraId="2C295980" w14:textId="3F5388CF" w:rsidR="00B339E9" w:rsidRPr="008979B9" w:rsidRDefault="008979B9" w:rsidP="008979B9">
            <w:pPr>
              <w:spacing w:after="240" w:line="240" w:lineRule="auto"/>
              <w:rPr>
                <w:rFonts w:ascii="Calibri" w:eastAsia="Times New Roman" w:hAnsi="Calibri" w:cs="Calibri"/>
                <w:sz w:val="24"/>
                <w:szCs w:val="24"/>
                <w:lang w:val="it-IT"/>
              </w:rPr>
            </w:pPr>
            <w:r w:rsidRPr="008979B9">
              <w:rPr>
                <w:rFonts w:ascii="Calibri" w:eastAsia="Times New Roman" w:hAnsi="Calibri" w:cs="Calibri"/>
                <w:sz w:val="24"/>
                <w:szCs w:val="24"/>
                <w:lang w:val="it-IT"/>
              </w:rPr>
              <w:t>Il personale non operativo (ad esempio, logistica, marketing, ecc.) deve essere consapevole dei rischi e dei requisiti normativi implicati nel maneggio e nella distribuzione di prodotti correlati agli Alimenti e deve essere incluso nel programma di addestramento.</w:t>
            </w:r>
          </w:p>
        </w:tc>
        <w:tc>
          <w:tcPr>
            <w:tcW w:w="271" w:type="pct"/>
            <w:tcBorders>
              <w:top w:val="nil"/>
              <w:left w:val="nil"/>
              <w:bottom w:val="single" w:sz="4" w:space="0" w:color="auto"/>
              <w:right w:val="single" w:sz="4" w:space="0" w:color="auto"/>
            </w:tcBorders>
            <w:shd w:val="clear" w:color="auto" w:fill="FFFFFF" w:themeFill="background1"/>
          </w:tcPr>
          <w:p w14:paraId="0A243710" w14:textId="77777777" w:rsidR="00B339E9" w:rsidRPr="00D01FF7" w:rsidRDefault="00B339E9" w:rsidP="00B7788E">
            <w:pPr>
              <w:spacing w:after="240" w:line="240" w:lineRule="auto"/>
              <w:jc w:val="center"/>
              <w:rPr>
                <w:rFonts w:ascii="Calibri" w:eastAsia="Times New Roman" w:hAnsi="Calibri" w:cs="Calibri"/>
                <w:sz w:val="24"/>
                <w:szCs w:val="24"/>
                <w:lang w:val="it-IT"/>
              </w:rPr>
            </w:pPr>
          </w:p>
        </w:tc>
      </w:tr>
      <w:tr w:rsidR="00B339E9" w:rsidRPr="00607B15" w14:paraId="30008E14" w14:textId="2A610694"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0F8DD77" w14:textId="001CCC19"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14.2.3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654EAF5" w14:textId="105CF4E7" w:rsidR="00B339E9" w:rsidRPr="00FB01D0" w:rsidRDefault="00FB01D0" w:rsidP="00B7788E">
            <w:pPr>
              <w:spacing w:after="0" w:line="240" w:lineRule="auto"/>
              <w:rPr>
                <w:rFonts w:ascii="Calibri" w:eastAsia="Times New Roman" w:hAnsi="Calibri" w:cs="Calibri"/>
                <w:sz w:val="24"/>
                <w:szCs w:val="24"/>
                <w:lang w:val="it-IT"/>
              </w:rPr>
            </w:pPr>
            <w:r w:rsidRPr="00FB01D0">
              <w:rPr>
                <w:rFonts w:ascii="Calibri" w:eastAsia="Times New Roman" w:hAnsi="Calibri" w:cs="Calibri"/>
                <w:sz w:val="24"/>
                <w:szCs w:val="24"/>
                <w:lang w:val="it-IT"/>
              </w:rPr>
              <w:t>Esiste in azienda una persona con responsabilità specifica, formazione adeguata e autorità appropriata per trattare problematiche concernenti Alimentari, Materiali per Contatto con Alimentari e prodotti per l'Alimentazione Animale?</w:t>
            </w:r>
          </w:p>
        </w:tc>
        <w:tc>
          <w:tcPr>
            <w:tcW w:w="92" w:type="pct"/>
            <w:tcBorders>
              <w:top w:val="nil"/>
              <w:left w:val="nil"/>
              <w:bottom w:val="nil"/>
              <w:right w:val="single" w:sz="4" w:space="0" w:color="auto"/>
            </w:tcBorders>
            <w:shd w:val="clear" w:color="auto" w:fill="FFFFFF" w:themeFill="background1"/>
            <w:hideMark/>
          </w:tcPr>
          <w:p w14:paraId="72C692D7" w14:textId="77777777" w:rsidR="00B339E9" w:rsidRPr="00FB01D0" w:rsidRDefault="00B339E9" w:rsidP="00B7788E">
            <w:pPr>
              <w:spacing w:after="0" w:line="240" w:lineRule="auto"/>
              <w:rPr>
                <w:rFonts w:ascii="Calibri" w:eastAsia="Times New Roman" w:hAnsi="Calibri" w:cs="Calibri"/>
                <w:b/>
                <w:bCs/>
                <w:sz w:val="24"/>
                <w:szCs w:val="24"/>
                <w:lang w:val="it-IT"/>
              </w:rPr>
            </w:pPr>
            <w:r w:rsidRPr="00FB01D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6FC3A24" w14:textId="68C42EED" w:rsidR="00B339E9" w:rsidRPr="00FB01D0" w:rsidRDefault="00FB01D0" w:rsidP="00FB01D0">
            <w:pPr>
              <w:spacing w:after="0" w:line="240" w:lineRule="auto"/>
              <w:rPr>
                <w:rFonts w:ascii="Calibri" w:eastAsia="Times New Roman" w:hAnsi="Calibri" w:cs="Calibri"/>
                <w:sz w:val="24"/>
                <w:szCs w:val="24"/>
                <w:lang w:val="it-IT"/>
              </w:rPr>
            </w:pPr>
            <w:r w:rsidRPr="00FB01D0">
              <w:rPr>
                <w:rFonts w:ascii="Calibri" w:eastAsia="Times New Roman" w:hAnsi="Calibri" w:cs="Calibri"/>
                <w:sz w:val="24"/>
                <w:szCs w:val="24"/>
                <w:lang w:val="it-IT"/>
              </w:rPr>
              <w:t>Controllare gli organigrammi. Verificare che questa persona abbia tempo e risorse sufficienti per assicurare la conformità a queste linee guida.</w:t>
            </w:r>
          </w:p>
        </w:tc>
        <w:tc>
          <w:tcPr>
            <w:tcW w:w="271" w:type="pct"/>
            <w:tcBorders>
              <w:top w:val="nil"/>
              <w:left w:val="nil"/>
              <w:bottom w:val="single" w:sz="4" w:space="0" w:color="auto"/>
              <w:right w:val="single" w:sz="4" w:space="0" w:color="auto"/>
            </w:tcBorders>
            <w:shd w:val="clear" w:color="auto" w:fill="FFFFFF" w:themeFill="background1"/>
          </w:tcPr>
          <w:p w14:paraId="67462438" w14:textId="77777777" w:rsidR="00B339E9" w:rsidRPr="00FB01D0"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09B9472" w14:textId="08E86AFD"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05766F1"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14.3.</w:t>
            </w:r>
          </w:p>
        </w:tc>
        <w:tc>
          <w:tcPr>
            <w:tcW w:w="1738" w:type="pct"/>
            <w:tcBorders>
              <w:top w:val="nil"/>
              <w:left w:val="nil"/>
              <w:bottom w:val="single" w:sz="4" w:space="0" w:color="auto"/>
              <w:right w:val="single" w:sz="4" w:space="0" w:color="auto"/>
            </w:tcBorders>
            <w:shd w:val="clear" w:color="auto" w:fill="FFFFFF" w:themeFill="background1"/>
            <w:hideMark/>
          </w:tcPr>
          <w:p w14:paraId="5414DE93" w14:textId="571BA356" w:rsidR="00B339E9" w:rsidRPr="00FB01D0" w:rsidRDefault="00B339E9" w:rsidP="00B7788E">
            <w:pPr>
              <w:spacing w:after="0" w:line="240" w:lineRule="auto"/>
              <w:rPr>
                <w:rFonts w:ascii="Calibri" w:eastAsia="Times New Roman" w:hAnsi="Calibri" w:cs="Calibri"/>
                <w:b/>
                <w:bCs/>
                <w:sz w:val="24"/>
                <w:szCs w:val="24"/>
                <w:lang w:val="it-IT"/>
              </w:rPr>
            </w:pPr>
            <w:bookmarkStart w:id="13" w:name="Aretraceabilityandproductconformity"/>
            <w:r w:rsidRPr="00FB01D0">
              <w:rPr>
                <w:rFonts w:ascii="Calibri" w:eastAsia="Times New Roman" w:hAnsi="Calibri" w:cs="Calibri"/>
                <w:b/>
                <w:bCs/>
                <w:sz w:val="24"/>
                <w:szCs w:val="24"/>
                <w:lang w:val="it-IT"/>
              </w:rPr>
              <w:t>Are</w:t>
            </w:r>
            <w:r w:rsidR="00FB01D0" w:rsidRPr="00FB01D0">
              <w:rPr>
                <w:lang w:val="it-IT"/>
              </w:rPr>
              <w:t xml:space="preserve"> </w:t>
            </w:r>
            <w:r w:rsidR="00FB01D0" w:rsidRPr="00FB01D0">
              <w:rPr>
                <w:rFonts w:ascii="Calibri" w:eastAsia="Times New Roman" w:hAnsi="Calibri" w:cs="Calibri"/>
                <w:b/>
                <w:bCs/>
                <w:sz w:val="24"/>
                <w:szCs w:val="24"/>
                <w:lang w:val="it-IT"/>
              </w:rPr>
              <w:t>Rintracciabilità e  conformità del prodotto sono implementate sufficientemente in tutti i processi?</w:t>
            </w:r>
            <w:bookmarkEnd w:id="13"/>
          </w:p>
        </w:tc>
        <w:tc>
          <w:tcPr>
            <w:tcW w:w="92" w:type="pct"/>
            <w:tcBorders>
              <w:top w:val="nil"/>
              <w:left w:val="nil"/>
              <w:bottom w:val="nil"/>
              <w:right w:val="single" w:sz="4" w:space="0" w:color="auto"/>
            </w:tcBorders>
            <w:shd w:val="clear" w:color="auto" w:fill="FFFFFF" w:themeFill="background1"/>
            <w:hideMark/>
          </w:tcPr>
          <w:p w14:paraId="3FABA1FE" w14:textId="77777777" w:rsidR="00B339E9" w:rsidRPr="00FB01D0" w:rsidRDefault="00B339E9" w:rsidP="00B7788E">
            <w:pPr>
              <w:spacing w:after="0" w:line="240" w:lineRule="auto"/>
              <w:rPr>
                <w:rFonts w:ascii="Calibri" w:eastAsia="Times New Roman" w:hAnsi="Calibri" w:cs="Calibri"/>
                <w:b/>
                <w:bCs/>
                <w:sz w:val="24"/>
                <w:szCs w:val="24"/>
                <w:lang w:val="it-IT"/>
              </w:rPr>
            </w:pPr>
            <w:r w:rsidRPr="00FB01D0">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6725907" w14:textId="4ABFEDB5" w:rsidR="00B339E9" w:rsidRPr="00FB01D0" w:rsidRDefault="00FB01D0" w:rsidP="00B7788E">
            <w:pPr>
              <w:spacing w:after="0" w:line="240" w:lineRule="auto"/>
              <w:rPr>
                <w:rFonts w:ascii="Calibri" w:eastAsia="Times New Roman" w:hAnsi="Calibri" w:cs="Calibri"/>
                <w:b/>
                <w:bCs/>
                <w:sz w:val="24"/>
                <w:szCs w:val="24"/>
                <w:lang w:val="it-IT"/>
              </w:rPr>
            </w:pPr>
            <w:r w:rsidRPr="00FB01D0">
              <w:rPr>
                <w:rFonts w:ascii="Calibri" w:eastAsia="Times New Roman" w:hAnsi="Calibri" w:cs="Calibri"/>
                <w:b/>
                <w:bCs/>
                <w:sz w:val="24"/>
                <w:szCs w:val="24"/>
                <w:lang w:val="it-IT"/>
              </w:rPr>
              <w:t>Rintracciabilità e  conformità del prodotto sono implementate sufficientemente in tutti i processi?</w:t>
            </w:r>
          </w:p>
        </w:tc>
        <w:tc>
          <w:tcPr>
            <w:tcW w:w="271" w:type="pct"/>
            <w:tcBorders>
              <w:top w:val="nil"/>
              <w:left w:val="nil"/>
              <w:bottom w:val="single" w:sz="4" w:space="0" w:color="auto"/>
              <w:right w:val="single" w:sz="4" w:space="0" w:color="auto"/>
            </w:tcBorders>
            <w:shd w:val="clear" w:color="auto" w:fill="FFFFFF" w:themeFill="background1"/>
          </w:tcPr>
          <w:p w14:paraId="575D1BF0" w14:textId="77777777" w:rsidR="00B339E9" w:rsidRPr="00FB01D0" w:rsidRDefault="00B339E9" w:rsidP="00B7788E">
            <w:pPr>
              <w:spacing w:after="0" w:line="240" w:lineRule="auto"/>
              <w:jc w:val="center"/>
              <w:rPr>
                <w:rFonts w:ascii="Calibri" w:eastAsia="Times New Roman" w:hAnsi="Calibri" w:cs="Calibri"/>
                <w:b/>
                <w:bCs/>
                <w:sz w:val="24"/>
                <w:szCs w:val="24"/>
                <w:lang w:val="it-IT"/>
              </w:rPr>
            </w:pPr>
          </w:p>
        </w:tc>
      </w:tr>
      <w:tr w:rsidR="00B65CAA" w:rsidRPr="00607B15" w14:paraId="191B8B6A" w14:textId="2A05B096" w:rsidTr="00BB742B">
        <w:trPr>
          <w:trHeight w:val="4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B9A8D0A" w14:textId="77777777" w:rsidR="00B65CAA" w:rsidRPr="00B65CAA" w:rsidRDefault="00B65CAA" w:rsidP="00B7788E">
            <w:pPr>
              <w:spacing w:after="0" w:line="240" w:lineRule="auto"/>
              <w:rPr>
                <w:rFonts w:ascii="Calibri" w:eastAsia="Times New Roman" w:hAnsi="Calibri" w:cs="Calibri"/>
                <w:sz w:val="24"/>
                <w:szCs w:val="24"/>
              </w:rPr>
            </w:pPr>
            <w:r w:rsidRPr="00B65CAA">
              <w:rPr>
                <w:rFonts w:ascii="Calibri" w:eastAsia="Times New Roman" w:hAnsi="Calibri" w:cs="Calibri"/>
                <w:sz w:val="24"/>
                <w:szCs w:val="24"/>
              </w:rPr>
              <w:lastRenderedPageBreak/>
              <w:t>14.3.1.</w:t>
            </w:r>
          </w:p>
        </w:tc>
        <w:tc>
          <w:tcPr>
            <w:tcW w:w="1738" w:type="pct"/>
            <w:tcBorders>
              <w:top w:val="nil"/>
              <w:left w:val="nil"/>
              <w:bottom w:val="single" w:sz="4" w:space="0" w:color="auto"/>
              <w:right w:val="single" w:sz="4" w:space="0" w:color="auto"/>
            </w:tcBorders>
            <w:shd w:val="clear" w:color="auto" w:fill="FFFFFF" w:themeFill="background1"/>
            <w:hideMark/>
          </w:tcPr>
          <w:p w14:paraId="3321983E" w14:textId="085F1A2F" w:rsidR="00B65CAA" w:rsidRPr="00B65CAA" w:rsidRDefault="00B65CAA" w:rsidP="00B7788E">
            <w:pPr>
              <w:spacing w:after="240" w:line="240" w:lineRule="auto"/>
              <w:rPr>
                <w:rFonts w:ascii="Calibri" w:eastAsia="Times New Roman" w:hAnsi="Calibri" w:cs="Calibri"/>
                <w:sz w:val="24"/>
                <w:szCs w:val="24"/>
                <w:lang w:val="it-IT"/>
              </w:rPr>
            </w:pPr>
            <w:r w:rsidRPr="00B65CAA">
              <w:rPr>
                <w:lang w:val="it-IT"/>
              </w:rPr>
              <w:t>L'azienda è in grado di fornire una completa rintracciabilità sull'origine del prodotto, la destinazione del prodotto e le attività che lo riguardano?</w:t>
            </w:r>
          </w:p>
        </w:tc>
        <w:tc>
          <w:tcPr>
            <w:tcW w:w="92" w:type="pct"/>
            <w:tcBorders>
              <w:top w:val="nil"/>
              <w:left w:val="nil"/>
              <w:bottom w:val="nil"/>
              <w:right w:val="single" w:sz="4" w:space="0" w:color="auto"/>
            </w:tcBorders>
            <w:shd w:val="clear" w:color="auto" w:fill="FFFFFF" w:themeFill="background1"/>
            <w:hideMark/>
          </w:tcPr>
          <w:p w14:paraId="2ADA53AC" w14:textId="77777777" w:rsidR="00B65CAA" w:rsidRPr="00B65CAA" w:rsidRDefault="00B65CAA" w:rsidP="00B7788E">
            <w:pPr>
              <w:spacing w:after="0" w:line="240" w:lineRule="auto"/>
              <w:rPr>
                <w:rFonts w:ascii="Calibri" w:eastAsia="Times New Roman" w:hAnsi="Calibri" w:cs="Calibri"/>
                <w:b/>
                <w:bCs/>
                <w:sz w:val="24"/>
                <w:szCs w:val="24"/>
                <w:lang w:val="it-IT"/>
              </w:rPr>
            </w:pPr>
            <w:r w:rsidRPr="00B65CAA">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F30B4B1" w14:textId="51762B95" w:rsidR="00CC49A4" w:rsidRPr="00CC49A4" w:rsidRDefault="00CC49A4" w:rsidP="00CC49A4">
            <w:pPr>
              <w:spacing w:after="0" w:line="240" w:lineRule="auto"/>
              <w:rPr>
                <w:rFonts w:ascii="Calibri" w:eastAsia="Times New Roman" w:hAnsi="Calibri" w:cs="Calibri"/>
                <w:sz w:val="24"/>
                <w:szCs w:val="24"/>
                <w:lang w:val="it-IT"/>
              </w:rPr>
            </w:pPr>
            <w:r w:rsidRPr="00CC49A4">
              <w:rPr>
                <w:rFonts w:ascii="Calibri" w:eastAsia="Times New Roman" w:hAnsi="Calibri" w:cs="Calibri"/>
                <w:sz w:val="24"/>
                <w:szCs w:val="24"/>
                <w:lang w:val="it-IT"/>
              </w:rPr>
              <w:t xml:space="preserve">La rintracciabilità richiede l'esistenza di un processo per tracciare tramite identificazione registrata la storia del materiale dallo stoccaggio del prodotto finito presso il produttore alla consegna definitiva al cliente. L'intera catena di distribuzione dovrebbe fornire una rintracciabilità completa (tramite numero dei lotti, </w:t>
            </w:r>
            <w:proofErr w:type="spellStart"/>
            <w:r w:rsidRPr="00CC49A4">
              <w:rPr>
                <w:rFonts w:ascii="Calibri" w:eastAsia="Times New Roman" w:hAnsi="Calibri" w:cs="Calibri"/>
                <w:sz w:val="24"/>
                <w:szCs w:val="24"/>
                <w:lang w:val="it-IT"/>
              </w:rPr>
              <w:t>ecc</w:t>
            </w:r>
            <w:proofErr w:type="spellEnd"/>
            <w:r w:rsidRPr="00CC49A4">
              <w:rPr>
                <w:rFonts w:ascii="Calibri" w:eastAsia="Times New Roman" w:hAnsi="Calibri" w:cs="Calibri"/>
                <w:sz w:val="24"/>
                <w:szCs w:val="24"/>
                <w:lang w:val="it-IT"/>
              </w:rPr>
              <w:t>) per permettere una veloce ed efficiente indagine di qualsiasi problematica sulla qualità e il richiamo del prodotto quando richiesto. Per essere rintracciabile, ciascuna consegna deve essere identificata con il nome del prodotto, il numero del lotto e deve essere accompagnata dall'appropriata documentazione di spedizione e qualità. Le registrazioni devono documentare tutte le spedizioni di prodotti per applicazioni a contatto con alimenti ed essere archiviate in modo corretto. Queste registrazioni devono anche almeno identificare per partita o lotto dove e a chi il prodotto è</w:t>
            </w:r>
            <w:r w:rsidRPr="00CC49A4">
              <w:rPr>
                <w:lang w:val="it-IT"/>
              </w:rPr>
              <w:t xml:space="preserve"> </w:t>
            </w:r>
            <w:r w:rsidRPr="00CC49A4">
              <w:rPr>
                <w:rFonts w:ascii="Calibri" w:eastAsia="Times New Roman" w:hAnsi="Calibri" w:cs="Calibri"/>
                <w:sz w:val="24"/>
                <w:szCs w:val="24"/>
                <w:lang w:val="it-IT"/>
              </w:rPr>
              <w:t>stato spedito, la quantità, il trasportatore e la data di spedizione.</w:t>
            </w:r>
          </w:p>
          <w:p w14:paraId="14C8BC76" w14:textId="6A90D632" w:rsidR="00B65CAA" w:rsidRPr="00CC49A4" w:rsidRDefault="00CC49A4" w:rsidP="00CC49A4">
            <w:pPr>
              <w:spacing w:after="0" w:line="240" w:lineRule="auto"/>
              <w:rPr>
                <w:rFonts w:ascii="Calibri" w:eastAsia="Times New Roman" w:hAnsi="Calibri" w:cs="Calibri"/>
                <w:sz w:val="24"/>
                <w:szCs w:val="24"/>
                <w:lang w:val="it-IT"/>
              </w:rPr>
            </w:pPr>
            <w:r w:rsidRPr="00CC49A4">
              <w:rPr>
                <w:rFonts w:ascii="Calibri" w:eastAsia="Times New Roman" w:hAnsi="Calibri" w:cs="Calibri"/>
                <w:sz w:val="24"/>
                <w:szCs w:val="24"/>
                <w:lang w:val="it-IT"/>
              </w:rPr>
              <w:t>Il valutatore effettuerà un test di tracciabilità selezionando casualmente una spedizione e chiedendo alla compagnia di fornire le registrazioni menzionate nel paragrafo precedente. Tale prova verrà richiesta all’inizio del primo giorno di valutazione e la compagnia dovrà rispondere all’inizio del secondo giorno.</w:t>
            </w:r>
          </w:p>
        </w:tc>
        <w:tc>
          <w:tcPr>
            <w:tcW w:w="271" w:type="pct"/>
            <w:tcBorders>
              <w:top w:val="nil"/>
              <w:left w:val="nil"/>
              <w:bottom w:val="single" w:sz="4" w:space="0" w:color="auto"/>
              <w:right w:val="single" w:sz="4" w:space="0" w:color="auto"/>
            </w:tcBorders>
            <w:shd w:val="clear" w:color="auto" w:fill="FFFFFF" w:themeFill="background1"/>
          </w:tcPr>
          <w:p w14:paraId="375441A2" w14:textId="77777777" w:rsidR="00B65CAA" w:rsidRPr="00CC49A4" w:rsidRDefault="00B65CAA" w:rsidP="00B7788E">
            <w:pPr>
              <w:spacing w:after="0" w:line="240" w:lineRule="auto"/>
              <w:jc w:val="center"/>
              <w:rPr>
                <w:rFonts w:ascii="Calibri" w:eastAsia="Times New Roman" w:hAnsi="Calibri" w:cs="Calibri"/>
                <w:sz w:val="24"/>
                <w:szCs w:val="24"/>
                <w:lang w:val="it-IT"/>
              </w:rPr>
            </w:pPr>
          </w:p>
        </w:tc>
      </w:tr>
      <w:tr w:rsidR="00B65CAA" w:rsidRPr="00607B15" w14:paraId="726DBCC9" w14:textId="3666C73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0C01907" w14:textId="77777777" w:rsidR="00B65CAA" w:rsidRPr="001C5E49" w:rsidRDefault="00B65CAA"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14.4.</w:t>
            </w:r>
          </w:p>
        </w:tc>
        <w:tc>
          <w:tcPr>
            <w:tcW w:w="1738" w:type="pct"/>
            <w:tcBorders>
              <w:top w:val="nil"/>
              <w:left w:val="nil"/>
              <w:bottom w:val="single" w:sz="4" w:space="0" w:color="auto"/>
              <w:right w:val="single" w:sz="4" w:space="0" w:color="auto"/>
            </w:tcBorders>
            <w:shd w:val="clear" w:color="auto" w:fill="FFFFFF" w:themeFill="background1"/>
            <w:hideMark/>
          </w:tcPr>
          <w:p w14:paraId="748D123B" w14:textId="4EC63B4A" w:rsidR="00B65CAA" w:rsidRPr="00B65CAA" w:rsidRDefault="00B65CAA" w:rsidP="00B7788E">
            <w:pPr>
              <w:spacing w:after="0" w:line="240" w:lineRule="auto"/>
              <w:rPr>
                <w:rFonts w:ascii="Calibri" w:eastAsia="Times New Roman" w:hAnsi="Calibri" w:cs="Calibri"/>
                <w:b/>
                <w:bCs/>
                <w:sz w:val="24"/>
                <w:szCs w:val="24"/>
                <w:lang w:val="it-IT"/>
              </w:rPr>
            </w:pPr>
            <w:r w:rsidRPr="00B65CAA">
              <w:rPr>
                <w:b/>
                <w:lang w:val="it-IT"/>
              </w:rPr>
              <w:t>Esistono procedure scritte e documentazione che assicurino la stabilità  della qualità del prodotto?</w:t>
            </w:r>
          </w:p>
        </w:tc>
        <w:tc>
          <w:tcPr>
            <w:tcW w:w="92" w:type="pct"/>
            <w:tcBorders>
              <w:top w:val="nil"/>
              <w:left w:val="nil"/>
              <w:bottom w:val="nil"/>
              <w:right w:val="single" w:sz="4" w:space="0" w:color="auto"/>
            </w:tcBorders>
            <w:shd w:val="clear" w:color="auto" w:fill="FFFFFF" w:themeFill="background1"/>
            <w:hideMark/>
          </w:tcPr>
          <w:p w14:paraId="630168D4" w14:textId="77777777" w:rsidR="00B65CAA" w:rsidRPr="00B65CAA" w:rsidRDefault="00B65CAA" w:rsidP="00B7788E">
            <w:pPr>
              <w:spacing w:after="0" w:line="240" w:lineRule="auto"/>
              <w:rPr>
                <w:rFonts w:ascii="Calibri" w:eastAsia="Times New Roman" w:hAnsi="Calibri" w:cs="Calibri"/>
                <w:b/>
                <w:bCs/>
                <w:sz w:val="24"/>
                <w:szCs w:val="24"/>
                <w:lang w:val="it-IT"/>
              </w:rPr>
            </w:pPr>
            <w:r w:rsidRPr="00B65CAA">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81F6F8C" w14:textId="4B7DCB9E" w:rsidR="00B65CAA" w:rsidRPr="00B65CAA" w:rsidRDefault="00B65CAA" w:rsidP="00B7788E">
            <w:pPr>
              <w:spacing w:after="0" w:line="240" w:lineRule="auto"/>
              <w:rPr>
                <w:rFonts w:ascii="Calibri" w:eastAsia="Times New Roman" w:hAnsi="Calibri" w:cs="Calibri"/>
                <w:b/>
                <w:bCs/>
                <w:sz w:val="24"/>
                <w:szCs w:val="24"/>
                <w:lang w:val="it-IT"/>
              </w:rPr>
            </w:pPr>
            <w:r w:rsidRPr="00B65CAA">
              <w:rPr>
                <w:rFonts w:ascii="Calibri" w:eastAsia="Times New Roman" w:hAnsi="Calibri" w:cs="Calibri"/>
                <w:b/>
                <w:bCs/>
                <w:sz w:val="24"/>
                <w:szCs w:val="24"/>
                <w:lang w:val="it-IT"/>
              </w:rPr>
              <w:t>Esistono procedure scritte e documentazione che assicurino la stabilità  della qualità del prodotto?</w:t>
            </w:r>
          </w:p>
        </w:tc>
        <w:tc>
          <w:tcPr>
            <w:tcW w:w="271" w:type="pct"/>
            <w:tcBorders>
              <w:top w:val="nil"/>
              <w:left w:val="nil"/>
              <w:bottom w:val="single" w:sz="4" w:space="0" w:color="auto"/>
              <w:right w:val="single" w:sz="4" w:space="0" w:color="auto"/>
            </w:tcBorders>
            <w:shd w:val="clear" w:color="auto" w:fill="FFFFFF" w:themeFill="background1"/>
          </w:tcPr>
          <w:p w14:paraId="1FF5108D" w14:textId="77777777" w:rsidR="00B65CAA" w:rsidRPr="00B65CAA" w:rsidRDefault="00B65CAA" w:rsidP="00B7788E">
            <w:pPr>
              <w:spacing w:after="0" w:line="240" w:lineRule="auto"/>
              <w:jc w:val="center"/>
              <w:rPr>
                <w:rFonts w:ascii="Calibri" w:eastAsia="Times New Roman" w:hAnsi="Calibri" w:cs="Calibri"/>
                <w:b/>
                <w:bCs/>
                <w:sz w:val="24"/>
                <w:szCs w:val="24"/>
                <w:lang w:val="it-IT"/>
              </w:rPr>
            </w:pPr>
          </w:p>
        </w:tc>
      </w:tr>
      <w:tr w:rsidR="00B339E9" w:rsidRPr="00607B15" w14:paraId="77F159E2" w14:textId="1788B1F7" w:rsidTr="00BB742B">
        <w:trPr>
          <w:trHeight w:val="24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6F065D3" w14:textId="56ED7193"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14.4.1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7F7F44C3" w14:textId="049574D7" w:rsidR="00B339E9" w:rsidRPr="00B65CAA" w:rsidRDefault="00B65CAA" w:rsidP="00A82C81">
            <w:pPr>
              <w:spacing w:after="0" w:line="240" w:lineRule="auto"/>
              <w:rPr>
                <w:rFonts w:ascii="Calibri" w:eastAsia="Times New Roman" w:hAnsi="Calibri" w:cs="Calibri"/>
                <w:sz w:val="24"/>
                <w:szCs w:val="24"/>
                <w:lang w:val="it-IT"/>
              </w:rPr>
            </w:pPr>
            <w:r w:rsidRPr="00B65CAA">
              <w:rPr>
                <w:rFonts w:ascii="Calibri" w:eastAsia="Times New Roman" w:hAnsi="Calibri" w:cs="Calibri"/>
                <w:sz w:val="24"/>
                <w:szCs w:val="24"/>
                <w:lang w:val="it-IT"/>
              </w:rPr>
              <w:t xml:space="preserve">Viene assicurato che le attrezzature per il trasporto di prodotto sfuso e i </w:t>
            </w:r>
            <w:r w:rsidR="00A82C81">
              <w:rPr>
                <w:rFonts w:ascii="Calibri" w:eastAsia="Times New Roman" w:hAnsi="Calibri" w:cs="Calibri"/>
                <w:sz w:val="24"/>
                <w:szCs w:val="24"/>
                <w:lang w:val="it-IT"/>
              </w:rPr>
              <w:t>container</w:t>
            </w:r>
            <w:r w:rsidRPr="00B65CAA">
              <w:rPr>
                <w:rFonts w:ascii="Calibri" w:eastAsia="Times New Roman" w:hAnsi="Calibri" w:cs="Calibri"/>
                <w:sz w:val="24"/>
                <w:szCs w:val="24"/>
                <w:lang w:val="it-IT"/>
              </w:rPr>
              <w:t xml:space="preserve"> ricevuti e consegnati siano sigillati in modo appropriato (se richiesto)?</w:t>
            </w:r>
          </w:p>
        </w:tc>
        <w:tc>
          <w:tcPr>
            <w:tcW w:w="92" w:type="pct"/>
            <w:tcBorders>
              <w:top w:val="nil"/>
              <w:left w:val="nil"/>
              <w:bottom w:val="nil"/>
              <w:right w:val="single" w:sz="4" w:space="0" w:color="auto"/>
            </w:tcBorders>
            <w:shd w:val="clear" w:color="auto" w:fill="FFFFFF" w:themeFill="background1"/>
            <w:hideMark/>
          </w:tcPr>
          <w:p w14:paraId="507DE972" w14:textId="77777777" w:rsidR="00B339E9" w:rsidRPr="00B65CAA" w:rsidRDefault="00B339E9" w:rsidP="00B7788E">
            <w:pPr>
              <w:spacing w:after="0" w:line="240" w:lineRule="auto"/>
              <w:rPr>
                <w:rFonts w:ascii="Calibri" w:eastAsia="Times New Roman" w:hAnsi="Calibri" w:cs="Calibri"/>
                <w:b/>
                <w:bCs/>
                <w:sz w:val="24"/>
                <w:szCs w:val="24"/>
                <w:lang w:val="it-IT"/>
              </w:rPr>
            </w:pPr>
            <w:r w:rsidRPr="00B65CAA">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97196F4" w14:textId="29629FB4" w:rsidR="00B339E9" w:rsidRPr="00B65CAA" w:rsidRDefault="00B65CAA" w:rsidP="005A18B7">
            <w:pPr>
              <w:spacing w:after="0" w:line="240" w:lineRule="auto"/>
              <w:rPr>
                <w:rFonts w:ascii="Calibri" w:eastAsia="Times New Roman" w:hAnsi="Calibri" w:cs="Calibri"/>
                <w:sz w:val="24"/>
                <w:szCs w:val="24"/>
                <w:lang w:val="it-IT"/>
              </w:rPr>
            </w:pPr>
            <w:r w:rsidRPr="00B65CAA">
              <w:rPr>
                <w:rFonts w:ascii="Calibri" w:eastAsia="Times New Roman" w:hAnsi="Calibri" w:cs="Calibri"/>
                <w:sz w:val="24"/>
                <w:szCs w:val="24"/>
                <w:lang w:val="it-IT"/>
              </w:rPr>
              <w:t xml:space="preserve">Tutti i veicoli cisterna/silo, vagoni ferroviari e </w:t>
            </w:r>
            <w:r w:rsidR="00A82C81">
              <w:rPr>
                <w:rFonts w:ascii="Calibri" w:eastAsia="Times New Roman" w:hAnsi="Calibri" w:cs="Calibri"/>
                <w:sz w:val="24"/>
                <w:szCs w:val="24"/>
                <w:lang w:val="it-IT"/>
              </w:rPr>
              <w:t>container</w:t>
            </w:r>
            <w:r w:rsidRPr="00B65CAA">
              <w:rPr>
                <w:rFonts w:ascii="Calibri" w:eastAsia="Times New Roman" w:hAnsi="Calibri" w:cs="Calibri"/>
                <w:sz w:val="24"/>
                <w:szCs w:val="24"/>
                <w:lang w:val="it-IT"/>
              </w:rPr>
              <w:t xml:space="preserve"> devono essere sigillati in modo appropriato con dispositivi resistenti alla manomissione se richiesto da </w:t>
            </w:r>
            <w:r w:rsidR="005A18B7">
              <w:rPr>
                <w:rFonts w:ascii="Calibri" w:eastAsia="Times New Roman" w:hAnsi="Calibri" w:cs="Calibri"/>
                <w:sz w:val="24"/>
                <w:szCs w:val="24"/>
                <w:lang w:val="it-IT"/>
              </w:rPr>
              <w:t>spedizioniere</w:t>
            </w:r>
            <w:r w:rsidRPr="00B65CAA">
              <w:rPr>
                <w:rFonts w:ascii="Calibri" w:eastAsia="Times New Roman" w:hAnsi="Calibri" w:cs="Calibri"/>
                <w:sz w:val="24"/>
                <w:szCs w:val="24"/>
                <w:lang w:val="it-IT"/>
              </w:rPr>
              <w:t>/ricevente/legislazione.  Viene raccomandato di riportare i numeri dei sigilli sui documenti di spedizione. L'identificazione e l'integrità dei sigilli deve essere controllata nei luoghi di spedizione e di ricevimento. Qualsiasi prodotto ricevuto con s</w:t>
            </w:r>
            <w:r w:rsidR="002D4BC9">
              <w:rPr>
                <w:rFonts w:ascii="Calibri" w:eastAsia="Times New Roman" w:hAnsi="Calibri" w:cs="Calibri"/>
                <w:sz w:val="24"/>
                <w:szCs w:val="24"/>
                <w:lang w:val="it-IT"/>
              </w:rPr>
              <w:t xml:space="preserve">igilli violati o rotti non può più </w:t>
            </w:r>
            <w:r w:rsidRPr="00B65CAA">
              <w:rPr>
                <w:rFonts w:ascii="Calibri" w:eastAsia="Times New Roman" w:hAnsi="Calibri" w:cs="Calibri"/>
                <w:sz w:val="24"/>
                <w:szCs w:val="24"/>
                <w:lang w:val="it-IT"/>
              </w:rPr>
              <w:t>essere considerato come prodotto per applicazioni con alimenti, a meno che un'indagine sulla causa, una valutazione del rischio e un'analisi completa di tutte le voci della specifica permettano ad una persona qualificata di riqualificare il prodotto con l'appropriata documentazione mantenuta nel raccoglitore.</w:t>
            </w:r>
          </w:p>
        </w:tc>
        <w:tc>
          <w:tcPr>
            <w:tcW w:w="271" w:type="pct"/>
            <w:tcBorders>
              <w:top w:val="nil"/>
              <w:left w:val="nil"/>
              <w:bottom w:val="single" w:sz="4" w:space="0" w:color="auto"/>
              <w:right w:val="single" w:sz="4" w:space="0" w:color="auto"/>
            </w:tcBorders>
            <w:shd w:val="clear" w:color="auto" w:fill="FFFFFF" w:themeFill="background1"/>
          </w:tcPr>
          <w:p w14:paraId="722001CE" w14:textId="77777777" w:rsidR="00B339E9" w:rsidRPr="00B65CAA"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735512BF" w14:textId="50F23B10"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1123807" w14:textId="4D508629"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14.4.2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2FC2103" w14:textId="295CE6D3" w:rsidR="00B339E9" w:rsidRPr="00D86A72" w:rsidRDefault="00D86A72" w:rsidP="00B7788E">
            <w:pPr>
              <w:spacing w:after="0" w:line="240" w:lineRule="auto"/>
              <w:rPr>
                <w:rFonts w:ascii="Calibri" w:eastAsia="Times New Roman" w:hAnsi="Calibri" w:cs="Calibri"/>
                <w:sz w:val="24"/>
                <w:szCs w:val="24"/>
                <w:lang w:val="it-IT"/>
              </w:rPr>
            </w:pPr>
            <w:r w:rsidRPr="00D86A72">
              <w:rPr>
                <w:rFonts w:ascii="Calibri" w:eastAsia="Times New Roman" w:hAnsi="Calibri" w:cs="Calibri"/>
                <w:sz w:val="24"/>
                <w:szCs w:val="24"/>
                <w:lang w:val="it-IT"/>
              </w:rPr>
              <w:t>Sono disponibili liste di proibizione per prodotti particolari?</w:t>
            </w:r>
          </w:p>
        </w:tc>
        <w:tc>
          <w:tcPr>
            <w:tcW w:w="92" w:type="pct"/>
            <w:tcBorders>
              <w:top w:val="nil"/>
              <w:left w:val="nil"/>
              <w:bottom w:val="nil"/>
              <w:right w:val="single" w:sz="4" w:space="0" w:color="auto"/>
            </w:tcBorders>
            <w:shd w:val="clear" w:color="auto" w:fill="FFFFFF" w:themeFill="background1"/>
            <w:hideMark/>
          </w:tcPr>
          <w:p w14:paraId="0D8B39F9" w14:textId="77777777" w:rsidR="00B339E9" w:rsidRPr="00D86A72" w:rsidRDefault="00B339E9" w:rsidP="00B7788E">
            <w:pPr>
              <w:spacing w:after="0" w:line="240" w:lineRule="auto"/>
              <w:rPr>
                <w:rFonts w:ascii="Calibri" w:eastAsia="Times New Roman" w:hAnsi="Calibri" w:cs="Calibri"/>
                <w:b/>
                <w:bCs/>
                <w:sz w:val="24"/>
                <w:szCs w:val="24"/>
                <w:lang w:val="it-IT"/>
              </w:rPr>
            </w:pPr>
            <w:r w:rsidRPr="00D86A7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13BC82F" w14:textId="1260D714" w:rsidR="00B339E9" w:rsidRPr="00D86A72" w:rsidRDefault="00B339E9" w:rsidP="00B7788E">
            <w:pPr>
              <w:spacing w:after="0" w:line="240" w:lineRule="auto"/>
              <w:rPr>
                <w:rFonts w:ascii="Calibri" w:eastAsia="Times New Roman" w:hAnsi="Calibri" w:cs="Calibri"/>
                <w:sz w:val="24"/>
                <w:szCs w:val="24"/>
                <w:lang w:val="it-IT"/>
              </w:rPr>
            </w:pPr>
            <w:r w:rsidRPr="00D86A72">
              <w:rPr>
                <w:rFonts w:ascii="Calibri" w:eastAsia="Times New Roman" w:hAnsi="Calibri" w:cs="Calibri"/>
                <w:sz w:val="24"/>
                <w:szCs w:val="24"/>
                <w:lang w:val="it-IT"/>
              </w:rPr>
              <w:t xml:space="preserve">In </w:t>
            </w:r>
            <w:r w:rsidR="00D86A72" w:rsidRPr="00D86A72">
              <w:rPr>
                <w:rFonts w:ascii="Calibri" w:eastAsia="Times New Roman" w:hAnsi="Calibri" w:cs="Calibri"/>
                <w:sz w:val="24"/>
                <w:szCs w:val="24"/>
                <w:lang w:val="it-IT"/>
              </w:rPr>
              <w:t>Nel settore del GMP alcune liste ufficiali sono rese disponibili da parte delle associazioni. Queste liste devono essere utilizzate dalle aziende coinvolte nel particolare commercio. Ad esempio la LISTA FOSFA DI PROIBIZIONE DI CARICHI IMMEDIATAMENTE PRECEDENTI che può essere usata per  gli Alimentari e IDTF per prodotti per l'Alimentazione Animale.</w:t>
            </w:r>
          </w:p>
        </w:tc>
        <w:tc>
          <w:tcPr>
            <w:tcW w:w="271" w:type="pct"/>
            <w:tcBorders>
              <w:top w:val="nil"/>
              <w:left w:val="nil"/>
              <w:bottom w:val="single" w:sz="4" w:space="0" w:color="auto"/>
              <w:right w:val="single" w:sz="4" w:space="0" w:color="auto"/>
            </w:tcBorders>
            <w:shd w:val="clear" w:color="auto" w:fill="FFFFFF" w:themeFill="background1"/>
          </w:tcPr>
          <w:p w14:paraId="77D0BF22" w14:textId="77777777" w:rsidR="00B339E9" w:rsidRPr="00D86A72"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4792300C" w14:textId="1E4171E4"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1BD0EFE" w14:textId="2537B966"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14.5</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CF4E570" w14:textId="06BAE516" w:rsidR="00B339E9" w:rsidRPr="00D86A72" w:rsidRDefault="00D86A72" w:rsidP="00B7788E">
            <w:pPr>
              <w:spacing w:after="0" w:line="240" w:lineRule="auto"/>
              <w:rPr>
                <w:rFonts w:ascii="Calibri" w:eastAsia="Times New Roman" w:hAnsi="Calibri" w:cs="Calibri"/>
                <w:b/>
                <w:bCs/>
                <w:sz w:val="24"/>
                <w:szCs w:val="24"/>
                <w:lang w:val="it-IT"/>
              </w:rPr>
            </w:pPr>
            <w:r w:rsidRPr="00D86A72">
              <w:rPr>
                <w:rFonts w:ascii="Calibri" w:eastAsia="Times New Roman" w:hAnsi="Calibri" w:cs="Calibri"/>
                <w:b/>
                <w:bCs/>
                <w:sz w:val="24"/>
                <w:szCs w:val="24"/>
                <w:lang w:val="it-IT"/>
              </w:rPr>
              <w:t>Vengono prese precauzioni appropriate per evitare la contaminazione incrociata e il deterioramento  durante le attività operative?</w:t>
            </w:r>
          </w:p>
        </w:tc>
        <w:tc>
          <w:tcPr>
            <w:tcW w:w="92" w:type="pct"/>
            <w:tcBorders>
              <w:top w:val="nil"/>
              <w:left w:val="nil"/>
              <w:bottom w:val="nil"/>
              <w:right w:val="single" w:sz="4" w:space="0" w:color="auto"/>
            </w:tcBorders>
            <w:shd w:val="clear" w:color="auto" w:fill="FFFFFF" w:themeFill="background1"/>
            <w:hideMark/>
          </w:tcPr>
          <w:p w14:paraId="0A12D840" w14:textId="77777777" w:rsidR="00B339E9" w:rsidRPr="00D86A72" w:rsidRDefault="00B339E9" w:rsidP="00B7788E">
            <w:pPr>
              <w:spacing w:after="0" w:line="240" w:lineRule="auto"/>
              <w:rPr>
                <w:rFonts w:ascii="Calibri" w:eastAsia="Times New Roman" w:hAnsi="Calibri" w:cs="Calibri"/>
                <w:b/>
                <w:bCs/>
                <w:sz w:val="24"/>
                <w:szCs w:val="24"/>
                <w:lang w:val="it-IT"/>
              </w:rPr>
            </w:pPr>
            <w:r w:rsidRPr="00D86A7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FFECBB8" w14:textId="3373134B" w:rsidR="00B339E9" w:rsidRPr="00D86A72" w:rsidRDefault="00D86A72" w:rsidP="00B7788E">
            <w:pPr>
              <w:spacing w:after="0" w:line="240" w:lineRule="auto"/>
              <w:rPr>
                <w:rFonts w:ascii="Calibri" w:eastAsia="Times New Roman" w:hAnsi="Calibri" w:cs="Calibri"/>
                <w:b/>
                <w:bCs/>
                <w:sz w:val="24"/>
                <w:szCs w:val="24"/>
                <w:lang w:val="it-IT"/>
              </w:rPr>
            </w:pPr>
            <w:r w:rsidRPr="00D86A72">
              <w:rPr>
                <w:rFonts w:ascii="Calibri" w:eastAsia="Times New Roman" w:hAnsi="Calibri" w:cs="Calibri"/>
                <w:b/>
                <w:bCs/>
                <w:sz w:val="24"/>
                <w:szCs w:val="24"/>
                <w:lang w:val="it-IT"/>
              </w:rPr>
              <w:t>Vengono prese precauzioni appropriate per evitare la contaminazione incrociata e il deterioramento  durante le attività operative?</w:t>
            </w:r>
          </w:p>
        </w:tc>
        <w:tc>
          <w:tcPr>
            <w:tcW w:w="271" w:type="pct"/>
            <w:tcBorders>
              <w:top w:val="nil"/>
              <w:left w:val="nil"/>
              <w:bottom w:val="single" w:sz="4" w:space="0" w:color="auto"/>
              <w:right w:val="single" w:sz="4" w:space="0" w:color="auto"/>
            </w:tcBorders>
            <w:shd w:val="clear" w:color="auto" w:fill="FFFFFF" w:themeFill="background1"/>
          </w:tcPr>
          <w:p w14:paraId="4FBAF917" w14:textId="77777777" w:rsidR="00B339E9" w:rsidRPr="00D86A72" w:rsidRDefault="00B339E9" w:rsidP="00B7788E">
            <w:pPr>
              <w:spacing w:after="0" w:line="240" w:lineRule="auto"/>
              <w:jc w:val="center"/>
              <w:rPr>
                <w:rFonts w:ascii="Calibri" w:eastAsia="Times New Roman" w:hAnsi="Calibri" w:cs="Calibri"/>
                <w:b/>
                <w:bCs/>
                <w:sz w:val="24"/>
                <w:szCs w:val="24"/>
                <w:lang w:val="it-IT"/>
              </w:rPr>
            </w:pPr>
          </w:p>
        </w:tc>
      </w:tr>
      <w:tr w:rsidR="00B339E9" w:rsidRPr="00607B15" w14:paraId="22EFAB8C" w14:textId="52F2C936" w:rsidTr="00BB742B">
        <w:trPr>
          <w:trHeight w:val="159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E4A1EE4" w14:textId="65D0441C"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14.5.1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C8FE533" w14:textId="68E1069C" w:rsidR="00B339E9" w:rsidRPr="00D86A72" w:rsidRDefault="00D86A72" w:rsidP="00B7788E">
            <w:pPr>
              <w:spacing w:after="0" w:line="240" w:lineRule="auto"/>
              <w:rPr>
                <w:rFonts w:ascii="Calibri" w:eastAsia="Times New Roman" w:hAnsi="Calibri" w:cs="Calibri"/>
                <w:sz w:val="24"/>
                <w:szCs w:val="24"/>
                <w:lang w:val="it-IT"/>
              </w:rPr>
            </w:pPr>
            <w:r w:rsidRPr="00D86A72">
              <w:rPr>
                <w:rFonts w:ascii="Calibri" w:eastAsia="Times New Roman" w:hAnsi="Calibri" w:cs="Calibri"/>
                <w:sz w:val="24"/>
                <w:szCs w:val="24"/>
                <w:lang w:val="it-IT"/>
              </w:rPr>
              <w:t xml:space="preserve">Viene assicurato che venga prevenuta la contaminazione/contaminazione incrociata  dovuta a attrezzature di trasporto?  </w:t>
            </w:r>
          </w:p>
        </w:tc>
        <w:tc>
          <w:tcPr>
            <w:tcW w:w="92" w:type="pct"/>
            <w:tcBorders>
              <w:top w:val="nil"/>
              <w:left w:val="nil"/>
              <w:bottom w:val="nil"/>
              <w:right w:val="single" w:sz="4" w:space="0" w:color="auto"/>
            </w:tcBorders>
            <w:shd w:val="clear" w:color="auto" w:fill="FFFFFF" w:themeFill="background1"/>
            <w:hideMark/>
          </w:tcPr>
          <w:p w14:paraId="07589D3D" w14:textId="77777777" w:rsidR="00B339E9" w:rsidRPr="00D86A72" w:rsidRDefault="00B339E9" w:rsidP="00B7788E">
            <w:pPr>
              <w:spacing w:after="0" w:line="240" w:lineRule="auto"/>
              <w:rPr>
                <w:rFonts w:ascii="Calibri" w:eastAsia="Times New Roman" w:hAnsi="Calibri" w:cs="Calibri"/>
                <w:b/>
                <w:bCs/>
                <w:sz w:val="24"/>
                <w:szCs w:val="24"/>
                <w:lang w:val="it-IT"/>
              </w:rPr>
            </w:pPr>
            <w:r w:rsidRPr="00D86A72">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D94DA1D" w14:textId="2248A8B8" w:rsidR="00B339E9" w:rsidRPr="00D86A72" w:rsidRDefault="00D86A72" w:rsidP="00B7788E">
            <w:pPr>
              <w:spacing w:after="0" w:line="240" w:lineRule="auto"/>
              <w:rPr>
                <w:rFonts w:ascii="Calibri" w:eastAsia="Times New Roman" w:hAnsi="Calibri" w:cs="Calibri"/>
                <w:sz w:val="24"/>
                <w:szCs w:val="24"/>
                <w:lang w:val="it-IT"/>
              </w:rPr>
            </w:pPr>
            <w:r w:rsidRPr="00D86A72">
              <w:rPr>
                <w:rFonts w:ascii="Calibri" w:eastAsia="Times New Roman" w:hAnsi="Calibri" w:cs="Calibri"/>
                <w:sz w:val="24"/>
                <w:szCs w:val="24"/>
                <w:lang w:val="it-IT"/>
              </w:rPr>
              <w:t>Cercare le procedure nel manuale dell’autista.                                                                       Ad esempio: le contaminazioni incrociate possono avere luogo trasportando prodotti vari con cisterne o container multi compartimento fornite di collettori combinati (tubi di scarico combinato) o quando un set limitato di tubi di scarico è disponibile e usato per lo scarico.</w:t>
            </w:r>
          </w:p>
        </w:tc>
        <w:tc>
          <w:tcPr>
            <w:tcW w:w="271" w:type="pct"/>
            <w:tcBorders>
              <w:top w:val="nil"/>
              <w:left w:val="nil"/>
              <w:bottom w:val="single" w:sz="4" w:space="0" w:color="auto"/>
              <w:right w:val="single" w:sz="4" w:space="0" w:color="auto"/>
            </w:tcBorders>
            <w:shd w:val="clear" w:color="auto" w:fill="FFFFFF" w:themeFill="background1"/>
          </w:tcPr>
          <w:p w14:paraId="471DFEFF" w14:textId="77777777" w:rsidR="00B339E9" w:rsidRPr="00D86A72"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7754786" w14:textId="64CC696E" w:rsidTr="00BB742B">
        <w:trPr>
          <w:trHeight w:val="15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5F94EE87" w14:textId="2E4D38F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14.5.2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F8F949F" w14:textId="75BE83F1" w:rsidR="00B339E9" w:rsidRPr="00864427" w:rsidRDefault="00864427" w:rsidP="00B7788E">
            <w:pPr>
              <w:spacing w:after="0" w:line="240" w:lineRule="auto"/>
              <w:rPr>
                <w:rFonts w:ascii="Calibri" w:eastAsia="Times New Roman" w:hAnsi="Calibri" w:cs="Calibri"/>
                <w:sz w:val="24"/>
                <w:szCs w:val="24"/>
                <w:lang w:val="it-IT"/>
              </w:rPr>
            </w:pPr>
            <w:r w:rsidRPr="00864427">
              <w:rPr>
                <w:rFonts w:ascii="Calibri" w:eastAsia="Times New Roman" w:hAnsi="Calibri" w:cs="Calibri"/>
                <w:sz w:val="24"/>
                <w:szCs w:val="24"/>
                <w:lang w:val="it-IT"/>
              </w:rPr>
              <w:t>L 'acqua e i prodotti per la disinfezione, che vengono a contatto con alimentari, materiali per contatto con alimentari /prodotti per l'alimentazione animale, sono di qualità adatta ed è dimostrabile?</w:t>
            </w:r>
          </w:p>
        </w:tc>
        <w:tc>
          <w:tcPr>
            <w:tcW w:w="92" w:type="pct"/>
            <w:tcBorders>
              <w:top w:val="nil"/>
              <w:left w:val="nil"/>
              <w:bottom w:val="nil"/>
              <w:right w:val="single" w:sz="4" w:space="0" w:color="auto"/>
            </w:tcBorders>
            <w:shd w:val="clear" w:color="auto" w:fill="FFFFFF" w:themeFill="background1"/>
            <w:hideMark/>
          </w:tcPr>
          <w:p w14:paraId="724580F5" w14:textId="77777777" w:rsidR="00B339E9" w:rsidRPr="00864427" w:rsidRDefault="00B339E9"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F71381A" w14:textId="4F002BA1" w:rsidR="00B339E9" w:rsidRPr="00D86A72" w:rsidRDefault="00D86A72" w:rsidP="005C4E88">
            <w:pPr>
              <w:spacing w:after="0" w:line="240" w:lineRule="auto"/>
              <w:rPr>
                <w:rFonts w:ascii="Calibri" w:eastAsia="Times New Roman" w:hAnsi="Calibri" w:cs="Calibri"/>
                <w:sz w:val="24"/>
                <w:szCs w:val="24"/>
                <w:lang w:val="it-IT"/>
              </w:rPr>
            </w:pPr>
            <w:r w:rsidRPr="00D86A72">
              <w:rPr>
                <w:rFonts w:ascii="Calibri" w:eastAsia="Times New Roman" w:hAnsi="Calibri" w:cs="Calibri"/>
                <w:sz w:val="24"/>
                <w:szCs w:val="24"/>
                <w:lang w:val="it-IT"/>
              </w:rPr>
              <w:t xml:space="preserve">Devono essere tenute registrazioni scritte della pulizia delle attrezzature, manutenzione e attività operative. Quando è necessaria la pulizia delle attrezzature, ad esempio in caso di cambio di prodotto o attività di manutenzione, si deve applicare una procedura documentata, validata per quanto concerne l'efficacia. L'acqua e i prodotti per la disinfezione utilizzati per tali attività di </w:t>
            </w:r>
            <w:r w:rsidR="005C4E88">
              <w:rPr>
                <w:rFonts w:ascii="Calibri" w:eastAsia="Times New Roman" w:hAnsi="Calibri" w:cs="Calibri"/>
                <w:sz w:val="24"/>
                <w:szCs w:val="24"/>
                <w:lang w:val="it-IT"/>
              </w:rPr>
              <w:t>lavaggio</w:t>
            </w:r>
            <w:r w:rsidRPr="00D86A72">
              <w:rPr>
                <w:rFonts w:ascii="Calibri" w:eastAsia="Times New Roman" w:hAnsi="Calibri" w:cs="Calibri"/>
                <w:sz w:val="24"/>
                <w:szCs w:val="24"/>
                <w:lang w:val="it-IT"/>
              </w:rPr>
              <w:t xml:space="preserve"> deve essere di qualità adatta e ciò deve essere dimostrabile.</w:t>
            </w:r>
          </w:p>
        </w:tc>
        <w:tc>
          <w:tcPr>
            <w:tcW w:w="271" w:type="pct"/>
            <w:tcBorders>
              <w:top w:val="nil"/>
              <w:left w:val="nil"/>
              <w:bottom w:val="single" w:sz="4" w:space="0" w:color="auto"/>
              <w:right w:val="single" w:sz="4" w:space="0" w:color="auto"/>
            </w:tcBorders>
            <w:shd w:val="clear" w:color="auto" w:fill="FFFFFF" w:themeFill="background1"/>
          </w:tcPr>
          <w:p w14:paraId="10F59747" w14:textId="77777777" w:rsidR="00B339E9" w:rsidRPr="00D86A72"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54B023A" w14:textId="38B92B00" w:rsidTr="00BB742B">
        <w:trPr>
          <w:trHeight w:val="248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945988E" w14:textId="5E2E3A0D"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14.5.3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DFA2DE4" w14:textId="118D5F50" w:rsidR="00B339E9" w:rsidRPr="00864427" w:rsidRDefault="00864427" w:rsidP="00B7788E">
            <w:pPr>
              <w:spacing w:after="0" w:line="240" w:lineRule="auto"/>
              <w:rPr>
                <w:rFonts w:ascii="Calibri" w:eastAsia="Times New Roman" w:hAnsi="Calibri" w:cs="Calibri"/>
                <w:sz w:val="24"/>
                <w:szCs w:val="24"/>
                <w:lang w:val="it-IT"/>
              </w:rPr>
            </w:pPr>
            <w:r w:rsidRPr="00864427">
              <w:rPr>
                <w:rFonts w:ascii="Calibri" w:eastAsia="Times New Roman" w:hAnsi="Calibri" w:cs="Calibri"/>
                <w:sz w:val="24"/>
                <w:szCs w:val="24"/>
                <w:lang w:val="it-IT"/>
              </w:rPr>
              <w:t>Ciascuna parte di attrezzatura è progettata e utilizzata in modo da minimizzare i rischi potenziali di contaminazione o deterioramento del prodotto con lubrificanti, refrigeranti, frammenti di metallo o altri materiali estranei es. da aria pressurizzata?</w:t>
            </w:r>
          </w:p>
        </w:tc>
        <w:tc>
          <w:tcPr>
            <w:tcW w:w="92" w:type="pct"/>
            <w:tcBorders>
              <w:top w:val="nil"/>
              <w:left w:val="nil"/>
              <w:bottom w:val="nil"/>
              <w:right w:val="single" w:sz="4" w:space="0" w:color="auto"/>
            </w:tcBorders>
            <w:shd w:val="clear" w:color="auto" w:fill="FFFFFF" w:themeFill="background1"/>
            <w:hideMark/>
          </w:tcPr>
          <w:p w14:paraId="11BF6769" w14:textId="77777777" w:rsidR="00B339E9" w:rsidRPr="00864427" w:rsidRDefault="00B339E9"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6EEE9FA" w14:textId="669D23F4" w:rsidR="00B339E9" w:rsidRPr="00864427" w:rsidRDefault="00864427" w:rsidP="00B7788E">
            <w:pPr>
              <w:spacing w:after="0" w:line="240" w:lineRule="auto"/>
              <w:rPr>
                <w:rFonts w:ascii="Calibri" w:eastAsia="Times New Roman" w:hAnsi="Calibri" w:cs="Calibri"/>
                <w:sz w:val="24"/>
                <w:szCs w:val="24"/>
                <w:lang w:val="it-IT"/>
              </w:rPr>
            </w:pPr>
            <w:r w:rsidRPr="00864427">
              <w:rPr>
                <w:rFonts w:ascii="Calibri" w:eastAsia="Times New Roman" w:hAnsi="Calibri" w:cs="Calibri"/>
                <w:sz w:val="24"/>
                <w:szCs w:val="24"/>
                <w:lang w:val="it-IT"/>
              </w:rPr>
              <w:t xml:space="preserve">Qualsiasi sostanza richiesta durante l'attività operativa ad es. lubrificanti o refrigeranti, non deve venire a contatto con i prodotti per applicazioni </w:t>
            </w:r>
            <w:r>
              <w:rPr>
                <w:rFonts w:ascii="Calibri" w:eastAsia="Times New Roman" w:hAnsi="Calibri" w:cs="Calibri"/>
                <w:sz w:val="24"/>
                <w:szCs w:val="24"/>
                <w:lang w:val="it-IT"/>
              </w:rPr>
              <w:t xml:space="preserve">a contatto con alimenti. Perciò </w:t>
            </w:r>
            <w:r w:rsidRPr="00864427">
              <w:rPr>
                <w:rFonts w:ascii="Calibri" w:eastAsia="Times New Roman" w:hAnsi="Calibri" w:cs="Calibri"/>
                <w:sz w:val="24"/>
                <w:szCs w:val="24"/>
                <w:lang w:val="it-IT"/>
              </w:rPr>
              <w:t xml:space="preserve"> qualsiasi attrezzatura usata durante il processo deve essere progettata e usata in maniera da minimizzare la contaminazione potenziale. Le registrazioni di progetto, l'evidenza pratica e i risultati/le registrazioni delle manutenzioni devono essere esaminati con cura. Le sostanze usate come lubrificanti e refrigeranti devono essere non tossiche e/o autorizzate per applicazioni ad uso alimentare. Quando viene usata l'aria pressurizzata a contatto diretto con il prodotto, devono esser prese precauzioni speciali per evitare qualsiasi contaminazione con materiale estraneo come particelle o olio idraulico.</w:t>
            </w:r>
          </w:p>
        </w:tc>
        <w:tc>
          <w:tcPr>
            <w:tcW w:w="271" w:type="pct"/>
            <w:tcBorders>
              <w:top w:val="nil"/>
              <w:left w:val="nil"/>
              <w:bottom w:val="single" w:sz="4" w:space="0" w:color="auto"/>
              <w:right w:val="single" w:sz="4" w:space="0" w:color="auto"/>
            </w:tcBorders>
            <w:shd w:val="clear" w:color="auto" w:fill="FFFFFF" w:themeFill="background1"/>
          </w:tcPr>
          <w:p w14:paraId="32B37F49" w14:textId="77777777" w:rsidR="00B339E9" w:rsidRPr="00864427"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A65D19B" w14:textId="2B26D6A8"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9A148CE"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14.6.</w:t>
            </w:r>
          </w:p>
        </w:tc>
        <w:tc>
          <w:tcPr>
            <w:tcW w:w="1738" w:type="pct"/>
            <w:tcBorders>
              <w:top w:val="nil"/>
              <w:left w:val="nil"/>
              <w:bottom w:val="single" w:sz="4" w:space="0" w:color="auto"/>
              <w:right w:val="single" w:sz="4" w:space="0" w:color="auto"/>
            </w:tcBorders>
            <w:shd w:val="clear" w:color="auto" w:fill="FFFFFF" w:themeFill="background1"/>
            <w:hideMark/>
          </w:tcPr>
          <w:p w14:paraId="7B72E997" w14:textId="3DCFE0D5" w:rsidR="00B339E9" w:rsidRPr="00864427" w:rsidRDefault="00864427"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Vengono mantenute adeguate e appropriate misure igieniche?</w:t>
            </w:r>
          </w:p>
        </w:tc>
        <w:tc>
          <w:tcPr>
            <w:tcW w:w="92" w:type="pct"/>
            <w:tcBorders>
              <w:top w:val="nil"/>
              <w:left w:val="nil"/>
              <w:bottom w:val="nil"/>
              <w:right w:val="single" w:sz="4" w:space="0" w:color="auto"/>
            </w:tcBorders>
            <w:shd w:val="clear" w:color="auto" w:fill="FFFFFF" w:themeFill="background1"/>
            <w:hideMark/>
          </w:tcPr>
          <w:p w14:paraId="02782F22" w14:textId="77777777" w:rsidR="00B339E9" w:rsidRPr="00864427" w:rsidRDefault="00B339E9"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7B4E6C5" w14:textId="67AD9A27" w:rsidR="00B339E9" w:rsidRPr="00864427" w:rsidRDefault="00864427"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Vengono mantenute adeguate e appropriate misure igieniche?</w:t>
            </w:r>
          </w:p>
        </w:tc>
        <w:tc>
          <w:tcPr>
            <w:tcW w:w="271" w:type="pct"/>
            <w:tcBorders>
              <w:top w:val="nil"/>
              <w:left w:val="nil"/>
              <w:bottom w:val="single" w:sz="4" w:space="0" w:color="auto"/>
              <w:right w:val="single" w:sz="4" w:space="0" w:color="auto"/>
            </w:tcBorders>
            <w:shd w:val="clear" w:color="auto" w:fill="FFFFFF" w:themeFill="background1"/>
          </w:tcPr>
          <w:p w14:paraId="0C05BB48" w14:textId="77777777" w:rsidR="00B339E9" w:rsidRPr="00864427" w:rsidRDefault="00B339E9" w:rsidP="00B7788E">
            <w:pPr>
              <w:spacing w:after="0" w:line="240" w:lineRule="auto"/>
              <w:jc w:val="center"/>
              <w:rPr>
                <w:rFonts w:ascii="Calibri" w:eastAsia="Times New Roman" w:hAnsi="Calibri" w:cs="Calibri"/>
                <w:b/>
                <w:bCs/>
                <w:sz w:val="24"/>
                <w:szCs w:val="24"/>
                <w:lang w:val="it-IT"/>
              </w:rPr>
            </w:pPr>
          </w:p>
        </w:tc>
      </w:tr>
      <w:tr w:rsidR="00B339E9" w:rsidRPr="00607B15" w14:paraId="0DFAA471" w14:textId="52EE813D" w:rsidTr="00BB742B">
        <w:trPr>
          <w:trHeight w:val="120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F26E19A" w14:textId="7777777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14.6.1.</w:t>
            </w:r>
          </w:p>
        </w:tc>
        <w:tc>
          <w:tcPr>
            <w:tcW w:w="1738" w:type="pct"/>
            <w:tcBorders>
              <w:top w:val="nil"/>
              <w:left w:val="nil"/>
              <w:bottom w:val="single" w:sz="4" w:space="0" w:color="auto"/>
              <w:right w:val="single" w:sz="4" w:space="0" w:color="auto"/>
            </w:tcBorders>
            <w:shd w:val="clear" w:color="auto" w:fill="FFFFFF" w:themeFill="background1"/>
            <w:hideMark/>
          </w:tcPr>
          <w:p w14:paraId="21A9B6ED" w14:textId="69EA8CFB" w:rsidR="00B339E9" w:rsidRPr="00864427" w:rsidRDefault="00864427" w:rsidP="00B7788E">
            <w:pPr>
              <w:spacing w:after="0" w:line="240" w:lineRule="auto"/>
              <w:rPr>
                <w:rFonts w:ascii="Calibri" w:eastAsia="Times New Roman" w:hAnsi="Calibri" w:cs="Calibri"/>
                <w:sz w:val="24"/>
                <w:szCs w:val="24"/>
                <w:lang w:val="it-IT"/>
              </w:rPr>
            </w:pPr>
            <w:r w:rsidRPr="00864427">
              <w:rPr>
                <w:rFonts w:ascii="Calibri" w:eastAsia="Times New Roman" w:hAnsi="Calibri" w:cs="Calibri"/>
                <w:sz w:val="24"/>
                <w:szCs w:val="24"/>
                <w:lang w:val="it-IT"/>
              </w:rPr>
              <w:t>Sono documentate, implementate, validate e mantenute per il personale, la pulizia, il magazzino e il trasporto misure igieniche sufficienti?</w:t>
            </w:r>
          </w:p>
        </w:tc>
        <w:tc>
          <w:tcPr>
            <w:tcW w:w="92" w:type="pct"/>
            <w:tcBorders>
              <w:top w:val="nil"/>
              <w:left w:val="nil"/>
              <w:bottom w:val="nil"/>
              <w:right w:val="single" w:sz="4" w:space="0" w:color="auto"/>
            </w:tcBorders>
            <w:shd w:val="clear" w:color="auto" w:fill="FFFFFF" w:themeFill="background1"/>
            <w:hideMark/>
          </w:tcPr>
          <w:p w14:paraId="06DB5DBF" w14:textId="77777777" w:rsidR="00B339E9" w:rsidRPr="00864427" w:rsidRDefault="00B339E9" w:rsidP="00B7788E">
            <w:pPr>
              <w:spacing w:after="0" w:line="240" w:lineRule="auto"/>
              <w:rPr>
                <w:rFonts w:ascii="Calibri" w:eastAsia="Times New Roman" w:hAnsi="Calibri" w:cs="Calibri"/>
                <w:b/>
                <w:bCs/>
                <w:sz w:val="24"/>
                <w:szCs w:val="24"/>
                <w:lang w:val="it-IT"/>
              </w:rPr>
            </w:pPr>
            <w:r w:rsidRPr="00864427">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8A80BFB" w14:textId="67C3EF4A" w:rsidR="00B339E9" w:rsidRPr="00864427" w:rsidRDefault="00864427" w:rsidP="00B7788E">
            <w:pPr>
              <w:spacing w:after="0" w:line="240" w:lineRule="auto"/>
              <w:rPr>
                <w:rFonts w:ascii="Calibri" w:eastAsia="Times New Roman" w:hAnsi="Calibri" w:cs="Calibri"/>
                <w:sz w:val="24"/>
                <w:szCs w:val="24"/>
                <w:lang w:val="it-IT"/>
              </w:rPr>
            </w:pPr>
            <w:r w:rsidRPr="00864427">
              <w:rPr>
                <w:rFonts w:ascii="Calibri" w:eastAsia="Times New Roman" w:hAnsi="Calibri" w:cs="Calibri"/>
                <w:sz w:val="24"/>
                <w:szCs w:val="24"/>
                <w:lang w:val="it-IT"/>
              </w:rPr>
              <w:t>Le misure igieniche devono essere scritte in procedure, documenti, segnaletica e validate. Queste devono essere comunicate e seguite dal personale. Possono essere presenti tipologie differenti a seconda del livello di igiene richiesto/prescritto.</w:t>
            </w:r>
          </w:p>
        </w:tc>
        <w:tc>
          <w:tcPr>
            <w:tcW w:w="271" w:type="pct"/>
            <w:tcBorders>
              <w:top w:val="nil"/>
              <w:left w:val="nil"/>
              <w:bottom w:val="single" w:sz="4" w:space="0" w:color="auto"/>
              <w:right w:val="single" w:sz="4" w:space="0" w:color="auto"/>
            </w:tcBorders>
            <w:shd w:val="clear" w:color="auto" w:fill="FFFFFF" w:themeFill="background1"/>
          </w:tcPr>
          <w:p w14:paraId="22E0D0F6" w14:textId="77777777" w:rsidR="00B339E9" w:rsidRPr="00864427"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B9814EA" w14:textId="25BD3201"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3833015"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14.7.</w:t>
            </w:r>
          </w:p>
        </w:tc>
        <w:tc>
          <w:tcPr>
            <w:tcW w:w="1738" w:type="pct"/>
            <w:tcBorders>
              <w:top w:val="nil"/>
              <w:left w:val="nil"/>
              <w:bottom w:val="single" w:sz="4" w:space="0" w:color="auto"/>
              <w:right w:val="single" w:sz="4" w:space="0" w:color="auto"/>
            </w:tcBorders>
            <w:shd w:val="clear" w:color="auto" w:fill="FFFFFF" w:themeFill="background1"/>
            <w:hideMark/>
          </w:tcPr>
          <w:p w14:paraId="3AD875D6" w14:textId="55A638BD"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per la gestione dei reclami sui prodotti, il richiamo prodotto e la gestione degli incidenti?</w:t>
            </w:r>
          </w:p>
        </w:tc>
        <w:tc>
          <w:tcPr>
            <w:tcW w:w="92" w:type="pct"/>
            <w:tcBorders>
              <w:top w:val="nil"/>
              <w:left w:val="nil"/>
              <w:bottom w:val="nil"/>
              <w:right w:val="single" w:sz="4" w:space="0" w:color="auto"/>
            </w:tcBorders>
            <w:shd w:val="clear" w:color="auto" w:fill="FFFFFF" w:themeFill="background1"/>
            <w:hideMark/>
          </w:tcPr>
          <w:p w14:paraId="1D2D7546"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3F8D2CC" w14:textId="793F7029"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per la gestione dei reclami sui prodotti, il richiamo prodotto e la gestione degli incidenti?</w:t>
            </w:r>
          </w:p>
        </w:tc>
        <w:tc>
          <w:tcPr>
            <w:tcW w:w="271" w:type="pct"/>
            <w:tcBorders>
              <w:top w:val="nil"/>
              <w:left w:val="nil"/>
              <w:bottom w:val="single" w:sz="4" w:space="0" w:color="auto"/>
              <w:right w:val="single" w:sz="4" w:space="0" w:color="auto"/>
            </w:tcBorders>
            <w:shd w:val="clear" w:color="auto" w:fill="FFFFFF" w:themeFill="background1"/>
          </w:tcPr>
          <w:p w14:paraId="66341286" w14:textId="77777777" w:rsidR="00B339E9" w:rsidRPr="00C22F7F" w:rsidRDefault="00B339E9" w:rsidP="00B7788E">
            <w:pPr>
              <w:spacing w:after="0" w:line="240" w:lineRule="auto"/>
              <w:jc w:val="center"/>
              <w:rPr>
                <w:rFonts w:ascii="Calibri" w:eastAsia="Times New Roman" w:hAnsi="Calibri" w:cs="Calibri"/>
                <w:b/>
                <w:bCs/>
                <w:sz w:val="24"/>
                <w:szCs w:val="24"/>
                <w:lang w:val="it-IT"/>
              </w:rPr>
            </w:pPr>
          </w:p>
        </w:tc>
      </w:tr>
      <w:tr w:rsidR="00B339E9" w:rsidRPr="001C5E49" w14:paraId="782E0096" w14:textId="76B7876D" w:rsidTr="00BB742B">
        <w:trPr>
          <w:trHeight w:val="12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4674313" w14:textId="1F100A79"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14.7.1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8852996" w14:textId="052C6986"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Esiste una procedura di gestione/non conformità dei reclami sui prodotti?</w:t>
            </w:r>
          </w:p>
        </w:tc>
        <w:tc>
          <w:tcPr>
            <w:tcW w:w="92" w:type="pct"/>
            <w:tcBorders>
              <w:top w:val="nil"/>
              <w:left w:val="nil"/>
              <w:bottom w:val="nil"/>
              <w:right w:val="single" w:sz="4" w:space="0" w:color="auto"/>
            </w:tcBorders>
            <w:shd w:val="clear" w:color="auto" w:fill="FFFFFF" w:themeFill="background1"/>
            <w:hideMark/>
          </w:tcPr>
          <w:p w14:paraId="679938BB"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C224495" w14:textId="31C7E093" w:rsidR="00B339E9" w:rsidRPr="001C5E49" w:rsidRDefault="00C22F7F" w:rsidP="00B7788E">
            <w:pPr>
              <w:spacing w:after="0" w:line="240" w:lineRule="auto"/>
              <w:rPr>
                <w:rFonts w:ascii="Calibri" w:eastAsia="Times New Roman" w:hAnsi="Calibri" w:cs="Calibri"/>
                <w:sz w:val="24"/>
                <w:szCs w:val="24"/>
              </w:rPr>
            </w:pPr>
            <w:r w:rsidRPr="00C22F7F">
              <w:rPr>
                <w:rFonts w:ascii="Calibri" w:eastAsia="Times New Roman" w:hAnsi="Calibri" w:cs="Calibri"/>
                <w:sz w:val="24"/>
                <w:szCs w:val="24"/>
                <w:lang w:val="it-IT"/>
              </w:rPr>
              <w:t xml:space="preserve">È presente una procedura scritta ed è noto come maneggiare un prodotto non conforme alle specifiche, incluso il prodotto contaminato? </w:t>
            </w:r>
            <w:r w:rsidRPr="00C22F7F">
              <w:rPr>
                <w:rFonts w:ascii="Calibri" w:eastAsia="Times New Roman" w:hAnsi="Calibri" w:cs="Calibri"/>
                <w:sz w:val="24"/>
                <w:szCs w:val="24"/>
              </w:rPr>
              <w:t xml:space="preserve">Questa </w:t>
            </w:r>
            <w:proofErr w:type="spellStart"/>
            <w:r w:rsidRPr="00C22F7F">
              <w:rPr>
                <w:rFonts w:ascii="Calibri" w:eastAsia="Times New Roman" w:hAnsi="Calibri" w:cs="Calibri"/>
                <w:sz w:val="24"/>
                <w:szCs w:val="24"/>
              </w:rPr>
              <w:t>procedura</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deve</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includere</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requisiti</w:t>
            </w:r>
            <w:proofErr w:type="spellEnd"/>
            <w:r w:rsidRPr="00C22F7F">
              <w:rPr>
                <w:rFonts w:ascii="Calibri" w:eastAsia="Times New Roman" w:hAnsi="Calibri" w:cs="Calibri"/>
                <w:sz w:val="24"/>
                <w:szCs w:val="24"/>
              </w:rPr>
              <w:t xml:space="preserve"> di </w:t>
            </w:r>
            <w:proofErr w:type="spellStart"/>
            <w:r w:rsidRPr="00C22F7F">
              <w:rPr>
                <w:rFonts w:ascii="Calibri" w:eastAsia="Times New Roman" w:hAnsi="Calibri" w:cs="Calibri"/>
                <w:sz w:val="24"/>
                <w:szCs w:val="24"/>
              </w:rPr>
              <w:t>comunicazione</w:t>
            </w:r>
            <w:proofErr w:type="spellEnd"/>
            <w:r w:rsidRPr="00C22F7F">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79D35E40"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3AFAEF32" w14:textId="3CD3AE9E"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7D96C3C" w14:textId="456E8B4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14.7.2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B1A0973" w14:textId="0F3CBD66"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C'è una procedura di richiamo del prodotto?</w:t>
            </w:r>
          </w:p>
        </w:tc>
        <w:tc>
          <w:tcPr>
            <w:tcW w:w="92" w:type="pct"/>
            <w:tcBorders>
              <w:top w:val="nil"/>
              <w:left w:val="nil"/>
              <w:bottom w:val="nil"/>
              <w:right w:val="single" w:sz="4" w:space="0" w:color="auto"/>
            </w:tcBorders>
            <w:shd w:val="clear" w:color="auto" w:fill="FFFFFF" w:themeFill="background1"/>
            <w:hideMark/>
          </w:tcPr>
          <w:p w14:paraId="00E9377B" w14:textId="77777777" w:rsidR="00B339E9" w:rsidRPr="00C22F7F" w:rsidRDefault="00B339E9"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0E020DBA" w14:textId="6B13678D"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Ciò potrebbe essere innescato, ad esempio, da una contaminazione o da motivi di qualità. Una procedura di richiamo del prodotto deve necessariamente includere le responsabilità di ciascuna parte, il processo decisionale per l'avvio di un richiamo e le componenti del piano d'azione di richiamo, comprese le comunicazioni.</w:t>
            </w:r>
          </w:p>
        </w:tc>
        <w:tc>
          <w:tcPr>
            <w:tcW w:w="271" w:type="pct"/>
            <w:tcBorders>
              <w:top w:val="nil"/>
              <w:left w:val="nil"/>
              <w:bottom w:val="single" w:sz="4" w:space="0" w:color="auto"/>
              <w:right w:val="single" w:sz="4" w:space="0" w:color="auto"/>
            </w:tcBorders>
            <w:shd w:val="clear" w:color="auto" w:fill="FFFFFF" w:themeFill="background1"/>
          </w:tcPr>
          <w:p w14:paraId="1FDEB67F" w14:textId="77777777" w:rsidR="00B339E9" w:rsidRPr="00C22F7F"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763782E3" w14:textId="3E0BEA79"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7B72CE0" w14:textId="3CE26CBA"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14.7.3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94173CD" w14:textId="0B960C5A"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La procedura di richiamo del prodotto è stata testata?</w:t>
            </w:r>
          </w:p>
        </w:tc>
        <w:tc>
          <w:tcPr>
            <w:tcW w:w="92" w:type="pct"/>
            <w:tcBorders>
              <w:top w:val="nil"/>
              <w:left w:val="nil"/>
              <w:bottom w:val="nil"/>
              <w:right w:val="single" w:sz="4" w:space="0" w:color="auto"/>
            </w:tcBorders>
            <w:shd w:val="clear" w:color="auto" w:fill="FFFFFF" w:themeFill="background1"/>
            <w:hideMark/>
          </w:tcPr>
          <w:p w14:paraId="3F0464ED" w14:textId="77777777" w:rsidR="00B339E9" w:rsidRPr="00C22F7F" w:rsidRDefault="00B339E9"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 </w:t>
            </w:r>
          </w:p>
        </w:tc>
        <w:tc>
          <w:tcPr>
            <w:tcW w:w="2311" w:type="pct"/>
            <w:tcBorders>
              <w:top w:val="nil"/>
              <w:left w:val="nil"/>
              <w:bottom w:val="single" w:sz="4" w:space="0" w:color="auto"/>
              <w:right w:val="single" w:sz="4" w:space="0" w:color="auto"/>
            </w:tcBorders>
            <w:shd w:val="clear" w:color="auto" w:fill="FFFFFF" w:themeFill="background1"/>
            <w:hideMark/>
          </w:tcPr>
          <w:p w14:paraId="26A0AFB1" w14:textId="31F85D4A"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Una procedura simulata di richiamo deve essere in vigore e testata periodicamente.</w:t>
            </w:r>
          </w:p>
        </w:tc>
        <w:tc>
          <w:tcPr>
            <w:tcW w:w="271" w:type="pct"/>
            <w:tcBorders>
              <w:top w:val="nil"/>
              <w:left w:val="nil"/>
              <w:bottom w:val="single" w:sz="4" w:space="0" w:color="auto"/>
              <w:right w:val="single" w:sz="4" w:space="0" w:color="auto"/>
            </w:tcBorders>
            <w:shd w:val="clear" w:color="auto" w:fill="FFFFFF" w:themeFill="background1"/>
          </w:tcPr>
          <w:p w14:paraId="6A2EF09B" w14:textId="77777777" w:rsidR="00B339E9" w:rsidRPr="00C22F7F"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10D9B013" w14:textId="25D1638B" w:rsidTr="00BB742B">
        <w:trPr>
          <w:trHeight w:val="31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4AA53440"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14.8.</w:t>
            </w:r>
          </w:p>
        </w:tc>
        <w:tc>
          <w:tcPr>
            <w:tcW w:w="1738" w:type="pct"/>
            <w:tcBorders>
              <w:top w:val="nil"/>
              <w:left w:val="nil"/>
              <w:bottom w:val="single" w:sz="4" w:space="0" w:color="auto"/>
              <w:right w:val="single" w:sz="4" w:space="0" w:color="auto"/>
            </w:tcBorders>
            <w:shd w:val="clear" w:color="auto" w:fill="FFFFFF" w:themeFill="background1"/>
            <w:hideMark/>
          </w:tcPr>
          <w:p w14:paraId="3ED269C5" w14:textId="4410312A"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per le verifiche ispettive interne?</w:t>
            </w:r>
          </w:p>
        </w:tc>
        <w:tc>
          <w:tcPr>
            <w:tcW w:w="92" w:type="pct"/>
            <w:tcBorders>
              <w:top w:val="nil"/>
              <w:left w:val="nil"/>
              <w:bottom w:val="nil"/>
              <w:right w:val="single" w:sz="4" w:space="0" w:color="auto"/>
            </w:tcBorders>
            <w:shd w:val="clear" w:color="auto" w:fill="FFFFFF" w:themeFill="background1"/>
            <w:hideMark/>
          </w:tcPr>
          <w:p w14:paraId="29308156"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4DE80C1" w14:textId="5122A75C"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per le verifiche ispettive interne?</w:t>
            </w:r>
          </w:p>
        </w:tc>
        <w:tc>
          <w:tcPr>
            <w:tcW w:w="271" w:type="pct"/>
            <w:tcBorders>
              <w:top w:val="nil"/>
              <w:left w:val="nil"/>
              <w:bottom w:val="single" w:sz="4" w:space="0" w:color="auto"/>
              <w:right w:val="single" w:sz="4" w:space="0" w:color="auto"/>
            </w:tcBorders>
            <w:shd w:val="clear" w:color="auto" w:fill="FFFFFF" w:themeFill="background1"/>
          </w:tcPr>
          <w:p w14:paraId="6CE4A149" w14:textId="77777777" w:rsidR="00B339E9" w:rsidRPr="00C22F7F" w:rsidRDefault="00B339E9" w:rsidP="00B7788E">
            <w:pPr>
              <w:spacing w:after="0" w:line="240" w:lineRule="auto"/>
              <w:jc w:val="center"/>
              <w:rPr>
                <w:rFonts w:ascii="Calibri" w:eastAsia="Times New Roman" w:hAnsi="Calibri" w:cs="Calibri"/>
                <w:b/>
                <w:bCs/>
                <w:sz w:val="24"/>
                <w:szCs w:val="24"/>
                <w:lang w:val="it-IT"/>
              </w:rPr>
            </w:pPr>
          </w:p>
        </w:tc>
      </w:tr>
      <w:tr w:rsidR="00B339E9" w:rsidRPr="001C5E49" w14:paraId="4D7B5FF1" w14:textId="1A0C6CE6"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0A447018" w14:textId="7777777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14.8.1.</w:t>
            </w:r>
          </w:p>
        </w:tc>
        <w:tc>
          <w:tcPr>
            <w:tcW w:w="1738" w:type="pct"/>
            <w:tcBorders>
              <w:top w:val="nil"/>
              <w:left w:val="nil"/>
              <w:bottom w:val="single" w:sz="4" w:space="0" w:color="auto"/>
              <w:right w:val="single" w:sz="4" w:space="0" w:color="auto"/>
            </w:tcBorders>
            <w:shd w:val="clear" w:color="auto" w:fill="FFFFFF" w:themeFill="background1"/>
            <w:hideMark/>
          </w:tcPr>
          <w:p w14:paraId="7E8CFC1E" w14:textId="075F5667"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Esiste un piano documentato per le verifiche ispettive interne in tutte le aree riferite al questionario GMP/GMP+ e HACCP?</w:t>
            </w:r>
          </w:p>
        </w:tc>
        <w:tc>
          <w:tcPr>
            <w:tcW w:w="92" w:type="pct"/>
            <w:tcBorders>
              <w:top w:val="nil"/>
              <w:left w:val="nil"/>
              <w:bottom w:val="nil"/>
              <w:right w:val="single" w:sz="4" w:space="0" w:color="auto"/>
            </w:tcBorders>
            <w:shd w:val="clear" w:color="auto" w:fill="FFFFFF" w:themeFill="background1"/>
            <w:hideMark/>
          </w:tcPr>
          <w:p w14:paraId="01B0FBF8"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DBF1050" w14:textId="5CFFF5D3" w:rsidR="00B339E9" w:rsidRPr="001C5E49" w:rsidRDefault="00C22F7F" w:rsidP="00B7788E">
            <w:pPr>
              <w:spacing w:after="0" w:line="240" w:lineRule="auto"/>
              <w:rPr>
                <w:rFonts w:ascii="Calibri" w:eastAsia="Times New Roman" w:hAnsi="Calibri" w:cs="Calibri"/>
                <w:sz w:val="24"/>
                <w:szCs w:val="24"/>
              </w:rPr>
            </w:pPr>
            <w:r w:rsidRPr="00C22F7F">
              <w:rPr>
                <w:rFonts w:ascii="Calibri" w:eastAsia="Times New Roman" w:hAnsi="Calibri" w:cs="Calibri"/>
                <w:sz w:val="24"/>
                <w:szCs w:val="24"/>
                <w:lang w:val="it-IT"/>
              </w:rPr>
              <w:t xml:space="preserve">Oltre alle verifiche ispettive interne, tutte le aree di questo questionario devono essere verificate a intervalli di tempo regolari. </w:t>
            </w:r>
            <w:r w:rsidRPr="00C22F7F">
              <w:rPr>
                <w:rFonts w:ascii="Calibri" w:eastAsia="Times New Roman" w:hAnsi="Calibri" w:cs="Calibri"/>
                <w:sz w:val="24"/>
                <w:szCs w:val="24"/>
              </w:rPr>
              <w:t xml:space="preserve">Il </w:t>
            </w:r>
            <w:proofErr w:type="spellStart"/>
            <w:r w:rsidRPr="00C22F7F">
              <w:rPr>
                <w:rFonts w:ascii="Calibri" w:eastAsia="Times New Roman" w:hAnsi="Calibri" w:cs="Calibri"/>
                <w:sz w:val="24"/>
                <w:szCs w:val="24"/>
              </w:rPr>
              <w:t>valutatore</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chiederà</w:t>
            </w:r>
            <w:proofErr w:type="spellEnd"/>
            <w:r w:rsidRPr="00C22F7F">
              <w:rPr>
                <w:rFonts w:ascii="Calibri" w:eastAsia="Times New Roman" w:hAnsi="Calibri" w:cs="Calibri"/>
                <w:sz w:val="24"/>
                <w:szCs w:val="24"/>
              </w:rPr>
              <w:t xml:space="preserve"> le </w:t>
            </w:r>
            <w:proofErr w:type="spellStart"/>
            <w:r w:rsidRPr="00C22F7F">
              <w:rPr>
                <w:rFonts w:ascii="Calibri" w:eastAsia="Times New Roman" w:hAnsi="Calibri" w:cs="Calibri"/>
                <w:sz w:val="24"/>
                <w:szCs w:val="24"/>
              </w:rPr>
              <w:t>registrazioni</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degli</w:t>
            </w:r>
            <w:proofErr w:type="spellEnd"/>
            <w:r w:rsidRPr="00C22F7F">
              <w:rPr>
                <w:rFonts w:ascii="Calibri" w:eastAsia="Times New Roman" w:hAnsi="Calibri" w:cs="Calibri"/>
                <w:sz w:val="24"/>
                <w:szCs w:val="24"/>
              </w:rPr>
              <w:t xml:space="preserve"> audit </w:t>
            </w:r>
            <w:proofErr w:type="spellStart"/>
            <w:r w:rsidRPr="00C22F7F">
              <w:rPr>
                <w:rFonts w:ascii="Calibri" w:eastAsia="Times New Roman" w:hAnsi="Calibri" w:cs="Calibri"/>
                <w:sz w:val="24"/>
                <w:szCs w:val="24"/>
              </w:rPr>
              <w:t>interni</w:t>
            </w:r>
            <w:proofErr w:type="spellEnd"/>
            <w:r w:rsidRPr="00C22F7F">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69BA854D"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024DB0EE" w14:textId="3398BB5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11C87E1"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14.9.</w:t>
            </w:r>
          </w:p>
        </w:tc>
        <w:tc>
          <w:tcPr>
            <w:tcW w:w="1738" w:type="pct"/>
            <w:tcBorders>
              <w:top w:val="nil"/>
              <w:left w:val="nil"/>
              <w:bottom w:val="single" w:sz="4" w:space="0" w:color="auto"/>
              <w:right w:val="single" w:sz="4" w:space="0" w:color="auto"/>
            </w:tcBorders>
            <w:shd w:val="clear" w:color="auto" w:fill="FFFFFF" w:themeFill="background1"/>
            <w:hideMark/>
          </w:tcPr>
          <w:p w14:paraId="0E9588BA" w14:textId="2100DF4A"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di carico e scarico appropriate?</w:t>
            </w:r>
          </w:p>
        </w:tc>
        <w:tc>
          <w:tcPr>
            <w:tcW w:w="92" w:type="pct"/>
            <w:tcBorders>
              <w:top w:val="nil"/>
              <w:left w:val="nil"/>
              <w:bottom w:val="nil"/>
              <w:right w:val="single" w:sz="4" w:space="0" w:color="auto"/>
            </w:tcBorders>
            <w:shd w:val="clear" w:color="auto" w:fill="FFFFFF" w:themeFill="background1"/>
            <w:hideMark/>
          </w:tcPr>
          <w:p w14:paraId="19AAEDB6"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D6E240D" w14:textId="00EDCAF4"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Esistono procedure scritte di carico e scarico appropriate?</w:t>
            </w:r>
          </w:p>
        </w:tc>
        <w:tc>
          <w:tcPr>
            <w:tcW w:w="271" w:type="pct"/>
            <w:tcBorders>
              <w:top w:val="nil"/>
              <w:left w:val="nil"/>
              <w:bottom w:val="single" w:sz="4" w:space="0" w:color="auto"/>
              <w:right w:val="single" w:sz="4" w:space="0" w:color="auto"/>
            </w:tcBorders>
            <w:shd w:val="clear" w:color="auto" w:fill="FFFFFF" w:themeFill="background1"/>
          </w:tcPr>
          <w:p w14:paraId="055775FD" w14:textId="77777777" w:rsidR="00B339E9" w:rsidRPr="00C22F7F" w:rsidRDefault="00B339E9" w:rsidP="00B7788E">
            <w:pPr>
              <w:spacing w:after="0" w:line="240" w:lineRule="auto"/>
              <w:jc w:val="center"/>
              <w:rPr>
                <w:rFonts w:ascii="Calibri" w:eastAsia="Times New Roman" w:hAnsi="Calibri" w:cs="Calibri"/>
                <w:b/>
                <w:bCs/>
                <w:sz w:val="24"/>
                <w:szCs w:val="24"/>
                <w:lang w:val="it-IT"/>
              </w:rPr>
            </w:pPr>
          </w:p>
        </w:tc>
      </w:tr>
      <w:tr w:rsidR="00B339E9" w:rsidRPr="001C5E49" w14:paraId="0FD69F25" w14:textId="075610AE"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9893D13" w14:textId="77777777"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14.9.1.</w:t>
            </w:r>
          </w:p>
        </w:tc>
        <w:tc>
          <w:tcPr>
            <w:tcW w:w="1738" w:type="pct"/>
            <w:tcBorders>
              <w:top w:val="nil"/>
              <w:left w:val="nil"/>
              <w:bottom w:val="single" w:sz="4" w:space="0" w:color="auto"/>
              <w:right w:val="single" w:sz="4" w:space="0" w:color="auto"/>
            </w:tcBorders>
            <w:shd w:val="clear" w:color="auto" w:fill="FFFFFF" w:themeFill="background1"/>
            <w:hideMark/>
          </w:tcPr>
          <w:p w14:paraId="20F8FEF6" w14:textId="171B13D5" w:rsidR="00B339E9" w:rsidRPr="00C22F7F" w:rsidRDefault="00C22F7F" w:rsidP="00B7788E">
            <w:pPr>
              <w:spacing w:after="0" w:line="240" w:lineRule="auto"/>
              <w:rPr>
                <w:rFonts w:ascii="Calibri" w:eastAsia="Times New Roman" w:hAnsi="Calibri" w:cs="Calibri"/>
                <w:sz w:val="24"/>
                <w:szCs w:val="24"/>
                <w:lang w:val="it-IT"/>
              </w:rPr>
            </w:pPr>
            <w:r w:rsidRPr="00C22F7F">
              <w:rPr>
                <w:rFonts w:ascii="Calibri" w:eastAsia="Times New Roman" w:hAnsi="Calibri" w:cs="Calibri"/>
                <w:sz w:val="24"/>
                <w:szCs w:val="24"/>
                <w:lang w:val="it-IT"/>
              </w:rPr>
              <w:t>Esiste una procedura che richieda che l'autista/operatore apra solo un coperchio della cisterna per volta durante il carico?</w:t>
            </w:r>
          </w:p>
        </w:tc>
        <w:tc>
          <w:tcPr>
            <w:tcW w:w="92" w:type="pct"/>
            <w:tcBorders>
              <w:top w:val="nil"/>
              <w:left w:val="nil"/>
              <w:bottom w:val="nil"/>
              <w:right w:val="single" w:sz="4" w:space="0" w:color="auto"/>
            </w:tcBorders>
            <w:shd w:val="clear" w:color="auto" w:fill="FFFFFF" w:themeFill="background1"/>
            <w:hideMark/>
          </w:tcPr>
          <w:p w14:paraId="0B59F3EB"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4EF3BF7" w14:textId="36DE395A" w:rsidR="00B339E9" w:rsidRPr="001C5E49" w:rsidRDefault="00C22F7F" w:rsidP="00B7788E">
            <w:pPr>
              <w:spacing w:after="0" w:line="240" w:lineRule="auto"/>
              <w:rPr>
                <w:rFonts w:ascii="Calibri" w:eastAsia="Times New Roman" w:hAnsi="Calibri" w:cs="Calibri"/>
                <w:sz w:val="24"/>
                <w:szCs w:val="24"/>
              </w:rPr>
            </w:pPr>
            <w:r w:rsidRPr="00C22F7F">
              <w:rPr>
                <w:rFonts w:ascii="Calibri" w:eastAsia="Times New Roman" w:hAnsi="Calibri" w:cs="Calibri"/>
                <w:sz w:val="24"/>
                <w:szCs w:val="24"/>
                <w:lang w:val="it-IT"/>
              </w:rPr>
              <w:t xml:space="preserve">Verificare che tutte le attività di carico siano descritte in procedure scritte. Viene raccomandato di usare e archiviare una lista di controllo al carico, firmata dall'operatore al carico. Attenzione particolare (e in aggiunta alle procedure di carico e scarico normali) deve essere dedicata al fatto che venga aperto durante il carico solo un coperchio per volta. </w:t>
            </w:r>
            <w:proofErr w:type="spellStart"/>
            <w:r w:rsidRPr="00C22F7F">
              <w:rPr>
                <w:rFonts w:ascii="Calibri" w:eastAsia="Times New Roman" w:hAnsi="Calibri" w:cs="Calibri"/>
                <w:sz w:val="24"/>
                <w:szCs w:val="24"/>
              </w:rPr>
              <w:t>Questo</w:t>
            </w:r>
            <w:proofErr w:type="spellEnd"/>
            <w:r w:rsidRPr="00C22F7F">
              <w:rPr>
                <w:rFonts w:ascii="Calibri" w:eastAsia="Times New Roman" w:hAnsi="Calibri" w:cs="Calibri"/>
                <w:sz w:val="24"/>
                <w:szCs w:val="24"/>
              </w:rPr>
              <w:t xml:space="preserve"> per </w:t>
            </w:r>
            <w:proofErr w:type="spellStart"/>
            <w:r w:rsidRPr="00C22F7F">
              <w:rPr>
                <w:rFonts w:ascii="Calibri" w:eastAsia="Times New Roman" w:hAnsi="Calibri" w:cs="Calibri"/>
                <w:sz w:val="24"/>
                <w:szCs w:val="24"/>
              </w:rPr>
              <w:t>evitare</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qualsiasi</w:t>
            </w:r>
            <w:proofErr w:type="spellEnd"/>
            <w:r w:rsidRPr="00C22F7F">
              <w:rPr>
                <w:rFonts w:ascii="Calibri" w:eastAsia="Times New Roman" w:hAnsi="Calibri" w:cs="Calibri"/>
                <w:sz w:val="24"/>
                <w:szCs w:val="24"/>
              </w:rPr>
              <w:t xml:space="preserve"> </w:t>
            </w:r>
            <w:proofErr w:type="spellStart"/>
            <w:r w:rsidRPr="00C22F7F">
              <w:rPr>
                <w:rFonts w:ascii="Calibri" w:eastAsia="Times New Roman" w:hAnsi="Calibri" w:cs="Calibri"/>
                <w:sz w:val="24"/>
                <w:szCs w:val="24"/>
              </w:rPr>
              <w:t>tipo</w:t>
            </w:r>
            <w:proofErr w:type="spellEnd"/>
            <w:r w:rsidRPr="00C22F7F">
              <w:rPr>
                <w:rFonts w:ascii="Calibri" w:eastAsia="Times New Roman" w:hAnsi="Calibri" w:cs="Calibri"/>
                <w:sz w:val="24"/>
                <w:szCs w:val="24"/>
              </w:rPr>
              <w:t xml:space="preserve"> di </w:t>
            </w:r>
            <w:proofErr w:type="spellStart"/>
            <w:r w:rsidRPr="00C22F7F">
              <w:rPr>
                <w:rFonts w:ascii="Calibri" w:eastAsia="Times New Roman" w:hAnsi="Calibri" w:cs="Calibri"/>
                <w:sz w:val="24"/>
                <w:szCs w:val="24"/>
              </w:rPr>
              <w:t>contaminazione</w:t>
            </w:r>
            <w:proofErr w:type="spellEnd"/>
            <w:r w:rsidRPr="00C22F7F">
              <w:rPr>
                <w:rFonts w:ascii="Calibri" w:eastAsia="Times New Roman" w:hAnsi="Calibri" w:cs="Calibri"/>
                <w:sz w:val="24"/>
                <w:szCs w:val="24"/>
              </w:rPr>
              <w:t>.</w:t>
            </w:r>
          </w:p>
        </w:tc>
        <w:tc>
          <w:tcPr>
            <w:tcW w:w="271" w:type="pct"/>
            <w:tcBorders>
              <w:top w:val="nil"/>
              <w:left w:val="nil"/>
              <w:bottom w:val="single" w:sz="4" w:space="0" w:color="auto"/>
              <w:right w:val="single" w:sz="4" w:space="0" w:color="auto"/>
            </w:tcBorders>
            <w:shd w:val="clear" w:color="auto" w:fill="FFFFFF" w:themeFill="background1"/>
          </w:tcPr>
          <w:p w14:paraId="0BCA854F" w14:textId="77777777" w:rsidR="00B339E9" w:rsidRPr="001C5E49" w:rsidRDefault="00B339E9" w:rsidP="00B7788E">
            <w:pPr>
              <w:spacing w:after="0" w:line="240" w:lineRule="auto"/>
              <w:jc w:val="center"/>
              <w:rPr>
                <w:rFonts w:ascii="Calibri" w:eastAsia="Times New Roman" w:hAnsi="Calibri" w:cs="Calibri"/>
                <w:sz w:val="24"/>
                <w:szCs w:val="24"/>
              </w:rPr>
            </w:pPr>
          </w:p>
        </w:tc>
      </w:tr>
      <w:tr w:rsidR="00B339E9" w:rsidRPr="00607B15" w14:paraId="621D2D46" w14:textId="7368CD9C"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7A3F554" w14:textId="77777777"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lastRenderedPageBreak/>
              <w:t>14.10.</w:t>
            </w:r>
          </w:p>
        </w:tc>
        <w:tc>
          <w:tcPr>
            <w:tcW w:w="1738" w:type="pct"/>
            <w:tcBorders>
              <w:top w:val="nil"/>
              <w:left w:val="nil"/>
              <w:bottom w:val="single" w:sz="4" w:space="0" w:color="auto"/>
              <w:right w:val="single" w:sz="4" w:space="0" w:color="auto"/>
            </w:tcBorders>
            <w:shd w:val="clear" w:color="auto" w:fill="FFFFFF" w:themeFill="background1"/>
            <w:hideMark/>
          </w:tcPr>
          <w:p w14:paraId="28077BC5" w14:textId="50978F69"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L'intera attrezzatura a contatto con i prodotti è progettata in modo da proteggere la qualità del prodotto?</w:t>
            </w:r>
          </w:p>
        </w:tc>
        <w:tc>
          <w:tcPr>
            <w:tcW w:w="92" w:type="pct"/>
            <w:tcBorders>
              <w:top w:val="nil"/>
              <w:left w:val="nil"/>
              <w:bottom w:val="nil"/>
              <w:right w:val="single" w:sz="4" w:space="0" w:color="auto"/>
            </w:tcBorders>
            <w:shd w:val="clear" w:color="auto" w:fill="FFFFFF" w:themeFill="background1"/>
            <w:hideMark/>
          </w:tcPr>
          <w:p w14:paraId="42240FC1" w14:textId="77777777" w:rsidR="00B339E9" w:rsidRPr="00C22F7F" w:rsidRDefault="00B339E9"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C7D3B1F" w14:textId="0B8D7BA4" w:rsidR="00B339E9" w:rsidRPr="00C22F7F" w:rsidRDefault="00C22F7F" w:rsidP="00B7788E">
            <w:pPr>
              <w:spacing w:after="0" w:line="240" w:lineRule="auto"/>
              <w:rPr>
                <w:rFonts w:ascii="Calibri" w:eastAsia="Times New Roman" w:hAnsi="Calibri" w:cs="Calibri"/>
                <w:b/>
                <w:bCs/>
                <w:sz w:val="24"/>
                <w:szCs w:val="24"/>
                <w:lang w:val="it-IT"/>
              </w:rPr>
            </w:pPr>
            <w:r w:rsidRPr="00C22F7F">
              <w:rPr>
                <w:rFonts w:ascii="Calibri" w:eastAsia="Times New Roman" w:hAnsi="Calibri" w:cs="Calibri"/>
                <w:b/>
                <w:bCs/>
                <w:sz w:val="24"/>
                <w:szCs w:val="24"/>
                <w:lang w:val="it-IT"/>
              </w:rPr>
              <w:t>L'intera attrezzatura a contatto con i prodotti è progettata in modo da proteggere la qualità del prodotto?</w:t>
            </w:r>
          </w:p>
        </w:tc>
        <w:tc>
          <w:tcPr>
            <w:tcW w:w="271" w:type="pct"/>
            <w:tcBorders>
              <w:top w:val="nil"/>
              <w:left w:val="nil"/>
              <w:bottom w:val="single" w:sz="4" w:space="0" w:color="auto"/>
              <w:right w:val="single" w:sz="4" w:space="0" w:color="auto"/>
            </w:tcBorders>
            <w:shd w:val="clear" w:color="auto" w:fill="FFFFFF" w:themeFill="background1"/>
          </w:tcPr>
          <w:p w14:paraId="16A4D66E" w14:textId="77777777" w:rsidR="00B339E9" w:rsidRPr="00C22F7F" w:rsidRDefault="00B339E9" w:rsidP="00B7788E">
            <w:pPr>
              <w:spacing w:after="0" w:line="240" w:lineRule="auto"/>
              <w:jc w:val="center"/>
              <w:rPr>
                <w:rFonts w:ascii="Calibri" w:eastAsia="Times New Roman" w:hAnsi="Calibri" w:cs="Calibri"/>
                <w:b/>
                <w:bCs/>
                <w:sz w:val="24"/>
                <w:szCs w:val="24"/>
                <w:lang w:val="it-IT"/>
              </w:rPr>
            </w:pPr>
          </w:p>
        </w:tc>
      </w:tr>
      <w:tr w:rsidR="007053A5" w:rsidRPr="00607B15" w14:paraId="7D78B83D" w14:textId="4CC2FE12" w:rsidTr="00BB742B">
        <w:trPr>
          <w:trHeight w:val="217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45EC421" w14:textId="12AB423C" w:rsidR="007053A5" w:rsidRPr="001C5E49" w:rsidRDefault="007053A5"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14.10.1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1296D678" w14:textId="6C05C7F5" w:rsidR="007053A5" w:rsidRPr="007053A5" w:rsidRDefault="007053A5" w:rsidP="00B7788E">
            <w:pPr>
              <w:spacing w:after="0" w:line="240" w:lineRule="auto"/>
              <w:rPr>
                <w:rFonts w:ascii="Calibri" w:eastAsia="Times New Roman" w:hAnsi="Calibri" w:cs="Calibri"/>
                <w:sz w:val="24"/>
                <w:szCs w:val="24"/>
                <w:lang w:val="it-IT"/>
              </w:rPr>
            </w:pPr>
            <w:r w:rsidRPr="007053A5">
              <w:rPr>
                <w:lang w:val="it-IT"/>
              </w:rPr>
              <w:t>L'attrezzatura di carico a contatto con i prodotti è dedicata o vengono eseguite tra un carico e l'altro procedure di lavaggio validate?</w:t>
            </w:r>
          </w:p>
        </w:tc>
        <w:tc>
          <w:tcPr>
            <w:tcW w:w="92" w:type="pct"/>
            <w:tcBorders>
              <w:top w:val="nil"/>
              <w:left w:val="nil"/>
              <w:bottom w:val="nil"/>
              <w:right w:val="single" w:sz="4" w:space="0" w:color="auto"/>
            </w:tcBorders>
            <w:shd w:val="clear" w:color="auto" w:fill="FFFFFF" w:themeFill="background1"/>
            <w:hideMark/>
          </w:tcPr>
          <w:p w14:paraId="3FAE8113" w14:textId="77777777" w:rsidR="007053A5" w:rsidRPr="007053A5" w:rsidRDefault="007053A5"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49A9AAF" w14:textId="352CF812" w:rsidR="007053A5" w:rsidRPr="00757DD8" w:rsidRDefault="00757DD8" w:rsidP="00B7788E">
            <w:pPr>
              <w:spacing w:after="0" w:line="240" w:lineRule="auto"/>
              <w:rPr>
                <w:rFonts w:ascii="Calibri" w:eastAsia="Times New Roman" w:hAnsi="Calibri" w:cs="Calibri"/>
                <w:sz w:val="24"/>
                <w:szCs w:val="24"/>
                <w:lang w:val="it-IT"/>
              </w:rPr>
            </w:pPr>
            <w:r w:rsidRPr="00757DD8">
              <w:rPr>
                <w:rFonts w:ascii="Calibri" w:eastAsia="Times New Roman" w:hAnsi="Calibri" w:cs="Calibri"/>
                <w:sz w:val="24"/>
                <w:szCs w:val="24"/>
                <w:lang w:val="it-IT"/>
              </w:rPr>
              <w:t>Si raccomanda che l'intera attrezzatura di carico, compresi il sistema di tubazioni fisse, pompe, valvole, misuratori di flusso, braccia di carico rigide o tubi flessibili siano dedicati ad un solo prodotto per applicazioni a contatto con alimenti e chiaramente etichettati. In alternativa, l'ultimo utilizzo dell'attrezzatura di carico deve essere come minimo per lo stesso prodotto di grado industriale o un altro prodotto per applicazioni a contatto con alimenti compatibile. In ogni caso, una procedura di lavaggio scritta, validata per quanto riguarda l'efficacia, si deve utilizzare ogni qualvolta sia necessario un cambiamento nel servizio del prodotto.</w:t>
            </w:r>
          </w:p>
        </w:tc>
        <w:tc>
          <w:tcPr>
            <w:tcW w:w="271" w:type="pct"/>
            <w:tcBorders>
              <w:top w:val="nil"/>
              <w:left w:val="nil"/>
              <w:bottom w:val="single" w:sz="4" w:space="0" w:color="auto"/>
              <w:right w:val="single" w:sz="4" w:space="0" w:color="auto"/>
            </w:tcBorders>
            <w:shd w:val="clear" w:color="auto" w:fill="FFFFFF" w:themeFill="background1"/>
          </w:tcPr>
          <w:p w14:paraId="6F99D6A5" w14:textId="77777777" w:rsidR="007053A5" w:rsidRPr="00757DD8" w:rsidRDefault="007053A5" w:rsidP="00B7788E">
            <w:pPr>
              <w:spacing w:after="0" w:line="240" w:lineRule="auto"/>
              <w:jc w:val="center"/>
              <w:rPr>
                <w:rFonts w:ascii="Calibri" w:eastAsia="Times New Roman" w:hAnsi="Calibri" w:cs="Calibri"/>
                <w:sz w:val="24"/>
                <w:szCs w:val="24"/>
                <w:lang w:val="it-IT"/>
              </w:rPr>
            </w:pPr>
          </w:p>
        </w:tc>
      </w:tr>
      <w:tr w:rsidR="007053A5" w:rsidRPr="00607B15" w14:paraId="6B4C3F7C" w14:textId="7BCC7D89" w:rsidTr="00BB742B">
        <w:trPr>
          <w:trHeight w:val="38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B41085B" w14:textId="47C77BBE" w:rsidR="007053A5" w:rsidRPr="001C5E49" w:rsidRDefault="007053A5"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14.10.2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EA38D7" w14:textId="6E13E75D" w:rsidR="007053A5" w:rsidRPr="007053A5" w:rsidRDefault="007053A5" w:rsidP="00B7788E">
            <w:pPr>
              <w:spacing w:after="0" w:line="240" w:lineRule="auto"/>
              <w:rPr>
                <w:rFonts w:ascii="Calibri" w:eastAsia="Times New Roman" w:hAnsi="Calibri" w:cs="Calibri"/>
                <w:sz w:val="24"/>
                <w:szCs w:val="24"/>
                <w:lang w:val="it-IT"/>
              </w:rPr>
            </w:pPr>
            <w:r w:rsidRPr="007053A5">
              <w:rPr>
                <w:lang w:val="it-IT"/>
              </w:rPr>
              <w:t xml:space="preserve">L'attrezzatura di scarico a contatto con i prodotti è dedicata o vengono eseguite tra uno scarico e l'altro procedure scritte di lavaggio validate? </w:t>
            </w:r>
          </w:p>
        </w:tc>
        <w:tc>
          <w:tcPr>
            <w:tcW w:w="92" w:type="pct"/>
            <w:tcBorders>
              <w:top w:val="nil"/>
              <w:left w:val="nil"/>
              <w:bottom w:val="nil"/>
              <w:right w:val="single" w:sz="4" w:space="0" w:color="auto"/>
            </w:tcBorders>
            <w:shd w:val="clear" w:color="auto" w:fill="FFFFFF" w:themeFill="background1"/>
            <w:hideMark/>
          </w:tcPr>
          <w:p w14:paraId="3C936945" w14:textId="77777777" w:rsidR="007053A5" w:rsidRPr="007053A5" w:rsidRDefault="007053A5"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E3A5BBF" w14:textId="502C73BD" w:rsidR="007053A5" w:rsidRPr="007053A5" w:rsidRDefault="007053A5" w:rsidP="007053A5">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Si raccomanda che l'intera attrezzatura di scarico, compresi il sistema di tubazioni fisse, pompe, filtri,  valvole, misuratori di flusso siano dedicati ad un solo particolare alimentare, materiale per contatto con alime</w:t>
            </w:r>
            <w:r>
              <w:rPr>
                <w:rFonts w:ascii="Calibri" w:eastAsia="Times New Roman" w:hAnsi="Calibri" w:cs="Calibri"/>
                <w:sz w:val="24"/>
                <w:szCs w:val="24"/>
                <w:lang w:val="it-IT"/>
              </w:rPr>
              <w:t>ntari/</w:t>
            </w:r>
            <w:r w:rsidRPr="007053A5">
              <w:rPr>
                <w:rFonts w:ascii="Calibri" w:eastAsia="Times New Roman" w:hAnsi="Calibri" w:cs="Calibri"/>
                <w:sz w:val="24"/>
                <w:szCs w:val="24"/>
                <w:lang w:val="it-IT"/>
              </w:rPr>
              <w:t>prodotti per l'alimentazione ani</w:t>
            </w:r>
            <w:r>
              <w:rPr>
                <w:rFonts w:ascii="Calibri" w:eastAsia="Times New Roman" w:hAnsi="Calibri" w:cs="Calibri"/>
                <w:sz w:val="24"/>
                <w:szCs w:val="24"/>
                <w:lang w:val="it-IT"/>
              </w:rPr>
              <w:t>male e chiaramente etichettati.</w:t>
            </w:r>
            <w:r w:rsidRPr="007053A5">
              <w:rPr>
                <w:rFonts w:ascii="Calibri" w:eastAsia="Times New Roman" w:hAnsi="Calibri" w:cs="Calibri"/>
                <w:sz w:val="24"/>
                <w:szCs w:val="24"/>
                <w:lang w:val="it-IT"/>
              </w:rPr>
              <w:t xml:space="preserve"> In alternativa, l'ultimo utilizzo dell'attrezzatura di scarico deve essere come minimo per lo stesso prodotto di grado industriale/tecnico o un altro prodotto ad uso farmaceutico o alimentare compatibile. In ogni caso, una procedura di lavaggio scritta, validata per quanto riguarda l'efficacia, si deve utilizzare ogni qualvolta sia necessario un cambiamento nel servizio del prodotto. È preferibile effettuare lo scarico usando una pompa o un braccio rigido o un tubo flessibile collegato alla valvola di fondo dell'attrezzatura di trasporto. Un filtro sulla fase di entrata vapore viene raccomandato per evitare l'ingresso di particelle durante lo scarico</w:t>
            </w:r>
            <w:r w:rsidR="005562E2">
              <w:rPr>
                <w:rFonts w:ascii="Calibri" w:eastAsia="Times New Roman" w:hAnsi="Calibri" w:cs="Calibri"/>
                <w:sz w:val="24"/>
                <w:szCs w:val="24"/>
                <w:lang w:val="it-IT"/>
              </w:rPr>
              <w:t>. In alternativa lo scarico può</w:t>
            </w:r>
            <w:r w:rsidRPr="007053A5">
              <w:rPr>
                <w:rFonts w:ascii="Calibri" w:eastAsia="Times New Roman" w:hAnsi="Calibri" w:cs="Calibri"/>
                <w:sz w:val="24"/>
                <w:szCs w:val="24"/>
                <w:lang w:val="it-IT"/>
              </w:rPr>
              <w:t xml:space="preserve"> essere ottenuto pressurizzando l'attrezzatura di trasporto con azoto pulito o aria secca filtrata.</w:t>
            </w:r>
          </w:p>
        </w:tc>
        <w:tc>
          <w:tcPr>
            <w:tcW w:w="271" w:type="pct"/>
            <w:tcBorders>
              <w:top w:val="nil"/>
              <w:left w:val="nil"/>
              <w:bottom w:val="single" w:sz="4" w:space="0" w:color="auto"/>
              <w:right w:val="single" w:sz="4" w:space="0" w:color="auto"/>
            </w:tcBorders>
            <w:shd w:val="clear" w:color="auto" w:fill="FFFFFF" w:themeFill="background1"/>
          </w:tcPr>
          <w:p w14:paraId="6EF8EBE0" w14:textId="77777777" w:rsidR="007053A5" w:rsidRPr="007053A5" w:rsidRDefault="007053A5" w:rsidP="00B7788E">
            <w:pPr>
              <w:spacing w:after="0" w:line="240" w:lineRule="auto"/>
              <w:jc w:val="center"/>
              <w:rPr>
                <w:rFonts w:ascii="Calibri" w:eastAsia="Times New Roman" w:hAnsi="Calibri" w:cs="Calibri"/>
                <w:sz w:val="24"/>
                <w:szCs w:val="24"/>
                <w:lang w:val="it-IT"/>
              </w:rPr>
            </w:pPr>
          </w:p>
        </w:tc>
      </w:tr>
      <w:tr w:rsidR="00B339E9" w:rsidRPr="00607B15" w14:paraId="54F551C6" w14:textId="5E7DDAFF" w:rsidTr="00BB742B">
        <w:trPr>
          <w:trHeight w:val="36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72C77F3" w14:textId="07108DB2"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14.10.3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30028184" w14:textId="3B14FFC0"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Tutta l'attrezzatura a contatto con il prodotto è identificata?</w:t>
            </w:r>
          </w:p>
        </w:tc>
        <w:tc>
          <w:tcPr>
            <w:tcW w:w="92" w:type="pct"/>
            <w:tcBorders>
              <w:top w:val="nil"/>
              <w:left w:val="nil"/>
              <w:bottom w:val="nil"/>
              <w:right w:val="single" w:sz="4" w:space="0" w:color="auto"/>
            </w:tcBorders>
            <w:shd w:val="clear" w:color="auto" w:fill="FFFFFF" w:themeFill="background1"/>
            <w:hideMark/>
          </w:tcPr>
          <w:p w14:paraId="6B2F6F6E" w14:textId="77777777" w:rsidR="00B339E9" w:rsidRPr="007053A5" w:rsidRDefault="00B339E9"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15D2BDEF" w14:textId="1FFAD683"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Verificare che l'etichettatura dei tubi, delle valvo</w:t>
            </w:r>
            <w:r>
              <w:rPr>
                <w:rFonts w:ascii="Calibri" w:eastAsia="Times New Roman" w:hAnsi="Calibri" w:cs="Calibri"/>
                <w:sz w:val="24"/>
                <w:szCs w:val="24"/>
                <w:lang w:val="it-IT"/>
              </w:rPr>
              <w:t xml:space="preserve">le di scarico, tubi, </w:t>
            </w:r>
            <w:proofErr w:type="spellStart"/>
            <w:r>
              <w:rPr>
                <w:rFonts w:ascii="Calibri" w:eastAsia="Times New Roman" w:hAnsi="Calibri" w:cs="Calibri"/>
                <w:sz w:val="24"/>
                <w:szCs w:val="24"/>
                <w:lang w:val="it-IT"/>
              </w:rPr>
              <w:t>ecc</w:t>
            </w:r>
            <w:proofErr w:type="spellEnd"/>
            <w:r>
              <w:rPr>
                <w:rFonts w:ascii="Calibri" w:eastAsia="Times New Roman" w:hAnsi="Calibri" w:cs="Calibri"/>
                <w:sz w:val="24"/>
                <w:szCs w:val="24"/>
                <w:lang w:val="it-IT"/>
              </w:rPr>
              <w:t>…</w:t>
            </w:r>
            <w:r w:rsidRPr="007053A5">
              <w:rPr>
                <w:rFonts w:ascii="Calibri" w:eastAsia="Times New Roman" w:hAnsi="Calibri" w:cs="Calibri"/>
                <w:sz w:val="24"/>
                <w:szCs w:val="24"/>
                <w:lang w:val="it-IT"/>
              </w:rPr>
              <w:t>sia appropriata e resistente.</w:t>
            </w:r>
          </w:p>
        </w:tc>
        <w:tc>
          <w:tcPr>
            <w:tcW w:w="271" w:type="pct"/>
            <w:tcBorders>
              <w:top w:val="nil"/>
              <w:left w:val="nil"/>
              <w:bottom w:val="single" w:sz="4" w:space="0" w:color="auto"/>
              <w:right w:val="single" w:sz="4" w:space="0" w:color="auto"/>
            </w:tcBorders>
            <w:shd w:val="clear" w:color="auto" w:fill="FFFFFF" w:themeFill="background1"/>
          </w:tcPr>
          <w:p w14:paraId="1D4754C3" w14:textId="77777777" w:rsidR="00B339E9" w:rsidRPr="007053A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23C0D9B1" w14:textId="548B7470" w:rsidTr="00BB742B">
        <w:trPr>
          <w:trHeight w:val="195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624F02BA" w14:textId="16B1E059"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lastRenderedPageBreak/>
              <w:t>14.10.4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C2885B2" w14:textId="3F393062"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Tutta l'attrezzatura a contatto con il prodotto è tappata e/o immagazzinata in modo appropriato dopo l'attività operativa, secondo procedure scritte?</w:t>
            </w:r>
          </w:p>
        </w:tc>
        <w:tc>
          <w:tcPr>
            <w:tcW w:w="92" w:type="pct"/>
            <w:tcBorders>
              <w:top w:val="nil"/>
              <w:left w:val="nil"/>
              <w:bottom w:val="nil"/>
              <w:right w:val="single" w:sz="4" w:space="0" w:color="auto"/>
            </w:tcBorders>
            <w:shd w:val="clear" w:color="auto" w:fill="FFFFFF" w:themeFill="background1"/>
            <w:hideMark/>
          </w:tcPr>
          <w:p w14:paraId="099DB544" w14:textId="77777777" w:rsidR="00B339E9" w:rsidRPr="007053A5" w:rsidRDefault="00B339E9"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023F9CA4" w14:textId="238E8226"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L'attrezzatura completa incluse tutte le flange e i tubi flessibili deve essere immediatamente asciugata e tappata dopo l'uso per evitare la contaminazione con polvere e umidità. I tubi flessibili e altri mezzi per il carico devono essere  immagazzinati in modo appropriato per evitare la contaminazione e l'uso non corretto. Si raccomanda l'uso di tubi flessibili dedicati di proprietà del cliente e flange per lo scarico presenti presso il sito del cliente.</w:t>
            </w:r>
          </w:p>
        </w:tc>
        <w:tc>
          <w:tcPr>
            <w:tcW w:w="271" w:type="pct"/>
            <w:tcBorders>
              <w:top w:val="nil"/>
              <w:left w:val="nil"/>
              <w:bottom w:val="single" w:sz="4" w:space="0" w:color="auto"/>
              <w:right w:val="single" w:sz="4" w:space="0" w:color="auto"/>
            </w:tcBorders>
            <w:shd w:val="clear" w:color="auto" w:fill="FFFFFF" w:themeFill="background1"/>
          </w:tcPr>
          <w:p w14:paraId="04FEBDFD" w14:textId="77777777" w:rsidR="00B339E9" w:rsidRPr="007053A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38E5A4C" w14:textId="3BCB4975"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386C2661" w14:textId="40F87978"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14.10.5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2809313B" w14:textId="69DECE79"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La compagnia valutata sigilla tutte le valvole e le aperture dopo il carico?</w:t>
            </w:r>
          </w:p>
        </w:tc>
        <w:tc>
          <w:tcPr>
            <w:tcW w:w="92" w:type="pct"/>
            <w:tcBorders>
              <w:top w:val="nil"/>
              <w:left w:val="nil"/>
              <w:bottom w:val="nil"/>
              <w:right w:val="single" w:sz="4" w:space="0" w:color="auto"/>
            </w:tcBorders>
            <w:shd w:val="clear" w:color="auto" w:fill="FFFFFF" w:themeFill="background1"/>
            <w:hideMark/>
          </w:tcPr>
          <w:p w14:paraId="03B25DAF" w14:textId="77777777" w:rsidR="00B339E9" w:rsidRPr="007053A5" w:rsidRDefault="00B339E9"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6CC0AD5B" w14:textId="2608CDC9"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Conformemente ai requisiti del cliente o per scelta (su propria iniziativa) le valvole e le aperture possono essere sigillate dopo il carico. Se necessario i numeri dei sigilli sono riportati sui documenti di accompagnamento.</w:t>
            </w:r>
          </w:p>
        </w:tc>
        <w:tc>
          <w:tcPr>
            <w:tcW w:w="271" w:type="pct"/>
            <w:tcBorders>
              <w:top w:val="nil"/>
              <w:left w:val="nil"/>
              <w:bottom w:val="single" w:sz="4" w:space="0" w:color="auto"/>
              <w:right w:val="single" w:sz="4" w:space="0" w:color="auto"/>
            </w:tcBorders>
            <w:shd w:val="clear" w:color="auto" w:fill="FFFFFF" w:themeFill="background1"/>
          </w:tcPr>
          <w:p w14:paraId="00CDF057" w14:textId="77777777" w:rsidR="00B339E9" w:rsidRPr="007053A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447CA8D9" w14:textId="7789DD1E"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72AFC57" w14:textId="1758C0D8" w:rsidR="00B339E9" w:rsidRPr="001C5E49" w:rsidRDefault="00B339E9"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14.10.6</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671F4A34" w14:textId="5F3949B0" w:rsidR="00B339E9" w:rsidRPr="007053A5" w:rsidRDefault="007053A5" w:rsidP="00B7788E">
            <w:pPr>
              <w:spacing w:after="0" w:line="240" w:lineRule="auto"/>
              <w:rPr>
                <w:rFonts w:ascii="Calibri" w:eastAsia="Times New Roman" w:hAnsi="Calibri" w:cs="Calibri"/>
                <w:sz w:val="24"/>
                <w:szCs w:val="24"/>
                <w:lang w:val="it-IT"/>
              </w:rPr>
            </w:pPr>
            <w:r w:rsidRPr="007053A5">
              <w:rPr>
                <w:rFonts w:ascii="Calibri" w:eastAsia="Times New Roman" w:hAnsi="Calibri" w:cs="Calibri"/>
                <w:sz w:val="24"/>
                <w:szCs w:val="24"/>
                <w:lang w:val="it-IT"/>
              </w:rPr>
              <w:t>La compagnia valutata, dopo il lavaggio, sigilla tutte le valvole e le aperture?</w:t>
            </w:r>
          </w:p>
        </w:tc>
        <w:tc>
          <w:tcPr>
            <w:tcW w:w="92" w:type="pct"/>
            <w:tcBorders>
              <w:top w:val="nil"/>
              <w:left w:val="nil"/>
              <w:bottom w:val="nil"/>
              <w:right w:val="single" w:sz="4" w:space="0" w:color="auto"/>
            </w:tcBorders>
            <w:shd w:val="clear" w:color="auto" w:fill="FFFFFF" w:themeFill="background1"/>
            <w:hideMark/>
          </w:tcPr>
          <w:p w14:paraId="366E9A5D" w14:textId="77777777" w:rsidR="00B339E9" w:rsidRPr="007053A5" w:rsidRDefault="00B339E9" w:rsidP="00B7788E">
            <w:pPr>
              <w:spacing w:after="0" w:line="240" w:lineRule="auto"/>
              <w:rPr>
                <w:rFonts w:ascii="Calibri" w:eastAsia="Times New Roman" w:hAnsi="Calibri" w:cs="Calibri"/>
                <w:b/>
                <w:bCs/>
                <w:sz w:val="24"/>
                <w:szCs w:val="24"/>
                <w:lang w:val="it-IT"/>
              </w:rPr>
            </w:pPr>
            <w:r w:rsidRPr="007053A5">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4C24A3B9" w14:textId="1437002A" w:rsidR="00B339E9" w:rsidRPr="007053A5" w:rsidRDefault="007053A5"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7EF4CBD8" w14:textId="77777777" w:rsidR="00B339E9" w:rsidRPr="007053A5" w:rsidRDefault="00B339E9" w:rsidP="00B7788E">
            <w:pPr>
              <w:spacing w:after="0" w:line="240" w:lineRule="auto"/>
              <w:jc w:val="center"/>
              <w:rPr>
                <w:rFonts w:ascii="Calibri" w:eastAsia="Times New Roman" w:hAnsi="Calibri" w:cs="Calibri"/>
                <w:sz w:val="24"/>
                <w:szCs w:val="24"/>
                <w:lang w:val="it-IT"/>
              </w:rPr>
            </w:pPr>
          </w:p>
        </w:tc>
      </w:tr>
      <w:tr w:rsidR="00B339E9" w:rsidRPr="00607B15" w14:paraId="51222ACF" w14:textId="103D2445"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D66537C" w14:textId="42EAE68D" w:rsidR="00B339E9" w:rsidRPr="001C5E49" w:rsidRDefault="00B339E9" w:rsidP="00B7788E">
            <w:pPr>
              <w:spacing w:after="0" w:line="240" w:lineRule="auto"/>
              <w:rPr>
                <w:rFonts w:ascii="Calibri" w:eastAsia="Times New Roman" w:hAnsi="Calibri" w:cs="Calibri"/>
                <w:b/>
                <w:bCs/>
                <w:sz w:val="24"/>
                <w:szCs w:val="24"/>
              </w:rPr>
            </w:pPr>
            <w:r w:rsidRPr="001C5E49">
              <w:rPr>
                <w:rFonts w:ascii="Calibri" w:eastAsia="Times New Roman" w:hAnsi="Calibri" w:cs="Calibri"/>
                <w:b/>
                <w:bCs/>
                <w:sz w:val="24"/>
                <w:szCs w:val="24"/>
              </w:rPr>
              <w:t>14.11</w:t>
            </w:r>
            <w:r>
              <w:rPr>
                <w:rFonts w:ascii="Calibri" w:eastAsia="Times New Roman" w:hAnsi="Calibri" w:cs="Calibri"/>
                <w:b/>
                <w:bCs/>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99DC743" w14:textId="502F677C" w:rsidR="00B339E9"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Esistono procedure scritte appropriate riguardo ai mangimi per animali?</w:t>
            </w:r>
          </w:p>
        </w:tc>
        <w:tc>
          <w:tcPr>
            <w:tcW w:w="92" w:type="pct"/>
            <w:tcBorders>
              <w:top w:val="nil"/>
              <w:left w:val="nil"/>
              <w:bottom w:val="nil"/>
              <w:right w:val="single" w:sz="4" w:space="0" w:color="auto"/>
            </w:tcBorders>
            <w:shd w:val="clear" w:color="auto" w:fill="FFFFFF" w:themeFill="background1"/>
            <w:hideMark/>
          </w:tcPr>
          <w:p w14:paraId="14F24210" w14:textId="77777777" w:rsidR="00B339E9" w:rsidRPr="00FD7463" w:rsidRDefault="00B339E9"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2CDD28CB" w14:textId="605E4418" w:rsidR="00B339E9"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Esistono procedure scritte appropriate riguardo ai mangimi per animali?</w:t>
            </w:r>
          </w:p>
        </w:tc>
        <w:tc>
          <w:tcPr>
            <w:tcW w:w="271" w:type="pct"/>
            <w:tcBorders>
              <w:top w:val="nil"/>
              <w:left w:val="nil"/>
              <w:bottom w:val="single" w:sz="4" w:space="0" w:color="auto"/>
              <w:right w:val="single" w:sz="4" w:space="0" w:color="auto"/>
            </w:tcBorders>
            <w:shd w:val="clear" w:color="auto" w:fill="FFFFFF" w:themeFill="background1"/>
          </w:tcPr>
          <w:p w14:paraId="14A515DA" w14:textId="77777777" w:rsidR="00B339E9" w:rsidRPr="00FD7463" w:rsidRDefault="00B339E9" w:rsidP="00B7788E">
            <w:pPr>
              <w:spacing w:after="0" w:line="240" w:lineRule="auto"/>
              <w:jc w:val="center"/>
              <w:rPr>
                <w:rFonts w:ascii="Calibri" w:eastAsia="Times New Roman" w:hAnsi="Calibri" w:cs="Calibri"/>
                <w:b/>
                <w:bCs/>
                <w:sz w:val="24"/>
                <w:szCs w:val="24"/>
                <w:lang w:val="it-IT"/>
              </w:rPr>
            </w:pPr>
          </w:p>
        </w:tc>
      </w:tr>
      <w:tr w:rsidR="00FD7463" w:rsidRPr="00607B15" w14:paraId="3C570595" w14:textId="1C441B2C"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6D1368B" w14:textId="5E8F6993" w:rsidR="00FD7463" w:rsidRPr="001C5E49" w:rsidRDefault="00FD7463"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14.11.1</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3264930" w14:textId="481D8E20" w:rsidR="00FD7463" w:rsidRPr="00FD7463" w:rsidRDefault="00FD7463" w:rsidP="00B7788E">
            <w:pPr>
              <w:spacing w:after="0" w:line="240" w:lineRule="auto"/>
              <w:rPr>
                <w:rFonts w:ascii="Calibri" w:eastAsia="Times New Roman" w:hAnsi="Calibri" w:cs="Calibri"/>
                <w:sz w:val="24"/>
                <w:szCs w:val="24"/>
                <w:lang w:val="it-IT"/>
              </w:rPr>
            </w:pPr>
            <w:r w:rsidRPr="00FD7463">
              <w:rPr>
                <w:rFonts w:ascii="Calibri" w:eastAsia="Times New Roman" w:hAnsi="Calibri" w:cs="Calibri"/>
                <w:sz w:val="24"/>
                <w:szCs w:val="24"/>
                <w:lang w:val="it-IT"/>
              </w:rPr>
              <w:t>Esiste una procedura scritta per il regime di lavaggio secondo i requisiti GMP+ mangimi per animali?</w:t>
            </w:r>
          </w:p>
        </w:tc>
        <w:tc>
          <w:tcPr>
            <w:tcW w:w="92" w:type="pct"/>
            <w:tcBorders>
              <w:top w:val="nil"/>
              <w:left w:val="nil"/>
              <w:bottom w:val="nil"/>
              <w:right w:val="single" w:sz="4" w:space="0" w:color="auto"/>
            </w:tcBorders>
            <w:shd w:val="clear" w:color="auto" w:fill="FFFFFF" w:themeFill="background1"/>
            <w:hideMark/>
          </w:tcPr>
          <w:p w14:paraId="2ED29659" w14:textId="77777777" w:rsidR="00FD7463"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FDE9AFD" w14:textId="0B772951" w:rsidR="00FD7463" w:rsidRPr="00FD7463" w:rsidRDefault="00FD746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7BD32BB1" w14:textId="77777777" w:rsidR="00FD7463" w:rsidRPr="00FD7463" w:rsidRDefault="00FD7463" w:rsidP="00B7788E">
            <w:pPr>
              <w:spacing w:after="0" w:line="240" w:lineRule="auto"/>
              <w:jc w:val="center"/>
              <w:rPr>
                <w:rFonts w:ascii="Calibri" w:eastAsia="Times New Roman" w:hAnsi="Calibri" w:cs="Calibri"/>
                <w:sz w:val="24"/>
                <w:szCs w:val="24"/>
                <w:lang w:val="it-IT"/>
              </w:rPr>
            </w:pPr>
          </w:p>
        </w:tc>
      </w:tr>
      <w:tr w:rsidR="00FD7463" w:rsidRPr="00607B15" w14:paraId="304A0412" w14:textId="6F4014CB"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17DF334" w14:textId="3ED221DA" w:rsidR="00FD7463" w:rsidRPr="001C5E49" w:rsidRDefault="00FD7463"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14.11.2</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07E7F613" w14:textId="647DACF9" w:rsidR="00FD7463" w:rsidRPr="00FD7463" w:rsidRDefault="00FD7463" w:rsidP="00FD7463">
            <w:pPr>
              <w:tabs>
                <w:tab w:val="left" w:pos="4705"/>
              </w:tabs>
              <w:spacing w:after="0" w:line="240" w:lineRule="auto"/>
              <w:rPr>
                <w:rFonts w:ascii="Calibri" w:eastAsia="Times New Roman" w:hAnsi="Calibri" w:cs="Calibri"/>
                <w:sz w:val="24"/>
                <w:szCs w:val="24"/>
                <w:lang w:val="it-IT"/>
              </w:rPr>
            </w:pPr>
            <w:r w:rsidRPr="00FD7463">
              <w:rPr>
                <w:rFonts w:ascii="Calibri" w:eastAsia="Times New Roman" w:hAnsi="Calibri" w:cs="Calibri"/>
                <w:sz w:val="24"/>
                <w:szCs w:val="24"/>
                <w:lang w:val="it-IT"/>
              </w:rPr>
              <w:t>Esiste una procedura scritta per il metodo di lavoro con GMP+ mangimi per animali ed è aggiornata?</w:t>
            </w:r>
          </w:p>
        </w:tc>
        <w:tc>
          <w:tcPr>
            <w:tcW w:w="92" w:type="pct"/>
            <w:tcBorders>
              <w:top w:val="nil"/>
              <w:left w:val="nil"/>
              <w:bottom w:val="nil"/>
              <w:right w:val="single" w:sz="4" w:space="0" w:color="auto"/>
            </w:tcBorders>
            <w:shd w:val="clear" w:color="auto" w:fill="FFFFFF" w:themeFill="background1"/>
            <w:hideMark/>
          </w:tcPr>
          <w:p w14:paraId="68D7E4D5" w14:textId="77777777" w:rsidR="00FD7463"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D72A67B" w14:textId="36C15C94" w:rsidR="00FD7463" w:rsidRPr="00FD7463" w:rsidRDefault="00FD746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086A9461" w14:textId="77777777" w:rsidR="00FD7463" w:rsidRPr="00FD7463" w:rsidRDefault="00FD7463" w:rsidP="00B7788E">
            <w:pPr>
              <w:spacing w:after="0" w:line="240" w:lineRule="auto"/>
              <w:jc w:val="center"/>
              <w:rPr>
                <w:rFonts w:ascii="Calibri" w:eastAsia="Times New Roman" w:hAnsi="Calibri" w:cs="Calibri"/>
                <w:sz w:val="24"/>
                <w:szCs w:val="24"/>
                <w:lang w:val="it-IT"/>
              </w:rPr>
            </w:pPr>
          </w:p>
        </w:tc>
      </w:tr>
      <w:tr w:rsidR="00FD7463" w:rsidRPr="00607B15" w14:paraId="677F2579" w14:textId="7BCAFE9D" w:rsidTr="00BB742B">
        <w:trPr>
          <w:trHeight w:val="93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228AFA89" w14:textId="1E698A81" w:rsidR="00FD7463" w:rsidRPr="001C5E49" w:rsidRDefault="00FD7463"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14.11.3</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8BA24FF" w14:textId="47F67D1D" w:rsidR="00FD7463" w:rsidRPr="00FD7463" w:rsidRDefault="00FD7463" w:rsidP="00B7788E">
            <w:pPr>
              <w:spacing w:after="0" w:line="240" w:lineRule="auto"/>
              <w:rPr>
                <w:rFonts w:ascii="Calibri" w:eastAsia="Times New Roman" w:hAnsi="Calibri" w:cs="Calibri"/>
                <w:sz w:val="24"/>
                <w:szCs w:val="24"/>
                <w:lang w:val="it-IT"/>
              </w:rPr>
            </w:pPr>
            <w:r w:rsidRPr="00FD7463">
              <w:rPr>
                <w:rFonts w:ascii="Calibri" w:eastAsia="Times New Roman" w:hAnsi="Calibri" w:cs="Calibri"/>
                <w:sz w:val="24"/>
                <w:szCs w:val="24"/>
                <w:lang w:val="it-IT"/>
              </w:rPr>
              <w:t>Esiste una procedura scritta per la pianificazione degli ordini secondo i requisiti di database del GMP+ prodotti alimentari per animali?</w:t>
            </w:r>
          </w:p>
        </w:tc>
        <w:tc>
          <w:tcPr>
            <w:tcW w:w="92" w:type="pct"/>
            <w:tcBorders>
              <w:top w:val="nil"/>
              <w:left w:val="nil"/>
              <w:bottom w:val="nil"/>
              <w:right w:val="single" w:sz="4" w:space="0" w:color="auto"/>
            </w:tcBorders>
            <w:shd w:val="clear" w:color="auto" w:fill="FFFFFF" w:themeFill="background1"/>
            <w:hideMark/>
          </w:tcPr>
          <w:p w14:paraId="282A3290" w14:textId="77777777" w:rsidR="00FD7463"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75E295AD" w14:textId="0B23A450" w:rsidR="00FD7463" w:rsidRPr="00FD7463" w:rsidRDefault="00FD746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3596C1C6" w14:textId="77777777" w:rsidR="00FD7463" w:rsidRPr="00FD7463" w:rsidRDefault="00FD7463" w:rsidP="00B7788E">
            <w:pPr>
              <w:spacing w:after="0" w:line="240" w:lineRule="auto"/>
              <w:jc w:val="center"/>
              <w:rPr>
                <w:rFonts w:ascii="Calibri" w:eastAsia="Times New Roman" w:hAnsi="Calibri" w:cs="Calibri"/>
                <w:sz w:val="24"/>
                <w:szCs w:val="24"/>
                <w:lang w:val="it-IT"/>
              </w:rPr>
            </w:pPr>
          </w:p>
        </w:tc>
      </w:tr>
      <w:tr w:rsidR="00FD7463" w:rsidRPr="00607B15" w14:paraId="7FF89E2E" w14:textId="7394A2C4" w:rsidTr="00BB742B">
        <w:trPr>
          <w:trHeight w:val="62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13CD8633" w14:textId="51F33654" w:rsidR="00FD7463" w:rsidRPr="001C5E49" w:rsidRDefault="00FD7463"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14.11.4</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4EA213F0" w14:textId="731970D2" w:rsidR="00FD7463" w:rsidRPr="00FD7463" w:rsidRDefault="00FD7463" w:rsidP="00B7788E">
            <w:pPr>
              <w:spacing w:after="0" w:line="240" w:lineRule="auto"/>
              <w:rPr>
                <w:rFonts w:ascii="Calibri" w:eastAsia="Times New Roman" w:hAnsi="Calibri" w:cs="Calibri"/>
                <w:sz w:val="24"/>
                <w:szCs w:val="24"/>
                <w:lang w:val="it-IT"/>
              </w:rPr>
            </w:pPr>
            <w:r w:rsidRPr="00FD7463">
              <w:rPr>
                <w:rFonts w:ascii="Calibri" w:eastAsia="Times New Roman" w:hAnsi="Calibri" w:cs="Calibri"/>
                <w:sz w:val="24"/>
                <w:szCs w:val="24"/>
                <w:lang w:val="it-IT"/>
              </w:rPr>
              <w:t>Esiste una procedura scritta per stabilire la categoria di mangimi per animali di un nuovo prodotto da trasportare?</w:t>
            </w:r>
          </w:p>
        </w:tc>
        <w:tc>
          <w:tcPr>
            <w:tcW w:w="92" w:type="pct"/>
            <w:tcBorders>
              <w:top w:val="nil"/>
              <w:left w:val="nil"/>
              <w:bottom w:val="nil"/>
              <w:right w:val="single" w:sz="4" w:space="0" w:color="auto"/>
            </w:tcBorders>
            <w:shd w:val="clear" w:color="auto" w:fill="FFFFFF" w:themeFill="background1"/>
            <w:hideMark/>
          </w:tcPr>
          <w:p w14:paraId="3AE3CDFB" w14:textId="77777777" w:rsidR="00FD7463"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5061F052" w14:textId="0A7C9A76" w:rsidR="00FD7463" w:rsidRPr="00FD7463" w:rsidRDefault="00FD746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2835313D" w14:textId="77777777" w:rsidR="00FD7463" w:rsidRPr="00FD7463" w:rsidRDefault="00FD7463" w:rsidP="00B7788E">
            <w:pPr>
              <w:spacing w:after="0" w:line="240" w:lineRule="auto"/>
              <w:jc w:val="center"/>
              <w:rPr>
                <w:rFonts w:ascii="Calibri" w:eastAsia="Times New Roman" w:hAnsi="Calibri" w:cs="Calibri"/>
                <w:sz w:val="24"/>
                <w:szCs w:val="24"/>
                <w:lang w:val="it-IT"/>
              </w:rPr>
            </w:pPr>
          </w:p>
        </w:tc>
      </w:tr>
      <w:tr w:rsidR="00FD7463" w:rsidRPr="00607B15" w14:paraId="4ACCE372" w14:textId="1BAECAB4" w:rsidTr="00BB742B">
        <w:trPr>
          <w:trHeight w:val="1240"/>
          <w:jc w:val="center"/>
        </w:trPr>
        <w:tc>
          <w:tcPr>
            <w:tcW w:w="588" w:type="pct"/>
            <w:tcBorders>
              <w:top w:val="nil"/>
              <w:left w:val="single" w:sz="4" w:space="0" w:color="auto"/>
              <w:bottom w:val="single" w:sz="4" w:space="0" w:color="auto"/>
              <w:right w:val="single" w:sz="4" w:space="0" w:color="auto"/>
            </w:tcBorders>
            <w:shd w:val="clear" w:color="auto" w:fill="FFFFFF" w:themeFill="background1"/>
            <w:hideMark/>
          </w:tcPr>
          <w:p w14:paraId="7FD95972" w14:textId="5AE44678" w:rsidR="00FD7463" w:rsidRPr="001C5E49" w:rsidRDefault="00FD7463" w:rsidP="00B7788E">
            <w:pPr>
              <w:spacing w:after="0" w:line="240" w:lineRule="auto"/>
              <w:rPr>
                <w:rFonts w:ascii="Calibri" w:eastAsia="Times New Roman" w:hAnsi="Calibri" w:cs="Calibri"/>
                <w:sz w:val="24"/>
                <w:szCs w:val="24"/>
              </w:rPr>
            </w:pPr>
            <w:r w:rsidRPr="001C5E49">
              <w:rPr>
                <w:rFonts w:ascii="Calibri" w:eastAsia="Times New Roman" w:hAnsi="Calibri" w:cs="Calibri"/>
                <w:sz w:val="24"/>
                <w:szCs w:val="24"/>
              </w:rPr>
              <w:t>14.11.5</w:t>
            </w:r>
            <w:r>
              <w:rPr>
                <w:rFonts w:ascii="Calibri" w:eastAsia="Times New Roman" w:hAnsi="Calibri" w:cs="Calibri"/>
                <w:sz w:val="24"/>
                <w:szCs w:val="24"/>
              </w:rPr>
              <w:t>.</w:t>
            </w:r>
          </w:p>
        </w:tc>
        <w:tc>
          <w:tcPr>
            <w:tcW w:w="1738" w:type="pct"/>
            <w:tcBorders>
              <w:top w:val="nil"/>
              <w:left w:val="nil"/>
              <w:bottom w:val="single" w:sz="4" w:space="0" w:color="auto"/>
              <w:right w:val="single" w:sz="4" w:space="0" w:color="auto"/>
            </w:tcBorders>
            <w:shd w:val="clear" w:color="auto" w:fill="FFFFFF" w:themeFill="background1"/>
            <w:hideMark/>
          </w:tcPr>
          <w:p w14:paraId="50496BAA" w14:textId="4B3DC215" w:rsidR="00FD7463" w:rsidRPr="00FD7463" w:rsidRDefault="00FD7463" w:rsidP="00B7788E">
            <w:pPr>
              <w:spacing w:after="0" w:line="240" w:lineRule="auto"/>
              <w:rPr>
                <w:rFonts w:ascii="Calibri" w:eastAsia="Times New Roman" w:hAnsi="Calibri" w:cs="Calibri"/>
                <w:sz w:val="24"/>
                <w:szCs w:val="24"/>
                <w:lang w:val="it-IT"/>
              </w:rPr>
            </w:pPr>
            <w:r w:rsidRPr="00FD7463">
              <w:rPr>
                <w:rFonts w:ascii="Calibri" w:eastAsia="Times New Roman" w:hAnsi="Calibri" w:cs="Calibri"/>
                <w:sz w:val="24"/>
                <w:szCs w:val="24"/>
                <w:lang w:val="it-IT"/>
              </w:rPr>
              <w:t xml:space="preserve">L'azienda ha una procedura scritta per seguire le fasi richieste del GMP + mangimi per animali  per </w:t>
            </w:r>
            <w:proofErr w:type="spellStart"/>
            <w:r w:rsidRPr="00FD7463">
              <w:rPr>
                <w:rFonts w:ascii="Calibri" w:eastAsia="Times New Roman" w:hAnsi="Calibri" w:cs="Calibri"/>
                <w:sz w:val="24"/>
                <w:szCs w:val="24"/>
                <w:lang w:val="it-IT"/>
              </w:rPr>
              <w:t>ri</w:t>
            </w:r>
            <w:proofErr w:type="spellEnd"/>
            <w:r w:rsidRPr="00FD7463">
              <w:rPr>
                <w:rFonts w:ascii="Calibri" w:eastAsia="Times New Roman" w:hAnsi="Calibri" w:cs="Calibri"/>
                <w:sz w:val="24"/>
                <w:szCs w:val="24"/>
                <w:lang w:val="it-IT"/>
              </w:rPr>
              <w:t>-permettere l'uso di scomparti di carico, inclusi cisterne dopo il trasporto di prodotto inclusi nella lista di prodotti proibiti?</w:t>
            </w:r>
          </w:p>
        </w:tc>
        <w:tc>
          <w:tcPr>
            <w:tcW w:w="92" w:type="pct"/>
            <w:tcBorders>
              <w:top w:val="nil"/>
              <w:left w:val="nil"/>
              <w:bottom w:val="nil"/>
              <w:right w:val="single" w:sz="4" w:space="0" w:color="auto"/>
            </w:tcBorders>
            <w:shd w:val="clear" w:color="auto" w:fill="FFFFFF" w:themeFill="background1"/>
            <w:hideMark/>
          </w:tcPr>
          <w:p w14:paraId="2BB43F56" w14:textId="77777777" w:rsidR="00FD7463" w:rsidRPr="00FD7463" w:rsidRDefault="00FD7463" w:rsidP="00B7788E">
            <w:pPr>
              <w:spacing w:after="0" w:line="240" w:lineRule="auto"/>
              <w:rPr>
                <w:rFonts w:ascii="Calibri" w:eastAsia="Times New Roman" w:hAnsi="Calibri" w:cs="Calibri"/>
                <w:b/>
                <w:bCs/>
                <w:sz w:val="24"/>
                <w:szCs w:val="24"/>
                <w:lang w:val="it-IT"/>
              </w:rPr>
            </w:pPr>
            <w:r w:rsidRPr="00FD7463">
              <w:rPr>
                <w:rFonts w:ascii="Calibri" w:eastAsia="Times New Roman" w:hAnsi="Calibri" w:cs="Calibri"/>
                <w:b/>
                <w:bCs/>
                <w:sz w:val="24"/>
                <w:szCs w:val="24"/>
                <w:lang w:val="it-IT"/>
              </w:rPr>
              <w:t xml:space="preserve"> </w:t>
            </w:r>
          </w:p>
        </w:tc>
        <w:tc>
          <w:tcPr>
            <w:tcW w:w="2311" w:type="pct"/>
            <w:tcBorders>
              <w:top w:val="nil"/>
              <w:left w:val="nil"/>
              <w:bottom w:val="single" w:sz="4" w:space="0" w:color="auto"/>
              <w:right w:val="single" w:sz="4" w:space="0" w:color="auto"/>
            </w:tcBorders>
            <w:shd w:val="clear" w:color="auto" w:fill="FFFFFF" w:themeFill="background1"/>
            <w:hideMark/>
          </w:tcPr>
          <w:p w14:paraId="3CEE9345" w14:textId="16DA89C8" w:rsidR="00FD7463" w:rsidRPr="00FD7463" w:rsidRDefault="00FD7463" w:rsidP="00B7788E">
            <w:pPr>
              <w:spacing w:after="0" w:line="240" w:lineRule="auto"/>
              <w:rPr>
                <w:rFonts w:ascii="Calibri" w:eastAsia="Times New Roman" w:hAnsi="Calibri" w:cs="Calibri"/>
                <w:sz w:val="24"/>
                <w:szCs w:val="24"/>
                <w:lang w:val="it-IT"/>
              </w:rPr>
            </w:pPr>
            <w:r w:rsidRPr="001371F0">
              <w:rPr>
                <w:rFonts w:ascii="Calibri" w:eastAsia="Times New Roman" w:hAnsi="Calibri" w:cs="Calibri"/>
                <w:sz w:val="24"/>
                <w:szCs w:val="24"/>
                <w:lang w:val="it-IT"/>
              </w:rPr>
              <w:t>Non ci sono linee guida.</w:t>
            </w:r>
          </w:p>
        </w:tc>
        <w:tc>
          <w:tcPr>
            <w:tcW w:w="271" w:type="pct"/>
            <w:tcBorders>
              <w:top w:val="nil"/>
              <w:left w:val="nil"/>
              <w:bottom w:val="single" w:sz="4" w:space="0" w:color="auto"/>
              <w:right w:val="single" w:sz="4" w:space="0" w:color="auto"/>
            </w:tcBorders>
            <w:shd w:val="clear" w:color="auto" w:fill="FFFFFF" w:themeFill="background1"/>
          </w:tcPr>
          <w:p w14:paraId="1BA31131" w14:textId="77777777" w:rsidR="00FD7463" w:rsidRPr="00FD7463" w:rsidRDefault="00FD7463" w:rsidP="00B7788E">
            <w:pPr>
              <w:spacing w:after="0" w:line="240" w:lineRule="auto"/>
              <w:jc w:val="center"/>
              <w:rPr>
                <w:rFonts w:ascii="Calibri" w:eastAsia="Times New Roman" w:hAnsi="Calibri" w:cs="Calibri"/>
                <w:sz w:val="24"/>
                <w:szCs w:val="24"/>
                <w:lang w:val="it-IT"/>
              </w:rPr>
            </w:pPr>
          </w:p>
        </w:tc>
      </w:tr>
    </w:tbl>
    <w:p w14:paraId="71E78E36" w14:textId="77777777" w:rsidR="0083500F" w:rsidRPr="00FD7463" w:rsidRDefault="0083500F" w:rsidP="00451795">
      <w:pPr>
        <w:rPr>
          <w:lang w:val="it-IT"/>
        </w:rPr>
      </w:pPr>
    </w:p>
    <w:sectPr w:rsidR="0083500F" w:rsidRPr="00FD7463" w:rsidSect="00755511">
      <w:pgSz w:w="16838" w:h="11906" w:orient="landscape" w:code="9"/>
      <w:pgMar w:top="851" w:right="567" w:bottom="99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21E0D" w14:textId="77777777" w:rsidR="00757DCE" w:rsidRDefault="00757DCE" w:rsidP="004935B2">
      <w:pPr>
        <w:spacing w:after="0" w:line="240" w:lineRule="auto"/>
      </w:pPr>
      <w:r>
        <w:separator/>
      </w:r>
    </w:p>
  </w:endnote>
  <w:endnote w:type="continuationSeparator" w:id="0">
    <w:p w14:paraId="35FC120E" w14:textId="77777777" w:rsidR="00757DCE" w:rsidRDefault="00757DCE" w:rsidP="004935B2">
      <w:pPr>
        <w:spacing w:after="0" w:line="240" w:lineRule="auto"/>
      </w:pPr>
      <w:r>
        <w:continuationSeparator/>
      </w:r>
    </w:p>
  </w:endnote>
  <w:endnote w:type="continuationNotice" w:id="1">
    <w:p w14:paraId="100F352C" w14:textId="77777777" w:rsidR="00757DCE" w:rsidRDefault="00757D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E730D" w14:textId="77777777" w:rsidR="00757DCE" w:rsidRDefault="00757DCE" w:rsidP="004935B2">
      <w:pPr>
        <w:spacing w:after="0" w:line="240" w:lineRule="auto"/>
      </w:pPr>
      <w:r>
        <w:separator/>
      </w:r>
    </w:p>
  </w:footnote>
  <w:footnote w:type="continuationSeparator" w:id="0">
    <w:p w14:paraId="2ED3C287" w14:textId="77777777" w:rsidR="00757DCE" w:rsidRDefault="00757DCE" w:rsidP="004935B2">
      <w:pPr>
        <w:spacing w:after="0" w:line="240" w:lineRule="auto"/>
      </w:pPr>
      <w:r>
        <w:continuationSeparator/>
      </w:r>
    </w:p>
  </w:footnote>
  <w:footnote w:type="continuationNotice" w:id="1">
    <w:p w14:paraId="348EE978" w14:textId="77777777" w:rsidR="00757DCE" w:rsidRDefault="00757D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7256"/>
    <w:multiLevelType w:val="hybridMultilevel"/>
    <w:tmpl w:val="19E49FDC"/>
    <w:lvl w:ilvl="0" w:tplc="FFFFFFFF">
      <w:start w:val="1"/>
      <w:numFmt w:val="bullet"/>
      <w:lvlText w:val="-"/>
      <w:lvlJc w:val="left"/>
      <w:pPr>
        <w:ind w:left="785" w:hanging="360"/>
      </w:pPr>
      <w:rPr>
        <w:rFonts w:ascii="Calibri" w:hAnsi="Calibri" w:hint="default"/>
        <w:lang w:val="en-U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7E223D"/>
    <w:multiLevelType w:val="hybridMultilevel"/>
    <w:tmpl w:val="6830748C"/>
    <w:lvl w:ilvl="0" w:tplc="81AAD0B6">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50C1E"/>
    <w:multiLevelType w:val="hybridMultilevel"/>
    <w:tmpl w:val="13B44ECE"/>
    <w:lvl w:ilvl="0" w:tplc="FFFFFFFF">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D15A9"/>
    <w:multiLevelType w:val="hybridMultilevel"/>
    <w:tmpl w:val="34E20E5C"/>
    <w:lvl w:ilvl="0" w:tplc="FFFFFFFF">
      <w:start w:val="1"/>
      <w:numFmt w:val="bullet"/>
      <w:lvlText w:val="-"/>
      <w:lvlJc w:val="left"/>
      <w:pPr>
        <w:ind w:left="720" w:hanging="360"/>
      </w:pPr>
      <w:rPr>
        <w:rFonts w:ascii="Calibri" w:hAnsi="Calibri"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0B5C785B"/>
    <w:multiLevelType w:val="hybridMultilevel"/>
    <w:tmpl w:val="B3B0E72A"/>
    <w:lvl w:ilvl="0" w:tplc="EB44243E">
      <w:start w:val="1"/>
      <w:numFmt w:val="bullet"/>
      <w:pStyle w:val="bullet1"/>
      <w:lvlText w:val=""/>
      <w:lvlJc w:val="left"/>
      <w:pPr>
        <w:ind w:left="720" w:hanging="360"/>
      </w:pPr>
      <w:rPr>
        <w:rFonts w:ascii="Symbol" w:hAnsi="Symbol" w:hint="default"/>
        <w:lang w:val="en-US"/>
      </w:rPr>
    </w:lvl>
    <w:lvl w:ilvl="1" w:tplc="8C6449F8">
      <w:start w:val="1"/>
      <w:numFmt w:val="bullet"/>
      <w:pStyle w:val="bullet2"/>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B6A2246"/>
    <w:multiLevelType w:val="hybridMultilevel"/>
    <w:tmpl w:val="44EC75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104D6"/>
    <w:multiLevelType w:val="hybridMultilevel"/>
    <w:tmpl w:val="4B56B53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E96079B"/>
    <w:multiLevelType w:val="hybridMultilevel"/>
    <w:tmpl w:val="0B9A86C8"/>
    <w:lvl w:ilvl="0" w:tplc="0409000B">
      <w:start w:val="1"/>
      <w:numFmt w:val="bullet"/>
      <w:lvlText w:val=""/>
      <w:lvlJc w:val="left"/>
      <w:pPr>
        <w:ind w:left="785" w:hanging="360"/>
      </w:pPr>
      <w:rPr>
        <w:rFonts w:ascii="Wingdings" w:hAnsi="Wingdings" w:hint="default"/>
        <w:lang w:val="en-US"/>
      </w:rPr>
    </w:lvl>
    <w:lvl w:ilvl="1" w:tplc="8C6449F8">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DEA2132"/>
    <w:multiLevelType w:val="multilevel"/>
    <w:tmpl w:val="7BB4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22F25"/>
    <w:multiLevelType w:val="hybridMultilevel"/>
    <w:tmpl w:val="B64AA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A511D4"/>
    <w:multiLevelType w:val="hybridMultilevel"/>
    <w:tmpl w:val="26447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E73809"/>
    <w:multiLevelType w:val="hybridMultilevel"/>
    <w:tmpl w:val="E6A858D2"/>
    <w:lvl w:ilvl="0" w:tplc="0409000B">
      <w:start w:val="1"/>
      <w:numFmt w:val="bullet"/>
      <w:lvlText w:val=""/>
      <w:lvlJc w:val="left"/>
      <w:pPr>
        <w:ind w:left="720" w:hanging="360"/>
      </w:pPr>
      <w:rPr>
        <w:rFonts w:ascii="Wingdings" w:hAnsi="Wingdings" w:hint="default"/>
        <w:lang w:val="en-US"/>
      </w:rPr>
    </w:lvl>
    <w:lvl w:ilvl="1" w:tplc="8C6449F8">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E4D1E27"/>
    <w:multiLevelType w:val="hybridMultilevel"/>
    <w:tmpl w:val="058AEE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6C2D29"/>
    <w:multiLevelType w:val="hybridMultilevel"/>
    <w:tmpl w:val="62F23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4761AB"/>
    <w:multiLevelType w:val="hybridMultilevel"/>
    <w:tmpl w:val="3F36815C"/>
    <w:lvl w:ilvl="0" w:tplc="FFFFFFFF">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7D0C3B"/>
    <w:multiLevelType w:val="hybridMultilevel"/>
    <w:tmpl w:val="A790DE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8B677A"/>
    <w:multiLevelType w:val="hybridMultilevel"/>
    <w:tmpl w:val="D0EC7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757A4C"/>
    <w:multiLevelType w:val="hybridMultilevel"/>
    <w:tmpl w:val="F64C8812"/>
    <w:lvl w:ilvl="0" w:tplc="FFFFFFFF">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47501448">
    <w:abstractNumId w:val="14"/>
  </w:num>
  <w:num w:numId="2" w16cid:durableId="1105811014">
    <w:abstractNumId w:val="2"/>
  </w:num>
  <w:num w:numId="3" w16cid:durableId="412556934">
    <w:abstractNumId w:val="15"/>
  </w:num>
  <w:num w:numId="4" w16cid:durableId="2041542852">
    <w:abstractNumId w:val="4"/>
  </w:num>
  <w:num w:numId="5" w16cid:durableId="207305918">
    <w:abstractNumId w:val="10"/>
  </w:num>
  <w:num w:numId="6" w16cid:durableId="1097942619">
    <w:abstractNumId w:val="7"/>
  </w:num>
  <w:num w:numId="7" w16cid:durableId="136532673">
    <w:abstractNumId w:val="11"/>
  </w:num>
  <w:num w:numId="8" w16cid:durableId="630332221">
    <w:abstractNumId w:val="13"/>
  </w:num>
  <w:num w:numId="9" w16cid:durableId="781417892">
    <w:abstractNumId w:val="1"/>
  </w:num>
  <w:num w:numId="10" w16cid:durableId="289289632">
    <w:abstractNumId w:val="6"/>
  </w:num>
  <w:num w:numId="11" w16cid:durableId="2060666975">
    <w:abstractNumId w:val="12"/>
  </w:num>
  <w:num w:numId="12" w16cid:durableId="649941183">
    <w:abstractNumId w:val="9"/>
  </w:num>
  <w:num w:numId="13" w16cid:durableId="1752194377">
    <w:abstractNumId w:val="5"/>
  </w:num>
  <w:num w:numId="14" w16cid:durableId="1862821143">
    <w:abstractNumId w:val="16"/>
  </w:num>
  <w:num w:numId="15" w16cid:durableId="1774665408">
    <w:abstractNumId w:val="3"/>
  </w:num>
  <w:num w:numId="16" w16cid:durableId="212234399">
    <w:abstractNumId w:val="0"/>
  </w:num>
  <w:num w:numId="17" w16cid:durableId="500395294">
    <w:abstractNumId w:val="17"/>
  </w:num>
  <w:num w:numId="18" w16cid:durableId="1950893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C80"/>
    <w:rsid w:val="00004637"/>
    <w:rsid w:val="00004744"/>
    <w:rsid w:val="00005B91"/>
    <w:rsid w:val="00005D12"/>
    <w:rsid w:val="0000603B"/>
    <w:rsid w:val="00007AB1"/>
    <w:rsid w:val="0001281B"/>
    <w:rsid w:val="00012DF3"/>
    <w:rsid w:val="00013576"/>
    <w:rsid w:val="000159CD"/>
    <w:rsid w:val="00016570"/>
    <w:rsid w:val="000165F4"/>
    <w:rsid w:val="00023847"/>
    <w:rsid w:val="00024570"/>
    <w:rsid w:val="00025551"/>
    <w:rsid w:val="00026BD2"/>
    <w:rsid w:val="00026F66"/>
    <w:rsid w:val="000305DE"/>
    <w:rsid w:val="0003072B"/>
    <w:rsid w:val="00030B91"/>
    <w:rsid w:val="00030CF4"/>
    <w:rsid w:val="0003126B"/>
    <w:rsid w:val="00031B85"/>
    <w:rsid w:val="00031F2B"/>
    <w:rsid w:val="00032F60"/>
    <w:rsid w:val="00034611"/>
    <w:rsid w:val="00035153"/>
    <w:rsid w:val="000353C3"/>
    <w:rsid w:val="0003562E"/>
    <w:rsid w:val="000365E3"/>
    <w:rsid w:val="00036FBD"/>
    <w:rsid w:val="00037B67"/>
    <w:rsid w:val="0004006A"/>
    <w:rsid w:val="00040B01"/>
    <w:rsid w:val="00040BB9"/>
    <w:rsid w:val="0004123F"/>
    <w:rsid w:val="0004131B"/>
    <w:rsid w:val="00041C5E"/>
    <w:rsid w:val="00041E6B"/>
    <w:rsid w:val="000436E0"/>
    <w:rsid w:val="00045416"/>
    <w:rsid w:val="00045461"/>
    <w:rsid w:val="000503E9"/>
    <w:rsid w:val="00052521"/>
    <w:rsid w:val="00052AA5"/>
    <w:rsid w:val="00053378"/>
    <w:rsid w:val="00056D1B"/>
    <w:rsid w:val="00056F5C"/>
    <w:rsid w:val="000606C3"/>
    <w:rsid w:val="0006274F"/>
    <w:rsid w:val="000645F7"/>
    <w:rsid w:val="00066705"/>
    <w:rsid w:val="00067262"/>
    <w:rsid w:val="0007160B"/>
    <w:rsid w:val="00075829"/>
    <w:rsid w:val="00076F7F"/>
    <w:rsid w:val="00077278"/>
    <w:rsid w:val="0008116F"/>
    <w:rsid w:val="00084923"/>
    <w:rsid w:val="00084B7E"/>
    <w:rsid w:val="000856D4"/>
    <w:rsid w:val="00087BCF"/>
    <w:rsid w:val="00087C80"/>
    <w:rsid w:val="00093A77"/>
    <w:rsid w:val="00093EA8"/>
    <w:rsid w:val="000942CC"/>
    <w:rsid w:val="00094F13"/>
    <w:rsid w:val="000964EC"/>
    <w:rsid w:val="00097F31"/>
    <w:rsid w:val="000A1B6F"/>
    <w:rsid w:val="000A1F81"/>
    <w:rsid w:val="000A705B"/>
    <w:rsid w:val="000A7A95"/>
    <w:rsid w:val="000B2B03"/>
    <w:rsid w:val="000B57E2"/>
    <w:rsid w:val="000B57FB"/>
    <w:rsid w:val="000B59E2"/>
    <w:rsid w:val="000B7B0F"/>
    <w:rsid w:val="000C3E32"/>
    <w:rsid w:val="000C3E7E"/>
    <w:rsid w:val="000C3F42"/>
    <w:rsid w:val="000C4EE9"/>
    <w:rsid w:val="000C7AA5"/>
    <w:rsid w:val="000D052F"/>
    <w:rsid w:val="000D3C99"/>
    <w:rsid w:val="000D409D"/>
    <w:rsid w:val="000D51E9"/>
    <w:rsid w:val="000D77D3"/>
    <w:rsid w:val="000D7B6C"/>
    <w:rsid w:val="000E0C7C"/>
    <w:rsid w:val="000E1353"/>
    <w:rsid w:val="000E1C3C"/>
    <w:rsid w:val="000E1CA0"/>
    <w:rsid w:val="000E31F8"/>
    <w:rsid w:val="000E3D77"/>
    <w:rsid w:val="000E53CC"/>
    <w:rsid w:val="000E763A"/>
    <w:rsid w:val="000E7E66"/>
    <w:rsid w:val="000F15B4"/>
    <w:rsid w:val="000F2CE6"/>
    <w:rsid w:val="000F2F3F"/>
    <w:rsid w:val="000F3654"/>
    <w:rsid w:val="000F3819"/>
    <w:rsid w:val="000F772C"/>
    <w:rsid w:val="00100E1A"/>
    <w:rsid w:val="00101CAB"/>
    <w:rsid w:val="00101DF9"/>
    <w:rsid w:val="00102CE7"/>
    <w:rsid w:val="00103662"/>
    <w:rsid w:val="00105336"/>
    <w:rsid w:val="001054B6"/>
    <w:rsid w:val="00105861"/>
    <w:rsid w:val="00110ABC"/>
    <w:rsid w:val="001120C3"/>
    <w:rsid w:val="00112946"/>
    <w:rsid w:val="0011423F"/>
    <w:rsid w:val="00114877"/>
    <w:rsid w:val="00116127"/>
    <w:rsid w:val="0012114A"/>
    <w:rsid w:val="001214C2"/>
    <w:rsid w:val="00122E37"/>
    <w:rsid w:val="00123A7A"/>
    <w:rsid w:val="001242FE"/>
    <w:rsid w:val="001251B8"/>
    <w:rsid w:val="001271C5"/>
    <w:rsid w:val="00133452"/>
    <w:rsid w:val="00133888"/>
    <w:rsid w:val="00134714"/>
    <w:rsid w:val="001356CB"/>
    <w:rsid w:val="001367D4"/>
    <w:rsid w:val="001402FC"/>
    <w:rsid w:val="0014324F"/>
    <w:rsid w:val="00143797"/>
    <w:rsid w:val="00144C26"/>
    <w:rsid w:val="00145B76"/>
    <w:rsid w:val="00145C8E"/>
    <w:rsid w:val="00146903"/>
    <w:rsid w:val="00147670"/>
    <w:rsid w:val="001478E4"/>
    <w:rsid w:val="001507C6"/>
    <w:rsid w:val="00151269"/>
    <w:rsid w:val="00151295"/>
    <w:rsid w:val="00151D0C"/>
    <w:rsid w:val="00154FAB"/>
    <w:rsid w:val="001562EA"/>
    <w:rsid w:val="00160FB3"/>
    <w:rsid w:val="00161A5B"/>
    <w:rsid w:val="00163A6B"/>
    <w:rsid w:val="00164189"/>
    <w:rsid w:val="001647BA"/>
    <w:rsid w:val="001649BC"/>
    <w:rsid w:val="00165634"/>
    <w:rsid w:val="00165CD9"/>
    <w:rsid w:val="00172EF5"/>
    <w:rsid w:val="00173F18"/>
    <w:rsid w:val="00174C80"/>
    <w:rsid w:val="00175904"/>
    <w:rsid w:val="00176659"/>
    <w:rsid w:val="00176A64"/>
    <w:rsid w:val="00177246"/>
    <w:rsid w:val="00177C33"/>
    <w:rsid w:val="00177C7F"/>
    <w:rsid w:val="001807EB"/>
    <w:rsid w:val="001862CC"/>
    <w:rsid w:val="001868EA"/>
    <w:rsid w:val="00187D96"/>
    <w:rsid w:val="00191A62"/>
    <w:rsid w:val="00193C43"/>
    <w:rsid w:val="00193F52"/>
    <w:rsid w:val="00195ADD"/>
    <w:rsid w:val="00195C2C"/>
    <w:rsid w:val="0019715F"/>
    <w:rsid w:val="001A1333"/>
    <w:rsid w:val="001A157B"/>
    <w:rsid w:val="001A1A2A"/>
    <w:rsid w:val="001A30A1"/>
    <w:rsid w:val="001A3E2D"/>
    <w:rsid w:val="001B0061"/>
    <w:rsid w:val="001B097C"/>
    <w:rsid w:val="001B1335"/>
    <w:rsid w:val="001B1A42"/>
    <w:rsid w:val="001B563E"/>
    <w:rsid w:val="001B620B"/>
    <w:rsid w:val="001B6DDA"/>
    <w:rsid w:val="001C02C4"/>
    <w:rsid w:val="001C3CD6"/>
    <w:rsid w:val="001C5556"/>
    <w:rsid w:val="001C5E49"/>
    <w:rsid w:val="001D301C"/>
    <w:rsid w:val="001D3176"/>
    <w:rsid w:val="001D43AD"/>
    <w:rsid w:val="001D6357"/>
    <w:rsid w:val="001D795E"/>
    <w:rsid w:val="001E06CE"/>
    <w:rsid w:val="001E4428"/>
    <w:rsid w:val="001E5393"/>
    <w:rsid w:val="001F0920"/>
    <w:rsid w:val="001F3337"/>
    <w:rsid w:val="001F62BE"/>
    <w:rsid w:val="001F683D"/>
    <w:rsid w:val="00200605"/>
    <w:rsid w:val="00202744"/>
    <w:rsid w:val="00203223"/>
    <w:rsid w:val="002034D5"/>
    <w:rsid w:val="002035D4"/>
    <w:rsid w:val="0020368B"/>
    <w:rsid w:val="002037C5"/>
    <w:rsid w:val="0020443F"/>
    <w:rsid w:val="00206404"/>
    <w:rsid w:val="00206437"/>
    <w:rsid w:val="002100ED"/>
    <w:rsid w:val="00210406"/>
    <w:rsid w:val="002110D0"/>
    <w:rsid w:val="00211E8F"/>
    <w:rsid w:val="0021285C"/>
    <w:rsid w:val="0021301C"/>
    <w:rsid w:val="00213C7B"/>
    <w:rsid w:val="00216D07"/>
    <w:rsid w:val="00217790"/>
    <w:rsid w:val="00221F23"/>
    <w:rsid w:val="00222DC0"/>
    <w:rsid w:val="002233EE"/>
    <w:rsid w:val="002235CE"/>
    <w:rsid w:val="002243DE"/>
    <w:rsid w:val="002245C8"/>
    <w:rsid w:val="002258B1"/>
    <w:rsid w:val="00225E2C"/>
    <w:rsid w:val="00231B75"/>
    <w:rsid w:val="00232BD2"/>
    <w:rsid w:val="00233E6B"/>
    <w:rsid w:val="00233FCC"/>
    <w:rsid w:val="00235542"/>
    <w:rsid w:val="00235917"/>
    <w:rsid w:val="002363AA"/>
    <w:rsid w:val="002373B7"/>
    <w:rsid w:val="002401BA"/>
    <w:rsid w:val="00240489"/>
    <w:rsid w:val="00240E12"/>
    <w:rsid w:val="0024321A"/>
    <w:rsid w:val="002440D8"/>
    <w:rsid w:val="002515DF"/>
    <w:rsid w:val="002533DD"/>
    <w:rsid w:val="00253C3D"/>
    <w:rsid w:val="00254725"/>
    <w:rsid w:val="002558EA"/>
    <w:rsid w:val="0025624F"/>
    <w:rsid w:val="00256DF8"/>
    <w:rsid w:val="002602D4"/>
    <w:rsid w:val="002632FB"/>
    <w:rsid w:val="002660A4"/>
    <w:rsid w:val="002660B8"/>
    <w:rsid w:val="002700EC"/>
    <w:rsid w:val="00270514"/>
    <w:rsid w:val="00275579"/>
    <w:rsid w:val="00275E91"/>
    <w:rsid w:val="0028014A"/>
    <w:rsid w:val="00280A6E"/>
    <w:rsid w:val="00280EEC"/>
    <w:rsid w:val="00281C76"/>
    <w:rsid w:val="002822A2"/>
    <w:rsid w:val="00282E7F"/>
    <w:rsid w:val="00283221"/>
    <w:rsid w:val="00283610"/>
    <w:rsid w:val="00283997"/>
    <w:rsid w:val="0028399F"/>
    <w:rsid w:val="002840A9"/>
    <w:rsid w:val="0028505C"/>
    <w:rsid w:val="0028605A"/>
    <w:rsid w:val="00287218"/>
    <w:rsid w:val="00287D3B"/>
    <w:rsid w:val="00287DD8"/>
    <w:rsid w:val="0029042D"/>
    <w:rsid w:val="00291546"/>
    <w:rsid w:val="002936BF"/>
    <w:rsid w:val="0029592F"/>
    <w:rsid w:val="00295BC2"/>
    <w:rsid w:val="00296A44"/>
    <w:rsid w:val="00297155"/>
    <w:rsid w:val="0029751A"/>
    <w:rsid w:val="002A3393"/>
    <w:rsid w:val="002A5A2F"/>
    <w:rsid w:val="002A5F52"/>
    <w:rsid w:val="002A60D4"/>
    <w:rsid w:val="002A6D15"/>
    <w:rsid w:val="002A6D48"/>
    <w:rsid w:val="002A7542"/>
    <w:rsid w:val="002B023A"/>
    <w:rsid w:val="002B2958"/>
    <w:rsid w:val="002B2E09"/>
    <w:rsid w:val="002B5808"/>
    <w:rsid w:val="002B5893"/>
    <w:rsid w:val="002B62CF"/>
    <w:rsid w:val="002B6365"/>
    <w:rsid w:val="002C041B"/>
    <w:rsid w:val="002C2E23"/>
    <w:rsid w:val="002C4AC7"/>
    <w:rsid w:val="002C6E94"/>
    <w:rsid w:val="002C7F02"/>
    <w:rsid w:val="002D00A0"/>
    <w:rsid w:val="002D039B"/>
    <w:rsid w:val="002D2F2C"/>
    <w:rsid w:val="002D4BC9"/>
    <w:rsid w:val="002D6748"/>
    <w:rsid w:val="002D7BC8"/>
    <w:rsid w:val="002E0461"/>
    <w:rsid w:val="002E3382"/>
    <w:rsid w:val="002E52CB"/>
    <w:rsid w:val="002E5D24"/>
    <w:rsid w:val="002E5D78"/>
    <w:rsid w:val="002F05CC"/>
    <w:rsid w:val="002F2068"/>
    <w:rsid w:val="002F496F"/>
    <w:rsid w:val="002F58A1"/>
    <w:rsid w:val="003002AF"/>
    <w:rsid w:val="003004DB"/>
    <w:rsid w:val="00300F4C"/>
    <w:rsid w:val="003016AA"/>
    <w:rsid w:val="00302391"/>
    <w:rsid w:val="00302A70"/>
    <w:rsid w:val="0030322E"/>
    <w:rsid w:val="003050B0"/>
    <w:rsid w:val="00310A6D"/>
    <w:rsid w:val="0031256E"/>
    <w:rsid w:val="00312A06"/>
    <w:rsid w:val="00314D0C"/>
    <w:rsid w:val="00325832"/>
    <w:rsid w:val="00325A5C"/>
    <w:rsid w:val="003269BE"/>
    <w:rsid w:val="00330D1E"/>
    <w:rsid w:val="003324F3"/>
    <w:rsid w:val="003330B7"/>
    <w:rsid w:val="003341F2"/>
    <w:rsid w:val="00334F77"/>
    <w:rsid w:val="003368E4"/>
    <w:rsid w:val="003405C5"/>
    <w:rsid w:val="00341807"/>
    <w:rsid w:val="00341856"/>
    <w:rsid w:val="003438C9"/>
    <w:rsid w:val="00345145"/>
    <w:rsid w:val="0034588A"/>
    <w:rsid w:val="00346EEF"/>
    <w:rsid w:val="003515FC"/>
    <w:rsid w:val="003526AD"/>
    <w:rsid w:val="0035421D"/>
    <w:rsid w:val="00354D05"/>
    <w:rsid w:val="00362E8A"/>
    <w:rsid w:val="003642B1"/>
    <w:rsid w:val="00364AB8"/>
    <w:rsid w:val="0036537A"/>
    <w:rsid w:val="0036760D"/>
    <w:rsid w:val="0037111F"/>
    <w:rsid w:val="003725AC"/>
    <w:rsid w:val="00372C26"/>
    <w:rsid w:val="003731B2"/>
    <w:rsid w:val="0037598D"/>
    <w:rsid w:val="003768BD"/>
    <w:rsid w:val="00377181"/>
    <w:rsid w:val="003801A6"/>
    <w:rsid w:val="00381193"/>
    <w:rsid w:val="0038193F"/>
    <w:rsid w:val="00382462"/>
    <w:rsid w:val="00383C13"/>
    <w:rsid w:val="00383D10"/>
    <w:rsid w:val="003844F7"/>
    <w:rsid w:val="00384EB9"/>
    <w:rsid w:val="00385C63"/>
    <w:rsid w:val="00387353"/>
    <w:rsid w:val="00390BB8"/>
    <w:rsid w:val="00393604"/>
    <w:rsid w:val="00393CA7"/>
    <w:rsid w:val="00395EC4"/>
    <w:rsid w:val="00395EF8"/>
    <w:rsid w:val="003964AB"/>
    <w:rsid w:val="00396C57"/>
    <w:rsid w:val="003A0008"/>
    <w:rsid w:val="003A1078"/>
    <w:rsid w:val="003A1E9B"/>
    <w:rsid w:val="003A20E0"/>
    <w:rsid w:val="003A3587"/>
    <w:rsid w:val="003A626D"/>
    <w:rsid w:val="003B247E"/>
    <w:rsid w:val="003B4C61"/>
    <w:rsid w:val="003B644F"/>
    <w:rsid w:val="003C1623"/>
    <w:rsid w:val="003C22E1"/>
    <w:rsid w:val="003C2552"/>
    <w:rsid w:val="003C4CE1"/>
    <w:rsid w:val="003C52DE"/>
    <w:rsid w:val="003C7867"/>
    <w:rsid w:val="003D04E6"/>
    <w:rsid w:val="003D1906"/>
    <w:rsid w:val="003D2F43"/>
    <w:rsid w:val="003D52EA"/>
    <w:rsid w:val="003D5A12"/>
    <w:rsid w:val="003D7571"/>
    <w:rsid w:val="003D7772"/>
    <w:rsid w:val="003E22F5"/>
    <w:rsid w:val="003E3C01"/>
    <w:rsid w:val="003E47A6"/>
    <w:rsid w:val="003E773E"/>
    <w:rsid w:val="003F04A3"/>
    <w:rsid w:val="003F28A8"/>
    <w:rsid w:val="003F2D93"/>
    <w:rsid w:val="003F41BB"/>
    <w:rsid w:val="003F4B31"/>
    <w:rsid w:val="003F6D17"/>
    <w:rsid w:val="00401016"/>
    <w:rsid w:val="004035E5"/>
    <w:rsid w:val="00403B05"/>
    <w:rsid w:val="00403CC4"/>
    <w:rsid w:val="00403DE5"/>
    <w:rsid w:val="00403E99"/>
    <w:rsid w:val="004045C1"/>
    <w:rsid w:val="00405089"/>
    <w:rsid w:val="00406C6E"/>
    <w:rsid w:val="00411310"/>
    <w:rsid w:val="00411C45"/>
    <w:rsid w:val="00413A3F"/>
    <w:rsid w:val="0041439E"/>
    <w:rsid w:val="00414BCD"/>
    <w:rsid w:val="0041539F"/>
    <w:rsid w:val="00415704"/>
    <w:rsid w:val="00417515"/>
    <w:rsid w:val="004215BA"/>
    <w:rsid w:val="004216FA"/>
    <w:rsid w:val="00422FD9"/>
    <w:rsid w:val="00424C8F"/>
    <w:rsid w:val="00425849"/>
    <w:rsid w:val="00425AA3"/>
    <w:rsid w:val="0042617A"/>
    <w:rsid w:val="00426378"/>
    <w:rsid w:val="00430225"/>
    <w:rsid w:val="00431EE2"/>
    <w:rsid w:val="0043215A"/>
    <w:rsid w:val="0043500B"/>
    <w:rsid w:val="00435769"/>
    <w:rsid w:val="0043709A"/>
    <w:rsid w:val="004403AE"/>
    <w:rsid w:val="00442B97"/>
    <w:rsid w:val="00445410"/>
    <w:rsid w:val="00445D51"/>
    <w:rsid w:val="004462CD"/>
    <w:rsid w:val="00446D86"/>
    <w:rsid w:val="00447259"/>
    <w:rsid w:val="00447873"/>
    <w:rsid w:val="00451795"/>
    <w:rsid w:val="00452529"/>
    <w:rsid w:val="0045358E"/>
    <w:rsid w:val="00454375"/>
    <w:rsid w:val="00454C35"/>
    <w:rsid w:val="004562F0"/>
    <w:rsid w:val="00457A34"/>
    <w:rsid w:val="00460A74"/>
    <w:rsid w:val="004628B4"/>
    <w:rsid w:val="00463452"/>
    <w:rsid w:val="00463F81"/>
    <w:rsid w:val="00464B96"/>
    <w:rsid w:val="00465D2F"/>
    <w:rsid w:val="00465DEC"/>
    <w:rsid w:val="00466179"/>
    <w:rsid w:val="0046650A"/>
    <w:rsid w:val="00466C0E"/>
    <w:rsid w:val="00466FF4"/>
    <w:rsid w:val="0047192A"/>
    <w:rsid w:val="00471C3E"/>
    <w:rsid w:val="004732E8"/>
    <w:rsid w:val="00475EE6"/>
    <w:rsid w:val="00477537"/>
    <w:rsid w:val="0048005D"/>
    <w:rsid w:val="00483596"/>
    <w:rsid w:val="0048487E"/>
    <w:rsid w:val="0048569D"/>
    <w:rsid w:val="00485A71"/>
    <w:rsid w:val="00485DA6"/>
    <w:rsid w:val="0048673B"/>
    <w:rsid w:val="00487221"/>
    <w:rsid w:val="0048740A"/>
    <w:rsid w:val="00487590"/>
    <w:rsid w:val="00490018"/>
    <w:rsid w:val="00490C97"/>
    <w:rsid w:val="004935B2"/>
    <w:rsid w:val="0049458D"/>
    <w:rsid w:val="004947E6"/>
    <w:rsid w:val="004948B5"/>
    <w:rsid w:val="004A0606"/>
    <w:rsid w:val="004A13A7"/>
    <w:rsid w:val="004A2330"/>
    <w:rsid w:val="004A249A"/>
    <w:rsid w:val="004A25C8"/>
    <w:rsid w:val="004A29A0"/>
    <w:rsid w:val="004A4547"/>
    <w:rsid w:val="004A67CF"/>
    <w:rsid w:val="004A6851"/>
    <w:rsid w:val="004A7FC0"/>
    <w:rsid w:val="004B04F9"/>
    <w:rsid w:val="004B120B"/>
    <w:rsid w:val="004B2F7C"/>
    <w:rsid w:val="004B3531"/>
    <w:rsid w:val="004B3BE0"/>
    <w:rsid w:val="004B4404"/>
    <w:rsid w:val="004B53AC"/>
    <w:rsid w:val="004B6BB6"/>
    <w:rsid w:val="004C2D52"/>
    <w:rsid w:val="004C572D"/>
    <w:rsid w:val="004D23C8"/>
    <w:rsid w:val="004D3757"/>
    <w:rsid w:val="004D6EE9"/>
    <w:rsid w:val="004D6F48"/>
    <w:rsid w:val="004E03EB"/>
    <w:rsid w:val="004E3BCE"/>
    <w:rsid w:val="004E592B"/>
    <w:rsid w:val="004E5A65"/>
    <w:rsid w:val="004E7554"/>
    <w:rsid w:val="004F4930"/>
    <w:rsid w:val="004F6A7A"/>
    <w:rsid w:val="0050188C"/>
    <w:rsid w:val="00505F79"/>
    <w:rsid w:val="005060A8"/>
    <w:rsid w:val="005070FB"/>
    <w:rsid w:val="00511735"/>
    <w:rsid w:val="0051360F"/>
    <w:rsid w:val="0051407A"/>
    <w:rsid w:val="005164CD"/>
    <w:rsid w:val="00516E94"/>
    <w:rsid w:val="00521C1C"/>
    <w:rsid w:val="00522082"/>
    <w:rsid w:val="00522C44"/>
    <w:rsid w:val="00526740"/>
    <w:rsid w:val="00526783"/>
    <w:rsid w:val="005267BF"/>
    <w:rsid w:val="00527112"/>
    <w:rsid w:val="00534112"/>
    <w:rsid w:val="005354A1"/>
    <w:rsid w:val="005360A2"/>
    <w:rsid w:val="00540A1A"/>
    <w:rsid w:val="005420F7"/>
    <w:rsid w:val="005437C8"/>
    <w:rsid w:val="005441DF"/>
    <w:rsid w:val="005456B8"/>
    <w:rsid w:val="00550845"/>
    <w:rsid w:val="00552498"/>
    <w:rsid w:val="00552A6D"/>
    <w:rsid w:val="005538F1"/>
    <w:rsid w:val="005560AC"/>
    <w:rsid w:val="005562E2"/>
    <w:rsid w:val="00560643"/>
    <w:rsid w:val="005631D2"/>
    <w:rsid w:val="005635BE"/>
    <w:rsid w:val="00563DF0"/>
    <w:rsid w:val="00563F24"/>
    <w:rsid w:val="00564700"/>
    <w:rsid w:val="00565937"/>
    <w:rsid w:val="0056783F"/>
    <w:rsid w:val="00570720"/>
    <w:rsid w:val="00570ECF"/>
    <w:rsid w:val="00575738"/>
    <w:rsid w:val="00575CB7"/>
    <w:rsid w:val="00575CD3"/>
    <w:rsid w:val="00576009"/>
    <w:rsid w:val="00576BDE"/>
    <w:rsid w:val="005856D7"/>
    <w:rsid w:val="00590847"/>
    <w:rsid w:val="00590883"/>
    <w:rsid w:val="00595280"/>
    <w:rsid w:val="00597673"/>
    <w:rsid w:val="005977AB"/>
    <w:rsid w:val="00597BAB"/>
    <w:rsid w:val="005A00DE"/>
    <w:rsid w:val="005A05B8"/>
    <w:rsid w:val="005A18B7"/>
    <w:rsid w:val="005A53F0"/>
    <w:rsid w:val="005A589A"/>
    <w:rsid w:val="005A60B8"/>
    <w:rsid w:val="005A6A46"/>
    <w:rsid w:val="005A7BEC"/>
    <w:rsid w:val="005B0EC1"/>
    <w:rsid w:val="005B1FD7"/>
    <w:rsid w:val="005B25D8"/>
    <w:rsid w:val="005B2AA6"/>
    <w:rsid w:val="005B2B71"/>
    <w:rsid w:val="005B32B9"/>
    <w:rsid w:val="005B3538"/>
    <w:rsid w:val="005B46A9"/>
    <w:rsid w:val="005B5195"/>
    <w:rsid w:val="005B533F"/>
    <w:rsid w:val="005B546D"/>
    <w:rsid w:val="005B5AEF"/>
    <w:rsid w:val="005B6014"/>
    <w:rsid w:val="005B689A"/>
    <w:rsid w:val="005C4CA2"/>
    <w:rsid w:val="005C4E88"/>
    <w:rsid w:val="005C548E"/>
    <w:rsid w:val="005C7B05"/>
    <w:rsid w:val="005D2AEC"/>
    <w:rsid w:val="005D2F8C"/>
    <w:rsid w:val="005D3835"/>
    <w:rsid w:val="005D40D0"/>
    <w:rsid w:val="005D5604"/>
    <w:rsid w:val="005D67D5"/>
    <w:rsid w:val="005D6F18"/>
    <w:rsid w:val="005D766E"/>
    <w:rsid w:val="005D7D34"/>
    <w:rsid w:val="005D7EAA"/>
    <w:rsid w:val="005E26EE"/>
    <w:rsid w:val="005E3904"/>
    <w:rsid w:val="005E619F"/>
    <w:rsid w:val="005F0B47"/>
    <w:rsid w:val="005F11E4"/>
    <w:rsid w:val="005F1578"/>
    <w:rsid w:val="005F1EBE"/>
    <w:rsid w:val="005F2C6F"/>
    <w:rsid w:val="005F4475"/>
    <w:rsid w:val="005F4D9F"/>
    <w:rsid w:val="005F5913"/>
    <w:rsid w:val="005F5F39"/>
    <w:rsid w:val="0060117A"/>
    <w:rsid w:val="0060151E"/>
    <w:rsid w:val="006026B6"/>
    <w:rsid w:val="006070F3"/>
    <w:rsid w:val="00607891"/>
    <w:rsid w:val="00607B15"/>
    <w:rsid w:val="0061027B"/>
    <w:rsid w:val="0061046D"/>
    <w:rsid w:val="0061459D"/>
    <w:rsid w:val="0061464B"/>
    <w:rsid w:val="006160F6"/>
    <w:rsid w:val="006167D3"/>
    <w:rsid w:val="006174B7"/>
    <w:rsid w:val="006219DD"/>
    <w:rsid w:val="00621B38"/>
    <w:rsid w:val="00625D4C"/>
    <w:rsid w:val="00633CF4"/>
    <w:rsid w:val="00636418"/>
    <w:rsid w:val="006367DE"/>
    <w:rsid w:val="00640B34"/>
    <w:rsid w:val="006414B5"/>
    <w:rsid w:val="00641CA1"/>
    <w:rsid w:val="00642607"/>
    <w:rsid w:val="006443B7"/>
    <w:rsid w:val="006500D4"/>
    <w:rsid w:val="00650A15"/>
    <w:rsid w:val="0065154A"/>
    <w:rsid w:val="00651A0A"/>
    <w:rsid w:val="00651D44"/>
    <w:rsid w:val="00651DE2"/>
    <w:rsid w:val="0065229A"/>
    <w:rsid w:val="00653865"/>
    <w:rsid w:val="00655BA1"/>
    <w:rsid w:val="006567C0"/>
    <w:rsid w:val="00657455"/>
    <w:rsid w:val="0065768B"/>
    <w:rsid w:val="00660E7D"/>
    <w:rsid w:val="00661DD1"/>
    <w:rsid w:val="00662DDB"/>
    <w:rsid w:val="006641E4"/>
    <w:rsid w:val="00664264"/>
    <w:rsid w:val="0066615A"/>
    <w:rsid w:val="00666E8F"/>
    <w:rsid w:val="0066734D"/>
    <w:rsid w:val="006673FA"/>
    <w:rsid w:val="0067074D"/>
    <w:rsid w:val="00670DBC"/>
    <w:rsid w:val="0067188C"/>
    <w:rsid w:val="00674261"/>
    <w:rsid w:val="00680C0C"/>
    <w:rsid w:val="006818D4"/>
    <w:rsid w:val="0068384D"/>
    <w:rsid w:val="00686BF5"/>
    <w:rsid w:val="006874A3"/>
    <w:rsid w:val="00687906"/>
    <w:rsid w:val="006910A2"/>
    <w:rsid w:val="00691733"/>
    <w:rsid w:val="006919E9"/>
    <w:rsid w:val="00692B1B"/>
    <w:rsid w:val="00693C7F"/>
    <w:rsid w:val="00697549"/>
    <w:rsid w:val="006A0587"/>
    <w:rsid w:val="006A1582"/>
    <w:rsid w:val="006A1924"/>
    <w:rsid w:val="006A21D4"/>
    <w:rsid w:val="006A3BAF"/>
    <w:rsid w:val="006A68EB"/>
    <w:rsid w:val="006AC774"/>
    <w:rsid w:val="006B02A9"/>
    <w:rsid w:val="006B0509"/>
    <w:rsid w:val="006B308F"/>
    <w:rsid w:val="006B3375"/>
    <w:rsid w:val="006B7C76"/>
    <w:rsid w:val="006C22AF"/>
    <w:rsid w:val="006C3B5B"/>
    <w:rsid w:val="006C63F2"/>
    <w:rsid w:val="006C6D78"/>
    <w:rsid w:val="006C7196"/>
    <w:rsid w:val="006D2969"/>
    <w:rsid w:val="006D4A14"/>
    <w:rsid w:val="006D6057"/>
    <w:rsid w:val="006D73DA"/>
    <w:rsid w:val="006E1152"/>
    <w:rsid w:val="006E1B9F"/>
    <w:rsid w:val="006E2180"/>
    <w:rsid w:val="006E690E"/>
    <w:rsid w:val="006F07D1"/>
    <w:rsid w:val="006F3C1A"/>
    <w:rsid w:val="006F4734"/>
    <w:rsid w:val="006F4806"/>
    <w:rsid w:val="006F49DF"/>
    <w:rsid w:val="006F5518"/>
    <w:rsid w:val="006F5624"/>
    <w:rsid w:val="006F765E"/>
    <w:rsid w:val="00701239"/>
    <w:rsid w:val="007019D7"/>
    <w:rsid w:val="00701DB6"/>
    <w:rsid w:val="00703D4C"/>
    <w:rsid w:val="007053A5"/>
    <w:rsid w:val="007143A2"/>
    <w:rsid w:val="00717B7E"/>
    <w:rsid w:val="00720551"/>
    <w:rsid w:val="00721826"/>
    <w:rsid w:val="00722E95"/>
    <w:rsid w:val="00724134"/>
    <w:rsid w:val="00725DD2"/>
    <w:rsid w:val="007260D2"/>
    <w:rsid w:val="007276E0"/>
    <w:rsid w:val="0073000C"/>
    <w:rsid w:val="00730450"/>
    <w:rsid w:val="00734DE2"/>
    <w:rsid w:val="00737CB7"/>
    <w:rsid w:val="007402BC"/>
    <w:rsid w:val="0074188B"/>
    <w:rsid w:val="00741BE4"/>
    <w:rsid w:val="00743EA4"/>
    <w:rsid w:val="007441EC"/>
    <w:rsid w:val="00746C07"/>
    <w:rsid w:val="007476CE"/>
    <w:rsid w:val="00753116"/>
    <w:rsid w:val="00754EA2"/>
    <w:rsid w:val="00755511"/>
    <w:rsid w:val="0075563C"/>
    <w:rsid w:val="00755851"/>
    <w:rsid w:val="00755C42"/>
    <w:rsid w:val="00755C5B"/>
    <w:rsid w:val="00755E77"/>
    <w:rsid w:val="007566A4"/>
    <w:rsid w:val="00757DCE"/>
    <w:rsid w:val="00757DD8"/>
    <w:rsid w:val="007608F3"/>
    <w:rsid w:val="00760B5D"/>
    <w:rsid w:val="00761922"/>
    <w:rsid w:val="00763F87"/>
    <w:rsid w:val="007641AB"/>
    <w:rsid w:val="0077079A"/>
    <w:rsid w:val="0077150F"/>
    <w:rsid w:val="00772A7B"/>
    <w:rsid w:val="007747B2"/>
    <w:rsid w:val="00774E85"/>
    <w:rsid w:val="007762D0"/>
    <w:rsid w:val="0078211F"/>
    <w:rsid w:val="007824A8"/>
    <w:rsid w:val="00783A4B"/>
    <w:rsid w:val="00784779"/>
    <w:rsid w:val="007915B0"/>
    <w:rsid w:val="00793337"/>
    <w:rsid w:val="007942DA"/>
    <w:rsid w:val="0079580C"/>
    <w:rsid w:val="007A168D"/>
    <w:rsid w:val="007A26FD"/>
    <w:rsid w:val="007A2ABF"/>
    <w:rsid w:val="007A6154"/>
    <w:rsid w:val="007A61CC"/>
    <w:rsid w:val="007B0B42"/>
    <w:rsid w:val="007B1192"/>
    <w:rsid w:val="007B2E44"/>
    <w:rsid w:val="007B33D6"/>
    <w:rsid w:val="007B4CC9"/>
    <w:rsid w:val="007B7198"/>
    <w:rsid w:val="007C0D21"/>
    <w:rsid w:val="007C14F6"/>
    <w:rsid w:val="007C1818"/>
    <w:rsid w:val="007C2243"/>
    <w:rsid w:val="007C4342"/>
    <w:rsid w:val="007C55C3"/>
    <w:rsid w:val="007C5A7B"/>
    <w:rsid w:val="007C66D9"/>
    <w:rsid w:val="007C6C74"/>
    <w:rsid w:val="007C7D40"/>
    <w:rsid w:val="007C7D93"/>
    <w:rsid w:val="007D1ED6"/>
    <w:rsid w:val="007D338C"/>
    <w:rsid w:val="007D4910"/>
    <w:rsid w:val="007D6F65"/>
    <w:rsid w:val="007E2858"/>
    <w:rsid w:val="007E3606"/>
    <w:rsid w:val="007E54E4"/>
    <w:rsid w:val="007E54F5"/>
    <w:rsid w:val="007F0E50"/>
    <w:rsid w:val="007F14BD"/>
    <w:rsid w:val="007F1B23"/>
    <w:rsid w:val="007F29C8"/>
    <w:rsid w:val="007F4694"/>
    <w:rsid w:val="007F4D9A"/>
    <w:rsid w:val="007F6ADC"/>
    <w:rsid w:val="00800C50"/>
    <w:rsid w:val="008015C7"/>
    <w:rsid w:val="00804992"/>
    <w:rsid w:val="00805EC9"/>
    <w:rsid w:val="008076A6"/>
    <w:rsid w:val="00807B66"/>
    <w:rsid w:val="00810A4F"/>
    <w:rsid w:val="00810FF9"/>
    <w:rsid w:val="00811975"/>
    <w:rsid w:val="00811FFF"/>
    <w:rsid w:val="008124B2"/>
    <w:rsid w:val="00813BB2"/>
    <w:rsid w:val="0081694A"/>
    <w:rsid w:val="008171D1"/>
    <w:rsid w:val="00821238"/>
    <w:rsid w:val="008230CF"/>
    <w:rsid w:val="00830497"/>
    <w:rsid w:val="0083050F"/>
    <w:rsid w:val="008316FC"/>
    <w:rsid w:val="00831E12"/>
    <w:rsid w:val="0083226D"/>
    <w:rsid w:val="00833421"/>
    <w:rsid w:val="00833531"/>
    <w:rsid w:val="00834CBE"/>
    <w:rsid w:val="0083500F"/>
    <w:rsid w:val="00835E9F"/>
    <w:rsid w:val="00840348"/>
    <w:rsid w:val="00841FD1"/>
    <w:rsid w:val="0084222E"/>
    <w:rsid w:val="008424AA"/>
    <w:rsid w:val="00842522"/>
    <w:rsid w:val="00843FCF"/>
    <w:rsid w:val="00844FF7"/>
    <w:rsid w:val="00845063"/>
    <w:rsid w:val="008453FA"/>
    <w:rsid w:val="00847268"/>
    <w:rsid w:val="00851A27"/>
    <w:rsid w:val="00851B30"/>
    <w:rsid w:val="008524F7"/>
    <w:rsid w:val="00856436"/>
    <w:rsid w:val="00857DC8"/>
    <w:rsid w:val="00861767"/>
    <w:rsid w:val="00863C34"/>
    <w:rsid w:val="00864427"/>
    <w:rsid w:val="00864FBA"/>
    <w:rsid w:val="008671E1"/>
    <w:rsid w:val="00870155"/>
    <w:rsid w:val="00872C4D"/>
    <w:rsid w:val="008740BB"/>
    <w:rsid w:val="00874D97"/>
    <w:rsid w:val="00877991"/>
    <w:rsid w:val="00881D82"/>
    <w:rsid w:val="008830FF"/>
    <w:rsid w:val="0088353C"/>
    <w:rsid w:val="008839E8"/>
    <w:rsid w:val="00883DD8"/>
    <w:rsid w:val="00884CFF"/>
    <w:rsid w:val="00885022"/>
    <w:rsid w:val="0088665A"/>
    <w:rsid w:val="00887734"/>
    <w:rsid w:val="00887B50"/>
    <w:rsid w:val="00892F9F"/>
    <w:rsid w:val="00893AF1"/>
    <w:rsid w:val="00897036"/>
    <w:rsid w:val="008979B9"/>
    <w:rsid w:val="008A0028"/>
    <w:rsid w:val="008A1144"/>
    <w:rsid w:val="008A1544"/>
    <w:rsid w:val="008A3187"/>
    <w:rsid w:val="008A373F"/>
    <w:rsid w:val="008A4F24"/>
    <w:rsid w:val="008A53D2"/>
    <w:rsid w:val="008A6077"/>
    <w:rsid w:val="008B5DBF"/>
    <w:rsid w:val="008B7BA0"/>
    <w:rsid w:val="008B7C92"/>
    <w:rsid w:val="008C07DF"/>
    <w:rsid w:val="008C0D1E"/>
    <w:rsid w:val="008C157E"/>
    <w:rsid w:val="008C1874"/>
    <w:rsid w:val="008C1D5A"/>
    <w:rsid w:val="008C4457"/>
    <w:rsid w:val="008C724E"/>
    <w:rsid w:val="008C75BC"/>
    <w:rsid w:val="008C77DE"/>
    <w:rsid w:val="008D1994"/>
    <w:rsid w:val="008D2459"/>
    <w:rsid w:val="008D2C4F"/>
    <w:rsid w:val="008D51AB"/>
    <w:rsid w:val="008D5AE0"/>
    <w:rsid w:val="008E273E"/>
    <w:rsid w:val="008E3E7E"/>
    <w:rsid w:val="008E50BC"/>
    <w:rsid w:val="008E56F9"/>
    <w:rsid w:val="008E65CB"/>
    <w:rsid w:val="008E67D0"/>
    <w:rsid w:val="008F01EA"/>
    <w:rsid w:val="008F041E"/>
    <w:rsid w:val="0090052F"/>
    <w:rsid w:val="00900893"/>
    <w:rsid w:val="00901A1E"/>
    <w:rsid w:val="00901A30"/>
    <w:rsid w:val="00901D5B"/>
    <w:rsid w:val="00901F09"/>
    <w:rsid w:val="00902AA8"/>
    <w:rsid w:val="009048A8"/>
    <w:rsid w:val="009073C7"/>
    <w:rsid w:val="00907E59"/>
    <w:rsid w:val="00911BFC"/>
    <w:rsid w:val="00913680"/>
    <w:rsid w:val="00913E39"/>
    <w:rsid w:val="00915D67"/>
    <w:rsid w:val="00916DB2"/>
    <w:rsid w:val="00917758"/>
    <w:rsid w:val="009204E8"/>
    <w:rsid w:val="00921296"/>
    <w:rsid w:val="00921C77"/>
    <w:rsid w:val="00922C26"/>
    <w:rsid w:val="00923628"/>
    <w:rsid w:val="009243E9"/>
    <w:rsid w:val="00924687"/>
    <w:rsid w:val="00925667"/>
    <w:rsid w:val="00926310"/>
    <w:rsid w:val="00926418"/>
    <w:rsid w:val="00926757"/>
    <w:rsid w:val="009275C6"/>
    <w:rsid w:val="00930EE2"/>
    <w:rsid w:val="009315FF"/>
    <w:rsid w:val="00931CBA"/>
    <w:rsid w:val="00931FA3"/>
    <w:rsid w:val="0093469E"/>
    <w:rsid w:val="009353AE"/>
    <w:rsid w:val="00936B04"/>
    <w:rsid w:val="00941C75"/>
    <w:rsid w:val="00943002"/>
    <w:rsid w:val="00947751"/>
    <w:rsid w:val="009509C6"/>
    <w:rsid w:val="00952CE4"/>
    <w:rsid w:val="00954443"/>
    <w:rsid w:val="00956ECC"/>
    <w:rsid w:val="009570AC"/>
    <w:rsid w:val="00957D0E"/>
    <w:rsid w:val="009609B4"/>
    <w:rsid w:val="00960F63"/>
    <w:rsid w:val="009628FB"/>
    <w:rsid w:val="00962F84"/>
    <w:rsid w:val="009644AC"/>
    <w:rsid w:val="00966E16"/>
    <w:rsid w:val="00967476"/>
    <w:rsid w:val="00967651"/>
    <w:rsid w:val="009701CE"/>
    <w:rsid w:val="0097024B"/>
    <w:rsid w:val="00970B86"/>
    <w:rsid w:val="0097125E"/>
    <w:rsid w:val="009729D9"/>
    <w:rsid w:val="00975C56"/>
    <w:rsid w:val="00980FDC"/>
    <w:rsid w:val="00982263"/>
    <w:rsid w:val="00982BBD"/>
    <w:rsid w:val="00982C8B"/>
    <w:rsid w:val="00990655"/>
    <w:rsid w:val="00990802"/>
    <w:rsid w:val="00991593"/>
    <w:rsid w:val="00991B63"/>
    <w:rsid w:val="00994E64"/>
    <w:rsid w:val="009953A1"/>
    <w:rsid w:val="00996D67"/>
    <w:rsid w:val="009A09BD"/>
    <w:rsid w:val="009A18CC"/>
    <w:rsid w:val="009A3020"/>
    <w:rsid w:val="009A392B"/>
    <w:rsid w:val="009A4264"/>
    <w:rsid w:val="009A45C8"/>
    <w:rsid w:val="009A5B79"/>
    <w:rsid w:val="009A6E21"/>
    <w:rsid w:val="009B04F8"/>
    <w:rsid w:val="009B212F"/>
    <w:rsid w:val="009B2F28"/>
    <w:rsid w:val="009B3A39"/>
    <w:rsid w:val="009B3C16"/>
    <w:rsid w:val="009B3E9F"/>
    <w:rsid w:val="009B4AE5"/>
    <w:rsid w:val="009B5232"/>
    <w:rsid w:val="009B6E5B"/>
    <w:rsid w:val="009B7E4E"/>
    <w:rsid w:val="009C00CB"/>
    <w:rsid w:val="009C0BCE"/>
    <w:rsid w:val="009C0FB4"/>
    <w:rsid w:val="009C18BB"/>
    <w:rsid w:val="009C2AAD"/>
    <w:rsid w:val="009C32EF"/>
    <w:rsid w:val="009C58A0"/>
    <w:rsid w:val="009C5DD2"/>
    <w:rsid w:val="009D1D8D"/>
    <w:rsid w:val="009D408A"/>
    <w:rsid w:val="009D433A"/>
    <w:rsid w:val="009D573D"/>
    <w:rsid w:val="009D5C33"/>
    <w:rsid w:val="009E1F8D"/>
    <w:rsid w:val="009E32DB"/>
    <w:rsid w:val="009E346C"/>
    <w:rsid w:val="009E3B25"/>
    <w:rsid w:val="009E446F"/>
    <w:rsid w:val="009E59CB"/>
    <w:rsid w:val="009E6D8A"/>
    <w:rsid w:val="009E6F13"/>
    <w:rsid w:val="009E7024"/>
    <w:rsid w:val="009E74DD"/>
    <w:rsid w:val="009F0C78"/>
    <w:rsid w:val="009F143F"/>
    <w:rsid w:val="009F18D4"/>
    <w:rsid w:val="009F1AA8"/>
    <w:rsid w:val="009F360B"/>
    <w:rsid w:val="009F4789"/>
    <w:rsid w:val="009F4F4D"/>
    <w:rsid w:val="009F6160"/>
    <w:rsid w:val="009F771B"/>
    <w:rsid w:val="00A0035B"/>
    <w:rsid w:val="00A02ABF"/>
    <w:rsid w:val="00A05FEE"/>
    <w:rsid w:val="00A06C54"/>
    <w:rsid w:val="00A077BA"/>
    <w:rsid w:val="00A1070E"/>
    <w:rsid w:val="00A10EA4"/>
    <w:rsid w:val="00A11395"/>
    <w:rsid w:val="00A11D43"/>
    <w:rsid w:val="00A13F23"/>
    <w:rsid w:val="00A13F4A"/>
    <w:rsid w:val="00A14607"/>
    <w:rsid w:val="00A16841"/>
    <w:rsid w:val="00A16AF3"/>
    <w:rsid w:val="00A17168"/>
    <w:rsid w:val="00A171C7"/>
    <w:rsid w:val="00A207E8"/>
    <w:rsid w:val="00A20BCD"/>
    <w:rsid w:val="00A233CF"/>
    <w:rsid w:val="00A273EA"/>
    <w:rsid w:val="00A30124"/>
    <w:rsid w:val="00A30432"/>
    <w:rsid w:val="00A3098D"/>
    <w:rsid w:val="00A30E51"/>
    <w:rsid w:val="00A31BC0"/>
    <w:rsid w:val="00A31F7C"/>
    <w:rsid w:val="00A31FF3"/>
    <w:rsid w:val="00A331AB"/>
    <w:rsid w:val="00A33BB8"/>
    <w:rsid w:val="00A363F2"/>
    <w:rsid w:val="00A37FB8"/>
    <w:rsid w:val="00A402C8"/>
    <w:rsid w:val="00A407E3"/>
    <w:rsid w:val="00A41795"/>
    <w:rsid w:val="00A41CD2"/>
    <w:rsid w:val="00A4263B"/>
    <w:rsid w:val="00A448CD"/>
    <w:rsid w:val="00A46601"/>
    <w:rsid w:val="00A4710C"/>
    <w:rsid w:val="00A518C3"/>
    <w:rsid w:val="00A52BB5"/>
    <w:rsid w:val="00A5333B"/>
    <w:rsid w:val="00A536CE"/>
    <w:rsid w:val="00A55023"/>
    <w:rsid w:val="00A56278"/>
    <w:rsid w:val="00A57141"/>
    <w:rsid w:val="00A60F6A"/>
    <w:rsid w:val="00A61273"/>
    <w:rsid w:val="00A62B51"/>
    <w:rsid w:val="00A64FB6"/>
    <w:rsid w:val="00A7054F"/>
    <w:rsid w:val="00A73EB1"/>
    <w:rsid w:val="00A758F3"/>
    <w:rsid w:val="00A77960"/>
    <w:rsid w:val="00A80502"/>
    <w:rsid w:val="00A82C81"/>
    <w:rsid w:val="00A82F88"/>
    <w:rsid w:val="00A85F8A"/>
    <w:rsid w:val="00A864C3"/>
    <w:rsid w:val="00A91132"/>
    <w:rsid w:val="00A91237"/>
    <w:rsid w:val="00A91775"/>
    <w:rsid w:val="00A92339"/>
    <w:rsid w:val="00A9599B"/>
    <w:rsid w:val="00A967CE"/>
    <w:rsid w:val="00A97281"/>
    <w:rsid w:val="00A972A3"/>
    <w:rsid w:val="00AA03A2"/>
    <w:rsid w:val="00AA086D"/>
    <w:rsid w:val="00AA209F"/>
    <w:rsid w:val="00AA26A3"/>
    <w:rsid w:val="00AA4FA9"/>
    <w:rsid w:val="00AB19AD"/>
    <w:rsid w:val="00AB342B"/>
    <w:rsid w:val="00AC039A"/>
    <w:rsid w:val="00AC3231"/>
    <w:rsid w:val="00AC5466"/>
    <w:rsid w:val="00AC5AAF"/>
    <w:rsid w:val="00AC5CEA"/>
    <w:rsid w:val="00AC6FD1"/>
    <w:rsid w:val="00AC7FD2"/>
    <w:rsid w:val="00AD274A"/>
    <w:rsid w:val="00AD2999"/>
    <w:rsid w:val="00AD2D7B"/>
    <w:rsid w:val="00AD3AC3"/>
    <w:rsid w:val="00AD3E5F"/>
    <w:rsid w:val="00AD44D3"/>
    <w:rsid w:val="00AD5263"/>
    <w:rsid w:val="00AD6C36"/>
    <w:rsid w:val="00AD7C0C"/>
    <w:rsid w:val="00AE1376"/>
    <w:rsid w:val="00AE1EF5"/>
    <w:rsid w:val="00AE3E95"/>
    <w:rsid w:val="00AE641D"/>
    <w:rsid w:val="00AE6765"/>
    <w:rsid w:val="00AF32BE"/>
    <w:rsid w:val="00AF4D64"/>
    <w:rsid w:val="00AF60B4"/>
    <w:rsid w:val="00AF7837"/>
    <w:rsid w:val="00B01387"/>
    <w:rsid w:val="00B0213D"/>
    <w:rsid w:val="00B02233"/>
    <w:rsid w:val="00B05428"/>
    <w:rsid w:val="00B06C3C"/>
    <w:rsid w:val="00B10934"/>
    <w:rsid w:val="00B129CE"/>
    <w:rsid w:val="00B1442C"/>
    <w:rsid w:val="00B15260"/>
    <w:rsid w:val="00B17CA0"/>
    <w:rsid w:val="00B2007C"/>
    <w:rsid w:val="00B208E5"/>
    <w:rsid w:val="00B211EE"/>
    <w:rsid w:val="00B215FA"/>
    <w:rsid w:val="00B21CD7"/>
    <w:rsid w:val="00B2353E"/>
    <w:rsid w:val="00B31A07"/>
    <w:rsid w:val="00B31FF9"/>
    <w:rsid w:val="00B32793"/>
    <w:rsid w:val="00B332C6"/>
    <w:rsid w:val="00B339E9"/>
    <w:rsid w:val="00B33F53"/>
    <w:rsid w:val="00B36F15"/>
    <w:rsid w:val="00B40875"/>
    <w:rsid w:val="00B40F67"/>
    <w:rsid w:val="00B43493"/>
    <w:rsid w:val="00B43870"/>
    <w:rsid w:val="00B46528"/>
    <w:rsid w:val="00B46761"/>
    <w:rsid w:val="00B53211"/>
    <w:rsid w:val="00B532F7"/>
    <w:rsid w:val="00B5373E"/>
    <w:rsid w:val="00B53B45"/>
    <w:rsid w:val="00B555A2"/>
    <w:rsid w:val="00B5666E"/>
    <w:rsid w:val="00B5720C"/>
    <w:rsid w:val="00B5772D"/>
    <w:rsid w:val="00B607E4"/>
    <w:rsid w:val="00B65B06"/>
    <w:rsid w:val="00B65CAA"/>
    <w:rsid w:val="00B71981"/>
    <w:rsid w:val="00B7420B"/>
    <w:rsid w:val="00B75B55"/>
    <w:rsid w:val="00B75C45"/>
    <w:rsid w:val="00B76681"/>
    <w:rsid w:val="00B7788E"/>
    <w:rsid w:val="00B814E9"/>
    <w:rsid w:val="00B817E2"/>
    <w:rsid w:val="00B81F1A"/>
    <w:rsid w:val="00B843D2"/>
    <w:rsid w:val="00B924CA"/>
    <w:rsid w:val="00BA06D2"/>
    <w:rsid w:val="00BA0F27"/>
    <w:rsid w:val="00BA31D0"/>
    <w:rsid w:val="00BA484B"/>
    <w:rsid w:val="00BB1848"/>
    <w:rsid w:val="00BB2640"/>
    <w:rsid w:val="00BB33E0"/>
    <w:rsid w:val="00BB742B"/>
    <w:rsid w:val="00BB77B8"/>
    <w:rsid w:val="00BB79AC"/>
    <w:rsid w:val="00BB7C25"/>
    <w:rsid w:val="00BC1182"/>
    <w:rsid w:val="00BC177F"/>
    <w:rsid w:val="00BC3650"/>
    <w:rsid w:val="00BC4172"/>
    <w:rsid w:val="00BD4E01"/>
    <w:rsid w:val="00BD57D9"/>
    <w:rsid w:val="00BD7CE1"/>
    <w:rsid w:val="00BE04B7"/>
    <w:rsid w:val="00BE0DFF"/>
    <w:rsid w:val="00BE16C8"/>
    <w:rsid w:val="00BE3533"/>
    <w:rsid w:val="00BE4414"/>
    <w:rsid w:val="00BE46C2"/>
    <w:rsid w:val="00BE4F1B"/>
    <w:rsid w:val="00BE53F2"/>
    <w:rsid w:val="00BE623C"/>
    <w:rsid w:val="00BF3CD5"/>
    <w:rsid w:val="00BF51CC"/>
    <w:rsid w:val="00C00E8F"/>
    <w:rsid w:val="00C020BB"/>
    <w:rsid w:val="00C029F6"/>
    <w:rsid w:val="00C0350B"/>
    <w:rsid w:val="00C03F5B"/>
    <w:rsid w:val="00C05543"/>
    <w:rsid w:val="00C05944"/>
    <w:rsid w:val="00C06BD9"/>
    <w:rsid w:val="00C071CD"/>
    <w:rsid w:val="00C10AAA"/>
    <w:rsid w:val="00C1234E"/>
    <w:rsid w:val="00C14EC5"/>
    <w:rsid w:val="00C15F1E"/>
    <w:rsid w:val="00C177E7"/>
    <w:rsid w:val="00C17B38"/>
    <w:rsid w:val="00C17E5F"/>
    <w:rsid w:val="00C22F7F"/>
    <w:rsid w:val="00C23994"/>
    <w:rsid w:val="00C24175"/>
    <w:rsid w:val="00C249D0"/>
    <w:rsid w:val="00C24D6F"/>
    <w:rsid w:val="00C2621E"/>
    <w:rsid w:val="00C2759E"/>
    <w:rsid w:val="00C30086"/>
    <w:rsid w:val="00C329AB"/>
    <w:rsid w:val="00C332B0"/>
    <w:rsid w:val="00C33A64"/>
    <w:rsid w:val="00C35BF9"/>
    <w:rsid w:val="00C365BF"/>
    <w:rsid w:val="00C36F5E"/>
    <w:rsid w:val="00C3729E"/>
    <w:rsid w:val="00C3740A"/>
    <w:rsid w:val="00C37711"/>
    <w:rsid w:val="00C4232B"/>
    <w:rsid w:val="00C436F3"/>
    <w:rsid w:val="00C4787B"/>
    <w:rsid w:val="00C5195F"/>
    <w:rsid w:val="00C51F42"/>
    <w:rsid w:val="00C53233"/>
    <w:rsid w:val="00C53854"/>
    <w:rsid w:val="00C54415"/>
    <w:rsid w:val="00C54433"/>
    <w:rsid w:val="00C544DB"/>
    <w:rsid w:val="00C55FF1"/>
    <w:rsid w:val="00C577A6"/>
    <w:rsid w:val="00C577EB"/>
    <w:rsid w:val="00C61982"/>
    <w:rsid w:val="00C6227C"/>
    <w:rsid w:val="00C65DE1"/>
    <w:rsid w:val="00C6602B"/>
    <w:rsid w:val="00C676C5"/>
    <w:rsid w:val="00C70C76"/>
    <w:rsid w:val="00C71259"/>
    <w:rsid w:val="00C71FCC"/>
    <w:rsid w:val="00C73394"/>
    <w:rsid w:val="00C73997"/>
    <w:rsid w:val="00C75FEE"/>
    <w:rsid w:val="00C76FDF"/>
    <w:rsid w:val="00C77414"/>
    <w:rsid w:val="00C82168"/>
    <w:rsid w:val="00C824F5"/>
    <w:rsid w:val="00C843A4"/>
    <w:rsid w:val="00C87B1D"/>
    <w:rsid w:val="00C911F3"/>
    <w:rsid w:val="00C938C0"/>
    <w:rsid w:val="00C94012"/>
    <w:rsid w:val="00C940A4"/>
    <w:rsid w:val="00CA20A4"/>
    <w:rsid w:val="00CA2D29"/>
    <w:rsid w:val="00CA6523"/>
    <w:rsid w:val="00CA7263"/>
    <w:rsid w:val="00CA7CA9"/>
    <w:rsid w:val="00CB1B46"/>
    <w:rsid w:val="00CB260C"/>
    <w:rsid w:val="00CB2B9A"/>
    <w:rsid w:val="00CB4116"/>
    <w:rsid w:val="00CB4FE4"/>
    <w:rsid w:val="00CB5F79"/>
    <w:rsid w:val="00CB686F"/>
    <w:rsid w:val="00CB75AD"/>
    <w:rsid w:val="00CB79B4"/>
    <w:rsid w:val="00CC1ACC"/>
    <w:rsid w:val="00CC3166"/>
    <w:rsid w:val="00CC3AA0"/>
    <w:rsid w:val="00CC3C17"/>
    <w:rsid w:val="00CC49A4"/>
    <w:rsid w:val="00CC5494"/>
    <w:rsid w:val="00CC685F"/>
    <w:rsid w:val="00CD059D"/>
    <w:rsid w:val="00CD112D"/>
    <w:rsid w:val="00CD2FAF"/>
    <w:rsid w:val="00CD31E0"/>
    <w:rsid w:val="00CD4141"/>
    <w:rsid w:val="00CD6447"/>
    <w:rsid w:val="00CE0080"/>
    <w:rsid w:val="00CE63D3"/>
    <w:rsid w:val="00CE7409"/>
    <w:rsid w:val="00CE754F"/>
    <w:rsid w:val="00CE7E4D"/>
    <w:rsid w:val="00CF0568"/>
    <w:rsid w:val="00CF0832"/>
    <w:rsid w:val="00CF2493"/>
    <w:rsid w:val="00CF29B1"/>
    <w:rsid w:val="00CF5171"/>
    <w:rsid w:val="00CF62D5"/>
    <w:rsid w:val="00CF654D"/>
    <w:rsid w:val="00CF6849"/>
    <w:rsid w:val="00D00312"/>
    <w:rsid w:val="00D00A61"/>
    <w:rsid w:val="00D01FF7"/>
    <w:rsid w:val="00D032A7"/>
    <w:rsid w:val="00D04108"/>
    <w:rsid w:val="00D046AB"/>
    <w:rsid w:val="00D04C97"/>
    <w:rsid w:val="00D06967"/>
    <w:rsid w:val="00D07FC8"/>
    <w:rsid w:val="00D11C6D"/>
    <w:rsid w:val="00D12CE5"/>
    <w:rsid w:val="00D13ED4"/>
    <w:rsid w:val="00D163B4"/>
    <w:rsid w:val="00D16DFE"/>
    <w:rsid w:val="00D209B3"/>
    <w:rsid w:val="00D20F03"/>
    <w:rsid w:val="00D215BA"/>
    <w:rsid w:val="00D21646"/>
    <w:rsid w:val="00D22525"/>
    <w:rsid w:val="00D2350D"/>
    <w:rsid w:val="00D24A03"/>
    <w:rsid w:val="00D258EE"/>
    <w:rsid w:val="00D26283"/>
    <w:rsid w:val="00D3325D"/>
    <w:rsid w:val="00D42591"/>
    <w:rsid w:val="00D429D4"/>
    <w:rsid w:val="00D4499A"/>
    <w:rsid w:val="00D45880"/>
    <w:rsid w:val="00D45D8C"/>
    <w:rsid w:val="00D47498"/>
    <w:rsid w:val="00D51C4B"/>
    <w:rsid w:val="00D527E9"/>
    <w:rsid w:val="00D53BCF"/>
    <w:rsid w:val="00D54891"/>
    <w:rsid w:val="00D54A19"/>
    <w:rsid w:val="00D56048"/>
    <w:rsid w:val="00D573A4"/>
    <w:rsid w:val="00D57B91"/>
    <w:rsid w:val="00D57EAB"/>
    <w:rsid w:val="00D605F7"/>
    <w:rsid w:val="00D64F92"/>
    <w:rsid w:val="00D662B7"/>
    <w:rsid w:val="00D66FE4"/>
    <w:rsid w:val="00D67FF1"/>
    <w:rsid w:val="00D71A9B"/>
    <w:rsid w:val="00D71B5E"/>
    <w:rsid w:val="00D723BA"/>
    <w:rsid w:val="00D728B8"/>
    <w:rsid w:val="00D7343E"/>
    <w:rsid w:val="00D73E15"/>
    <w:rsid w:val="00D74A84"/>
    <w:rsid w:val="00D80CDE"/>
    <w:rsid w:val="00D82A29"/>
    <w:rsid w:val="00D83A0E"/>
    <w:rsid w:val="00D84318"/>
    <w:rsid w:val="00D86A72"/>
    <w:rsid w:val="00D86CC2"/>
    <w:rsid w:val="00D87BFA"/>
    <w:rsid w:val="00D907C0"/>
    <w:rsid w:val="00D91DEC"/>
    <w:rsid w:val="00D935AD"/>
    <w:rsid w:val="00D9367A"/>
    <w:rsid w:val="00D93BD7"/>
    <w:rsid w:val="00D9454C"/>
    <w:rsid w:val="00D96790"/>
    <w:rsid w:val="00D96CAF"/>
    <w:rsid w:val="00D973C1"/>
    <w:rsid w:val="00DA1F82"/>
    <w:rsid w:val="00DA33F7"/>
    <w:rsid w:val="00DA6346"/>
    <w:rsid w:val="00DA686A"/>
    <w:rsid w:val="00DA7E98"/>
    <w:rsid w:val="00DB3EE9"/>
    <w:rsid w:val="00DB43B6"/>
    <w:rsid w:val="00DB448A"/>
    <w:rsid w:val="00DB70C3"/>
    <w:rsid w:val="00DC3944"/>
    <w:rsid w:val="00DC43EF"/>
    <w:rsid w:val="00DC5FF0"/>
    <w:rsid w:val="00DC70BB"/>
    <w:rsid w:val="00DC75F5"/>
    <w:rsid w:val="00DC7978"/>
    <w:rsid w:val="00DC7C56"/>
    <w:rsid w:val="00DC7D03"/>
    <w:rsid w:val="00DD2E10"/>
    <w:rsid w:val="00DD51B6"/>
    <w:rsid w:val="00DD6002"/>
    <w:rsid w:val="00DD6AF0"/>
    <w:rsid w:val="00DD7583"/>
    <w:rsid w:val="00DE0C53"/>
    <w:rsid w:val="00DE1B3C"/>
    <w:rsid w:val="00DE4EEE"/>
    <w:rsid w:val="00DE6701"/>
    <w:rsid w:val="00DE791C"/>
    <w:rsid w:val="00DF45FE"/>
    <w:rsid w:val="00DF462D"/>
    <w:rsid w:val="00DF760B"/>
    <w:rsid w:val="00DF7C30"/>
    <w:rsid w:val="00E01255"/>
    <w:rsid w:val="00E01B46"/>
    <w:rsid w:val="00E03674"/>
    <w:rsid w:val="00E04DA0"/>
    <w:rsid w:val="00E055EF"/>
    <w:rsid w:val="00E079ED"/>
    <w:rsid w:val="00E1113D"/>
    <w:rsid w:val="00E13041"/>
    <w:rsid w:val="00E13B8E"/>
    <w:rsid w:val="00E152BB"/>
    <w:rsid w:val="00E154CD"/>
    <w:rsid w:val="00E21E18"/>
    <w:rsid w:val="00E22DFF"/>
    <w:rsid w:val="00E2331E"/>
    <w:rsid w:val="00E233E6"/>
    <w:rsid w:val="00E23930"/>
    <w:rsid w:val="00E23E47"/>
    <w:rsid w:val="00E2481B"/>
    <w:rsid w:val="00E25618"/>
    <w:rsid w:val="00E2705F"/>
    <w:rsid w:val="00E33D55"/>
    <w:rsid w:val="00E3593A"/>
    <w:rsid w:val="00E35B13"/>
    <w:rsid w:val="00E36696"/>
    <w:rsid w:val="00E371B9"/>
    <w:rsid w:val="00E41DAC"/>
    <w:rsid w:val="00E423AC"/>
    <w:rsid w:val="00E423F1"/>
    <w:rsid w:val="00E433FE"/>
    <w:rsid w:val="00E440C0"/>
    <w:rsid w:val="00E44A3B"/>
    <w:rsid w:val="00E44F9D"/>
    <w:rsid w:val="00E4531B"/>
    <w:rsid w:val="00E4559F"/>
    <w:rsid w:val="00E47427"/>
    <w:rsid w:val="00E50FBF"/>
    <w:rsid w:val="00E5223D"/>
    <w:rsid w:val="00E55D52"/>
    <w:rsid w:val="00E57614"/>
    <w:rsid w:val="00E611E3"/>
    <w:rsid w:val="00E616BE"/>
    <w:rsid w:val="00E61C32"/>
    <w:rsid w:val="00E631C9"/>
    <w:rsid w:val="00E66189"/>
    <w:rsid w:val="00E668CB"/>
    <w:rsid w:val="00E700D2"/>
    <w:rsid w:val="00E71DD3"/>
    <w:rsid w:val="00E72A09"/>
    <w:rsid w:val="00E72D26"/>
    <w:rsid w:val="00E75BEA"/>
    <w:rsid w:val="00E77872"/>
    <w:rsid w:val="00E801BD"/>
    <w:rsid w:val="00E80393"/>
    <w:rsid w:val="00E80EB8"/>
    <w:rsid w:val="00E82E7E"/>
    <w:rsid w:val="00E8374E"/>
    <w:rsid w:val="00E84D29"/>
    <w:rsid w:val="00E850D5"/>
    <w:rsid w:val="00E85431"/>
    <w:rsid w:val="00E863E6"/>
    <w:rsid w:val="00E86CAA"/>
    <w:rsid w:val="00E87264"/>
    <w:rsid w:val="00E87937"/>
    <w:rsid w:val="00E90846"/>
    <w:rsid w:val="00E91B96"/>
    <w:rsid w:val="00E91D97"/>
    <w:rsid w:val="00E94EB3"/>
    <w:rsid w:val="00E964DE"/>
    <w:rsid w:val="00E9743A"/>
    <w:rsid w:val="00EA3170"/>
    <w:rsid w:val="00EA34BD"/>
    <w:rsid w:val="00EA3B1B"/>
    <w:rsid w:val="00EA51AF"/>
    <w:rsid w:val="00EA560C"/>
    <w:rsid w:val="00EA7DF9"/>
    <w:rsid w:val="00EB246D"/>
    <w:rsid w:val="00EB3026"/>
    <w:rsid w:val="00EB3827"/>
    <w:rsid w:val="00EB3937"/>
    <w:rsid w:val="00EB4AEF"/>
    <w:rsid w:val="00EC5ACF"/>
    <w:rsid w:val="00EC6BC8"/>
    <w:rsid w:val="00ED38D7"/>
    <w:rsid w:val="00ED40E7"/>
    <w:rsid w:val="00ED6239"/>
    <w:rsid w:val="00ED7346"/>
    <w:rsid w:val="00ED7DAC"/>
    <w:rsid w:val="00EE16F6"/>
    <w:rsid w:val="00EE1B5F"/>
    <w:rsid w:val="00EE48BD"/>
    <w:rsid w:val="00EE49A5"/>
    <w:rsid w:val="00EE4D9A"/>
    <w:rsid w:val="00EE700F"/>
    <w:rsid w:val="00EE7086"/>
    <w:rsid w:val="00EF3145"/>
    <w:rsid w:val="00EF34AC"/>
    <w:rsid w:val="00EF4151"/>
    <w:rsid w:val="00EF498D"/>
    <w:rsid w:val="00EF69DF"/>
    <w:rsid w:val="00F013AF"/>
    <w:rsid w:val="00F02713"/>
    <w:rsid w:val="00F03F97"/>
    <w:rsid w:val="00F12D21"/>
    <w:rsid w:val="00F1572C"/>
    <w:rsid w:val="00F16C90"/>
    <w:rsid w:val="00F2184D"/>
    <w:rsid w:val="00F22E67"/>
    <w:rsid w:val="00F23B58"/>
    <w:rsid w:val="00F24AF5"/>
    <w:rsid w:val="00F26422"/>
    <w:rsid w:val="00F31A81"/>
    <w:rsid w:val="00F32D29"/>
    <w:rsid w:val="00F33FC1"/>
    <w:rsid w:val="00F34EEC"/>
    <w:rsid w:val="00F35181"/>
    <w:rsid w:val="00F35E04"/>
    <w:rsid w:val="00F422C3"/>
    <w:rsid w:val="00F42515"/>
    <w:rsid w:val="00F44DA1"/>
    <w:rsid w:val="00F46D7C"/>
    <w:rsid w:val="00F47592"/>
    <w:rsid w:val="00F50D72"/>
    <w:rsid w:val="00F54A51"/>
    <w:rsid w:val="00F5761E"/>
    <w:rsid w:val="00F60710"/>
    <w:rsid w:val="00F6448E"/>
    <w:rsid w:val="00F71128"/>
    <w:rsid w:val="00F722E8"/>
    <w:rsid w:val="00F7258C"/>
    <w:rsid w:val="00F72CC5"/>
    <w:rsid w:val="00F73006"/>
    <w:rsid w:val="00F747A7"/>
    <w:rsid w:val="00F75D30"/>
    <w:rsid w:val="00F806DC"/>
    <w:rsid w:val="00F82454"/>
    <w:rsid w:val="00F855B5"/>
    <w:rsid w:val="00F866D5"/>
    <w:rsid w:val="00F867B8"/>
    <w:rsid w:val="00F909BF"/>
    <w:rsid w:val="00F9148B"/>
    <w:rsid w:val="00F92E74"/>
    <w:rsid w:val="00F93450"/>
    <w:rsid w:val="00F94E8E"/>
    <w:rsid w:val="00F95A37"/>
    <w:rsid w:val="00F968D6"/>
    <w:rsid w:val="00F9727A"/>
    <w:rsid w:val="00F97A9C"/>
    <w:rsid w:val="00FA0213"/>
    <w:rsid w:val="00FA0661"/>
    <w:rsid w:val="00FA2D7D"/>
    <w:rsid w:val="00FA3446"/>
    <w:rsid w:val="00FA399C"/>
    <w:rsid w:val="00FA4BD5"/>
    <w:rsid w:val="00FA60E9"/>
    <w:rsid w:val="00FA73A7"/>
    <w:rsid w:val="00FA7E4D"/>
    <w:rsid w:val="00FB01D0"/>
    <w:rsid w:val="00FB09FD"/>
    <w:rsid w:val="00FB187D"/>
    <w:rsid w:val="00FB35B1"/>
    <w:rsid w:val="00FB411C"/>
    <w:rsid w:val="00FB4DBD"/>
    <w:rsid w:val="00FB6802"/>
    <w:rsid w:val="00FC2B8B"/>
    <w:rsid w:val="00FC2F73"/>
    <w:rsid w:val="00FC3AD7"/>
    <w:rsid w:val="00FD0143"/>
    <w:rsid w:val="00FD07A4"/>
    <w:rsid w:val="00FD2AB3"/>
    <w:rsid w:val="00FD37F1"/>
    <w:rsid w:val="00FD3B9C"/>
    <w:rsid w:val="00FD3F95"/>
    <w:rsid w:val="00FD49FB"/>
    <w:rsid w:val="00FD544C"/>
    <w:rsid w:val="00FD6FCD"/>
    <w:rsid w:val="00FD7463"/>
    <w:rsid w:val="00FD7A6D"/>
    <w:rsid w:val="00FE2D97"/>
    <w:rsid w:val="00FE30F3"/>
    <w:rsid w:val="00FE49CB"/>
    <w:rsid w:val="00FE5BBE"/>
    <w:rsid w:val="00FF149F"/>
    <w:rsid w:val="00FF26BB"/>
    <w:rsid w:val="00FF316E"/>
    <w:rsid w:val="00FF6F8E"/>
    <w:rsid w:val="01598945"/>
    <w:rsid w:val="0256292C"/>
    <w:rsid w:val="029787BC"/>
    <w:rsid w:val="03DB8123"/>
    <w:rsid w:val="06266D6C"/>
    <w:rsid w:val="0670BB82"/>
    <w:rsid w:val="068709F3"/>
    <w:rsid w:val="06F4112E"/>
    <w:rsid w:val="07120589"/>
    <w:rsid w:val="07637765"/>
    <w:rsid w:val="07BD288C"/>
    <w:rsid w:val="07C23DCD"/>
    <w:rsid w:val="07D56CFC"/>
    <w:rsid w:val="07EFFA1E"/>
    <w:rsid w:val="087A4C8A"/>
    <w:rsid w:val="08E01410"/>
    <w:rsid w:val="0977AFF5"/>
    <w:rsid w:val="09E2C3BB"/>
    <w:rsid w:val="0B2A033F"/>
    <w:rsid w:val="0C4F3A28"/>
    <w:rsid w:val="0CCB5B96"/>
    <w:rsid w:val="0D1F57F6"/>
    <w:rsid w:val="0DD7AA57"/>
    <w:rsid w:val="0E1341B3"/>
    <w:rsid w:val="0E50E7A6"/>
    <w:rsid w:val="0F3D4D4A"/>
    <w:rsid w:val="0F64824F"/>
    <w:rsid w:val="11DF5827"/>
    <w:rsid w:val="11FADD69"/>
    <w:rsid w:val="12528E03"/>
    <w:rsid w:val="12AD1920"/>
    <w:rsid w:val="130B2C55"/>
    <w:rsid w:val="13669B95"/>
    <w:rsid w:val="13898C15"/>
    <w:rsid w:val="146E7DBB"/>
    <w:rsid w:val="1543218A"/>
    <w:rsid w:val="16677967"/>
    <w:rsid w:val="17EFD51F"/>
    <w:rsid w:val="189F1CF9"/>
    <w:rsid w:val="18AD6E65"/>
    <w:rsid w:val="196B2115"/>
    <w:rsid w:val="197C1F7E"/>
    <w:rsid w:val="1AA9CF44"/>
    <w:rsid w:val="1AE52FE6"/>
    <w:rsid w:val="1BB7BFE3"/>
    <w:rsid w:val="1C65706D"/>
    <w:rsid w:val="1C7F5C55"/>
    <w:rsid w:val="1D0EDEA1"/>
    <w:rsid w:val="1D124351"/>
    <w:rsid w:val="1D39FA10"/>
    <w:rsid w:val="1D3DD94A"/>
    <w:rsid w:val="1DB374FD"/>
    <w:rsid w:val="1DBFE04C"/>
    <w:rsid w:val="1DCD200F"/>
    <w:rsid w:val="1F21A734"/>
    <w:rsid w:val="1F9D112F"/>
    <w:rsid w:val="205CC821"/>
    <w:rsid w:val="2168F3C5"/>
    <w:rsid w:val="21C34B54"/>
    <w:rsid w:val="21FA1660"/>
    <w:rsid w:val="22656C91"/>
    <w:rsid w:val="2293516F"/>
    <w:rsid w:val="23942BEC"/>
    <w:rsid w:val="23E29082"/>
    <w:rsid w:val="23F5AED4"/>
    <w:rsid w:val="247851CA"/>
    <w:rsid w:val="24B44A51"/>
    <w:rsid w:val="24B694BB"/>
    <w:rsid w:val="250EB24C"/>
    <w:rsid w:val="25925E41"/>
    <w:rsid w:val="25A32420"/>
    <w:rsid w:val="26826A71"/>
    <w:rsid w:val="2817541C"/>
    <w:rsid w:val="284E1A36"/>
    <w:rsid w:val="289ACB26"/>
    <w:rsid w:val="29DCB29E"/>
    <w:rsid w:val="2A42B7A6"/>
    <w:rsid w:val="2B20796A"/>
    <w:rsid w:val="2B7CB2B6"/>
    <w:rsid w:val="2BA36CB1"/>
    <w:rsid w:val="2CF32D7E"/>
    <w:rsid w:val="2D716498"/>
    <w:rsid w:val="2EC078BD"/>
    <w:rsid w:val="2F79C1FD"/>
    <w:rsid w:val="2FCF2DD8"/>
    <w:rsid w:val="2FDF55B7"/>
    <w:rsid w:val="3056790C"/>
    <w:rsid w:val="30D260F5"/>
    <w:rsid w:val="311E9133"/>
    <w:rsid w:val="3149FAB1"/>
    <w:rsid w:val="3199B89C"/>
    <w:rsid w:val="31F212B7"/>
    <w:rsid w:val="32F482D4"/>
    <w:rsid w:val="33221821"/>
    <w:rsid w:val="3364615A"/>
    <w:rsid w:val="33DB8643"/>
    <w:rsid w:val="33E6F478"/>
    <w:rsid w:val="345F93AA"/>
    <w:rsid w:val="346EF4B0"/>
    <w:rsid w:val="34892DEF"/>
    <w:rsid w:val="3518F9E5"/>
    <w:rsid w:val="362EF5AD"/>
    <w:rsid w:val="38DFE6CC"/>
    <w:rsid w:val="39585B6F"/>
    <w:rsid w:val="39B706A0"/>
    <w:rsid w:val="39D6E4B6"/>
    <w:rsid w:val="3A0B72F9"/>
    <w:rsid w:val="3A29BC99"/>
    <w:rsid w:val="3A5CFF2A"/>
    <w:rsid w:val="3A7BB72D"/>
    <w:rsid w:val="3ADAA8F7"/>
    <w:rsid w:val="3AFD7A1C"/>
    <w:rsid w:val="3BF510E5"/>
    <w:rsid w:val="3C157843"/>
    <w:rsid w:val="3D9ECD44"/>
    <w:rsid w:val="3E4A8E3E"/>
    <w:rsid w:val="3F16EEAA"/>
    <w:rsid w:val="3FC74277"/>
    <w:rsid w:val="3FED4562"/>
    <w:rsid w:val="407952BC"/>
    <w:rsid w:val="4087010F"/>
    <w:rsid w:val="40F2BC96"/>
    <w:rsid w:val="411B8CA0"/>
    <w:rsid w:val="415DEDD9"/>
    <w:rsid w:val="423CC26E"/>
    <w:rsid w:val="438E4AFF"/>
    <w:rsid w:val="44352996"/>
    <w:rsid w:val="443E45F3"/>
    <w:rsid w:val="445614C3"/>
    <w:rsid w:val="446C55BF"/>
    <w:rsid w:val="45F132FD"/>
    <w:rsid w:val="465771A5"/>
    <w:rsid w:val="476401EB"/>
    <w:rsid w:val="4775E6B5"/>
    <w:rsid w:val="485EA087"/>
    <w:rsid w:val="48824F50"/>
    <w:rsid w:val="4954FC60"/>
    <w:rsid w:val="49B6E9AC"/>
    <w:rsid w:val="4A081457"/>
    <w:rsid w:val="4B4CD98D"/>
    <w:rsid w:val="4B8A1B75"/>
    <w:rsid w:val="4BA3E4B8"/>
    <w:rsid w:val="4C23BAFC"/>
    <w:rsid w:val="4C399F58"/>
    <w:rsid w:val="4C9801BA"/>
    <w:rsid w:val="4CD450F4"/>
    <w:rsid w:val="4DCF59F4"/>
    <w:rsid w:val="4E4D19D3"/>
    <w:rsid w:val="4EEDD303"/>
    <w:rsid w:val="500FDEA6"/>
    <w:rsid w:val="503DD765"/>
    <w:rsid w:val="50733CB9"/>
    <w:rsid w:val="50AD99EB"/>
    <w:rsid w:val="521FCE87"/>
    <w:rsid w:val="5240D1DD"/>
    <w:rsid w:val="52AF06BF"/>
    <w:rsid w:val="53601AE5"/>
    <w:rsid w:val="540FBACF"/>
    <w:rsid w:val="5429B476"/>
    <w:rsid w:val="547C02F8"/>
    <w:rsid w:val="548687A4"/>
    <w:rsid w:val="5604103E"/>
    <w:rsid w:val="57BB2095"/>
    <w:rsid w:val="57D73D4F"/>
    <w:rsid w:val="5894B4E1"/>
    <w:rsid w:val="59B95B3A"/>
    <w:rsid w:val="59FF86AC"/>
    <w:rsid w:val="5A6EA86B"/>
    <w:rsid w:val="5A94B49F"/>
    <w:rsid w:val="5AF371DB"/>
    <w:rsid w:val="5B12747E"/>
    <w:rsid w:val="5BCC55A3"/>
    <w:rsid w:val="5C1B9DFE"/>
    <w:rsid w:val="5DF6905C"/>
    <w:rsid w:val="5DFB3988"/>
    <w:rsid w:val="5E52D7A7"/>
    <w:rsid w:val="5E9FE61A"/>
    <w:rsid w:val="607874AE"/>
    <w:rsid w:val="60A7B44C"/>
    <w:rsid w:val="61ACA90E"/>
    <w:rsid w:val="61FED104"/>
    <w:rsid w:val="6231378C"/>
    <w:rsid w:val="624F2FDE"/>
    <w:rsid w:val="630C168C"/>
    <w:rsid w:val="636FB208"/>
    <w:rsid w:val="63DEF997"/>
    <w:rsid w:val="644279DE"/>
    <w:rsid w:val="64469972"/>
    <w:rsid w:val="6493ABAD"/>
    <w:rsid w:val="650B8269"/>
    <w:rsid w:val="6568D84E"/>
    <w:rsid w:val="65AB989B"/>
    <w:rsid w:val="65AD19B7"/>
    <w:rsid w:val="6638685B"/>
    <w:rsid w:val="668321C1"/>
    <w:rsid w:val="6691356A"/>
    <w:rsid w:val="66924E9C"/>
    <w:rsid w:val="6716F5D0"/>
    <w:rsid w:val="674EFC73"/>
    <w:rsid w:val="68144310"/>
    <w:rsid w:val="681EF222"/>
    <w:rsid w:val="682AE42C"/>
    <w:rsid w:val="68899C18"/>
    <w:rsid w:val="688BF8FD"/>
    <w:rsid w:val="68E17E88"/>
    <w:rsid w:val="6971B3D2"/>
    <w:rsid w:val="69C6097A"/>
    <w:rsid w:val="69F2FC64"/>
    <w:rsid w:val="6A674322"/>
    <w:rsid w:val="6A7F09BE"/>
    <w:rsid w:val="6B6E1C84"/>
    <w:rsid w:val="6B89B45A"/>
    <w:rsid w:val="6B89B784"/>
    <w:rsid w:val="6BEA66F3"/>
    <w:rsid w:val="6C5275A0"/>
    <w:rsid w:val="6D4798EC"/>
    <w:rsid w:val="6D4A36FB"/>
    <w:rsid w:val="6D6D0EF7"/>
    <w:rsid w:val="6DAD5C34"/>
    <w:rsid w:val="6DBA6143"/>
    <w:rsid w:val="6E7DE4AE"/>
    <w:rsid w:val="6F2207B5"/>
    <w:rsid w:val="6F624D0F"/>
    <w:rsid w:val="6F76687B"/>
    <w:rsid w:val="6FA627A2"/>
    <w:rsid w:val="701EEF53"/>
    <w:rsid w:val="7033CA1A"/>
    <w:rsid w:val="70C0C0F9"/>
    <w:rsid w:val="70EC35F1"/>
    <w:rsid w:val="71830888"/>
    <w:rsid w:val="7283E45B"/>
    <w:rsid w:val="72880652"/>
    <w:rsid w:val="731ED8E9"/>
    <w:rsid w:val="74E46F15"/>
    <w:rsid w:val="760FC486"/>
    <w:rsid w:val="770C9C2A"/>
    <w:rsid w:val="770DFCF0"/>
    <w:rsid w:val="7742A994"/>
    <w:rsid w:val="77D1B6DE"/>
    <w:rsid w:val="77E4A86E"/>
    <w:rsid w:val="782E2485"/>
    <w:rsid w:val="78FA1F8D"/>
    <w:rsid w:val="79786922"/>
    <w:rsid w:val="7B1F57ED"/>
    <w:rsid w:val="7B8BC832"/>
    <w:rsid w:val="7BDC9D3C"/>
    <w:rsid w:val="7C1A4997"/>
    <w:rsid w:val="7C4286EB"/>
    <w:rsid w:val="7C59883A"/>
    <w:rsid w:val="7C753622"/>
    <w:rsid w:val="7C8F59BC"/>
    <w:rsid w:val="7D76EEB0"/>
    <w:rsid w:val="7EAEFC57"/>
    <w:rsid w:val="7EB021D2"/>
    <w:rsid w:val="7EBF3A2D"/>
    <w:rsid w:val="7EE204BB"/>
    <w:rsid w:val="7F1D0BA7"/>
    <w:rsid w:val="7FAA51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20D5"/>
  <w15:docId w15:val="{58A6F8CE-9B6B-4A26-BA2E-E9B3D452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4C80"/>
    <w:rPr>
      <w:color w:val="0000FF"/>
      <w:u w:val="single"/>
    </w:rPr>
  </w:style>
  <w:style w:type="character" w:styleId="FollowedHyperlink">
    <w:name w:val="FollowedHyperlink"/>
    <w:basedOn w:val="DefaultParagraphFont"/>
    <w:uiPriority w:val="99"/>
    <w:semiHidden/>
    <w:unhideWhenUsed/>
    <w:rsid w:val="00174C80"/>
    <w:rPr>
      <w:color w:val="800080"/>
      <w:u w:val="single"/>
    </w:rPr>
  </w:style>
  <w:style w:type="paragraph" w:customStyle="1" w:styleId="msonormal0">
    <w:name w:val="msonormal"/>
    <w:basedOn w:val="Normal"/>
    <w:rsid w:val="00174C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174C80"/>
    <w:pPr>
      <w:spacing w:before="100" w:beforeAutospacing="1" w:after="100" w:afterAutospacing="1" w:line="240" w:lineRule="auto"/>
    </w:pPr>
    <w:rPr>
      <w:rFonts w:ascii="Calibri" w:eastAsia="Times New Roman" w:hAnsi="Calibri" w:cs="Calibri"/>
      <w:color w:val="000000"/>
      <w:sz w:val="24"/>
      <w:szCs w:val="24"/>
    </w:rPr>
  </w:style>
  <w:style w:type="paragraph" w:customStyle="1" w:styleId="font6">
    <w:name w:val="font6"/>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7">
    <w:name w:val="font7"/>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8">
    <w:name w:val="font8"/>
    <w:basedOn w:val="Normal"/>
    <w:rsid w:val="00174C80"/>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9">
    <w:name w:val="font9"/>
    <w:basedOn w:val="Normal"/>
    <w:rsid w:val="00174C80"/>
    <w:pPr>
      <w:spacing w:before="100" w:beforeAutospacing="1" w:after="100" w:afterAutospacing="1" w:line="240" w:lineRule="auto"/>
    </w:pPr>
    <w:rPr>
      <w:rFonts w:ascii="Calibri" w:eastAsia="Times New Roman" w:hAnsi="Calibri" w:cs="Calibri"/>
      <w:i/>
      <w:iCs/>
      <w:color w:val="FF0000"/>
      <w:sz w:val="24"/>
      <w:szCs w:val="24"/>
    </w:rPr>
  </w:style>
  <w:style w:type="paragraph" w:customStyle="1" w:styleId="font10">
    <w:name w:val="font10"/>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1">
    <w:name w:val="font11"/>
    <w:basedOn w:val="Normal"/>
    <w:rsid w:val="00174C80"/>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2">
    <w:name w:val="font12"/>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13">
    <w:name w:val="font13"/>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14">
    <w:name w:val="font14"/>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5">
    <w:name w:val="font15"/>
    <w:basedOn w:val="Normal"/>
    <w:rsid w:val="00174C80"/>
    <w:pPr>
      <w:spacing w:before="100" w:beforeAutospacing="1" w:after="100" w:afterAutospacing="1" w:line="240" w:lineRule="auto"/>
    </w:pPr>
    <w:rPr>
      <w:rFonts w:ascii="Calibri" w:eastAsia="Times New Roman" w:hAnsi="Calibri" w:cs="Calibri"/>
      <w:i/>
      <w:iCs/>
      <w:sz w:val="24"/>
      <w:szCs w:val="24"/>
    </w:rPr>
  </w:style>
  <w:style w:type="paragraph" w:customStyle="1" w:styleId="font16">
    <w:name w:val="font16"/>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17">
    <w:name w:val="font17"/>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18">
    <w:name w:val="font18"/>
    <w:basedOn w:val="Normal"/>
    <w:rsid w:val="00174C80"/>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19">
    <w:name w:val="font19"/>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20">
    <w:name w:val="font20"/>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21">
    <w:name w:val="font21"/>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22">
    <w:name w:val="font22"/>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23">
    <w:name w:val="font23"/>
    <w:basedOn w:val="Normal"/>
    <w:rsid w:val="00174C80"/>
    <w:pPr>
      <w:spacing w:before="100" w:beforeAutospacing="1" w:after="100" w:afterAutospacing="1" w:line="240" w:lineRule="auto"/>
    </w:pPr>
    <w:rPr>
      <w:rFonts w:ascii="Calibri" w:eastAsia="Times New Roman" w:hAnsi="Calibri" w:cs="Calibri"/>
      <w:b/>
      <w:bCs/>
      <w:sz w:val="24"/>
      <w:szCs w:val="24"/>
    </w:rPr>
  </w:style>
  <w:style w:type="paragraph" w:customStyle="1" w:styleId="font24">
    <w:name w:val="font24"/>
    <w:basedOn w:val="Normal"/>
    <w:rsid w:val="00174C80"/>
    <w:pPr>
      <w:spacing w:before="100" w:beforeAutospacing="1" w:after="100" w:afterAutospacing="1" w:line="240" w:lineRule="auto"/>
    </w:pPr>
    <w:rPr>
      <w:rFonts w:ascii="Calibri" w:eastAsia="Times New Roman" w:hAnsi="Calibri" w:cs="Calibri"/>
      <w:b/>
      <w:bCs/>
      <w:color w:val="0066CC"/>
      <w:sz w:val="24"/>
      <w:szCs w:val="24"/>
    </w:rPr>
  </w:style>
  <w:style w:type="paragraph" w:customStyle="1" w:styleId="font25">
    <w:name w:val="font25"/>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26">
    <w:name w:val="font26"/>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27">
    <w:name w:val="font27"/>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28">
    <w:name w:val="font28"/>
    <w:basedOn w:val="Normal"/>
    <w:rsid w:val="00174C80"/>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29">
    <w:name w:val="font29"/>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0">
    <w:name w:val="font30"/>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1">
    <w:name w:val="font31"/>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2">
    <w:name w:val="font32"/>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3">
    <w:name w:val="font33"/>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4">
    <w:name w:val="font34"/>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35">
    <w:name w:val="font35"/>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36">
    <w:name w:val="font36"/>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37">
    <w:name w:val="font37"/>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38">
    <w:name w:val="font38"/>
    <w:basedOn w:val="Normal"/>
    <w:rsid w:val="00174C80"/>
    <w:pPr>
      <w:spacing w:before="100" w:beforeAutospacing="1" w:after="100" w:afterAutospacing="1" w:line="240" w:lineRule="auto"/>
    </w:pPr>
    <w:rPr>
      <w:rFonts w:ascii="Calibri" w:eastAsia="Times New Roman" w:hAnsi="Calibri" w:cs="Calibri"/>
      <w:b/>
      <w:bCs/>
      <w:sz w:val="32"/>
      <w:szCs w:val="32"/>
      <w:u w:val="single"/>
    </w:rPr>
  </w:style>
  <w:style w:type="paragraph" w:customStyle="1" w:styleId="font39">
    <w:name w:val="font39"/>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40">
    <w:name w:val="font40"/>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41">
    <w:name w:val="font41"/>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42">
    <w:name w:val="font42"/>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43">
    <w:name w:val="font43"/>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44">
    <w:name w:val="font44"/>
    <w:basedOn w:val="Normal"/>
    <w:rsid w:val="00174C80"/>
    <w:pPr>
      <w:spacing w:before="100" w:beforeAutospacing="1" w:after="100" w:afterAutospacing="1" w:line="240" w:lineRule="auto"/>
    </w:pPr>
    <w:rPr>
      <w:rFonts w:ascii="Calibri" w:eastAsia="Times New Roman" w:hAnsi="Calibri" w:cs="Calibri"/>
      <w:i/>
      <w:iCs/>
      <w:color w:val="008000"/>
      <w:sz w:val="24"/>
      <w:szCs w:val="24"/>
    </w:rPr>
  </w:style>
  <w:style w:type="paragraph" w:customStyle="1" w:styleId="font45">
    <w:name w:val="font45"/>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46">
    <w:name w:val="font46"/>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47">
    <w:name w:val="font47"/>
    <w:basedOn w:val="Normal"/>
    <w:rsid w:val="00174C80"/>
    <w:pPr>
      <w:spacing w:before="100" w:beforeAutospacing="1" w:after="100" w:afterAutospacing="1" w:line="240" w:lineRule="auto"/>
    </w:pPr>
    <w:rPr>
      <w:rFonts w:ascii="Calibri" w:eastAsia="Times New Roman" w:hAnsi="Calibri" w:cs="Calibri"/>
      <w:i/>
      <w:iCs/>
      <w:color w:val="FF0000"/>
      <w:sz w:val="24"/>
      <w:szCs w:val="24"/>
    </w:rPr>
  </w:style>
  <w:style w:type="paragraph" w:customStyle="1" w:styleId="font48">
    <w:name w:val="font48"/>
    <w:basedOn w:val="Normal"/>
    <w:rsid w:val="00174C80"/>
    <w:pPr>
      <w:spacing w:before="100" w:beforeAutospacing="1" w:after="100" w:afterAutospacing="1" w:line="240" w:lineRule="auto"/>
    </w:pPr>
    <w:rPr>
      <w:rFonts w:ascii="Calibri" w:eastAsia="Times New Roman" w:hAnsi="Calibri" w:cs="Calibri"/>
      <w:color w:val="FF0000"/>
      <w:sz w:val="24"/>
      <w:szCs w:val="24"/>
    </w:rPr>
  </w:style>
  <w:style w:type="paragraph" w:customStyle="1" w:styleId="font49">
    <w:name w:val="font49"/>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50">
    <w:name w:val="font50"/>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51">
    <w:name w:val="font51"/>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52">
    <w:name w:val="font52"/>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53">
    <w:name w:val="font53"/>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54">
    <w:name w:val="font54"/>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55">
    <w:name w:val="font55"/>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56">
    <w:name w:val="font56"/>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57">
    <w:name w:val="font57"/>
    <w:basedOn w:val="Normal"/>
    <w:rsid w:val="00174C80"/>
    <w:pPr>
      <w:spacing w:before="100" w:beforeAutospacing="1" w:after="100" w:afterAutospacing="1" w:line="240" w:lineRule="auto"/>
    </w:pPr>
    <w:rPr>
      <w:rFonts w:ascii="Calibri" w:eastAsia="Times New Roman" w:hAnsi="Calibri" w:cs="Calibri"/>
      <w:sz w:val="24"/>
      <w:szCs w:val="24"/>
      <w:u w:val="single"/>
    </w:rPr>
  </w:style>
  <w:style w:type="paragraph" w:customStyle="1" w:styleId="font58">
    <w:name w:val="font58"/>
    <w:basedOn w:val="Normal"/>
    <w:rsid w:val="00174C80"/>
    <w:pPr>
      <w:spacing w:before="100" w:beforeAutospacing="1" w:after="100" w:afterAutospacing="1" w:line="240" w:lineRule="auto"/>
    </w:pPr>
    <w:rPr>
      <w:rFonts w:ascii="Calibri" w:eastAsia="Times New Roman" w:hAnsi="Calibri" w:cs="Calibri"/>
      <w:i/>
      <w:iCs/>
      <w:color w:val="FF0000"/>
      <w:sz w:val="24"/>
      <w:szCs w:val="24"/>
    </w:rPr>
  </w:style>
  <w:style w:type="paragraph" w:customStyle="1" w:styleId="font59">
    <w:name w:val="font59"/>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60">
    <w:name w:val="font60"/>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61">
    <w:name w:val="font61"/>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2">
    <w:name w:val="font62"/>
    <w:basedOn w:val="Normal"/>
    <w:rsid w:val="00174C80"/>
    <w:pPr>
      <w:spacing w:before="100" w:beforeAutospacing="1" w:after="100" w:afterAutospacing="1" w:line="240" w:lineRule="auto"/>
    </w:pPr>
    <w:rPr>
      <w:rFonts w:ascii="Calibri" w:eastAsia="Times New Roman" w:hAnsi="Calibri" w:cs="Calibri"/>
      <w:b/>
      <w:bCs/>
      <w:color w:val="0066CC"/>
      <w:sz w:val="32"/>
      <w:szCs w:val="32"/>
      <w:u w:val="single"/>
    </w:rPr>
  </w:style>
  <w:style w:type="paragraph" w:customStyle="1" w:styleId="font63">
    <w:name w:val="font63"/>
    <w:basedOn w:val="Normal"/>
    <w:rsid w:val="00174C80"/>
    <w:pPr>
      <w:spacing w:before="100" w:beforeAutospacing="1" w:after="100" w:afterAutospacing="1" w:line="240" w:lineRule="auto"/>
    </w:pPr>
    <w:rPr>
      <w:rFonts w:ascii="Calibri" w:eastAsia="Times New Roman" w:hAnsi="Calibri" w:cs="Calibri"/>
      <w:color w:val="0066CC"/>
      <w:sz w:val="24"/>
      <w:szCs w:val="24"/>
      <w:u w:val="single"/>
    </w:rPr>
  </w:style>
  <w:style w:type="paragraph" w:customStyle="1" w:styleId="font64">
    <w:name w:val="font64"/>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65">
    <w:name w:val="font65"/>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66">
    <w:name w:val="font66"/>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7">
    <w:name w:val="font67"/>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68">
    <w:name w:val="font68"/>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font69">
    <w:name w:val="font69"/>
    <w:basedOn w:val="Normal"/>
    <w:rsid w:val="00174C80"/>
    <w:pPr>
      <w:spacing w:before="100" w:beforeAutospacing="1" w:after="100" w:afterAutospacing="1" w:line="240" w:lineRule="auto"/>
    </w:pPr>
    <w:rPr>
      <w:rFonts w:ascii="Calibri" w:eastAsia="Times New Roman" w:hAnsi="Calibri" w:cs="Calibri"/>
      <w:i/>
      <w:iCs/>
      <w:color w:val="0066CC"/>
      <w:sz w:val="24"/>
      <w:szCs w:val="24"/>
    </w:rPr>
  </w:style>
  <w:style w:type="paragraph" w:customStyle="1" w:styleId="font70">
    <w:name w:val="font70"/>
    <w:basedOn w:val="Normal"/>
    <w:rsid w:val="00174C80"/>
    <w:pPr>
      <w:spacing w:before="100" w:beforeAutospacing="1" w:after="100" w:afterAutospacing="1" w:line="240" w:lineRule="auto"/>
    </w:pPr>
    <w:rPr>
      <w:rFonts w:ascii="Calibri" w:eastAsia="Times New Roman" w:hAnsi="Calibri" w:cs="Calibri"/>
      <w:i/>
      <w:iCs/>
      <w:color w:val="0066CC"/>
      <w:sz w:val="18"/>
      <w:szCs w:val="18"/>
    </w:rPr>
  </w:style>
  <w:style w:type="paragraph" w:customStyle="1" w:styleId="font71">
    <w:name w:val="font71"/>
    <w:basedOn w:val="Normal"/>
    <w:rsid w:val="00174C80"/>
    <w:pPr>
      <w:spacing w:before="100" w:beforeAutospacing="1" w:after="100" w:afterAutospacing="1" w:line="240" w:lineRule="auto"/>
    </w:pPr>
    <w:rPr>
      <w:rFonts w:ascii="Calibri" w:eastAsia="Times New Roman" w:hAnsi="Calibri" w:cs="Calibri"/>
      <w:b/>
      <w:bCs/>
      <w:color w:val="0066CC"/>
      <w:sz w:val="24"/>
      <w:szCs w:val="24"/>
    </w:rPr>
  </w:style>
  <w:style w:type="paragraph" w:customStyle="1" w:styleId="font72">
    <w:name w:val="font72"/>
    <w:basedOn w:val="Normal"/>
    <w:rsid w:val="00174C80"/>
    <w:pPr>
      <w:spacing w:before="100" w:beforeAutospacing="1" w:after="100" w:afterAutospacing="1" w:line="240" w:lineRule="auto"/>
    </w:pPr>
    <w:rPr>
      <w:rFonts w:ascii="Calibri" w:eastAsia="Times New Roman" w:hAnsi="Calibri" w:cs="Calibri"/>
      <w:b/>
      <w:bCs/>
      <w:color w:val="0066CC"/>
      <w:sz w:val="32"/>
      <w:szCs w:val="32"/>
      <w:u w:val="single"/>
    </w:rPr>
  </w:style>
  <w:style w:type="paragraph" w:customStyle="1" w:styleId="font73">
    <w:name w:val="font73"/>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74">
    <w:name w:val="font74"/>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75">
    <w:name w:val="font75"/>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76">
    <w:name w:val="font76"/>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77">
    <w:name w:val="font77"/>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78">
    <w:name w:val="font78"/>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79">
    <w:name w:val="font79"/>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0">
    <w:name w:val="font80"/>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1">
    <w:name w:val="font81"/>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82">
    <w:name w:val="font82"/>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3">
    <w:name w:val="font83"/>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4">
    <w:name w:val="font84"/>
    <w:basedOn w:val="Normal"/>
    <w:rsid w:val="00174C80"/>
    <w:pPr>
      <w:spacing w:before="100" w:beforeAutospacing="1" w:after="100" w:afterAutospacing="1" w:line="240" w:lineRule="auto"/>
    </w:pPr>
    <w:rPr>
      <w:rFonts w:ascii="Calibri" w:eastAsia="Times New Roman" w:hAnsi="Calibri" w:cs="Calibri"/>
      <w:sz w:val="24"/>
      <w:szCs w:val="24"/>
    </w:rPr>
  </w:style>
  <w:style w:type="paragraph" w:customStyle="1" w:styleId="font85">
    <w:name w:val="font85"/>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6">
    <w:name w:val="font86"/>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87">
    <w:name w:val="font87"/>
    <w:basedOn w:val="Normal"/>
    <w:rsid w:val="00174C80"/>
    <w:pPr>
      <w:spacing w:before="100" w:beforeAutospacing="1" w:after="100" w:afterAutospacing="1" w:line="240" w:lineRule="auto"/>
    </w:pPr>
    <w:rPr>
      <w:rFonts w:ascii="Calibri" w:eastAsia="Times New Roman" w:hAnsi="Calibri" w:cs="Calibri"/>
      <w:b/>
      <w:bCs/>
      <w:sz w:val="24"/>
      <w:szCs w:val="24"/>
      <w:u w:val="single"/>
    </w:rPr>
  </w:style>
  <w:style w:type="paragraph" w:customStyle="1" w:styleId="font88">
    <w:name w:val="font88"/>
    <w:basedOn w:val="Normal"/>
    <w:rsid w:val="00174C80"/>
    <w:pPr>
      <w:spacing w:before="100" w:beforeAutospacing="1" w:after="100" w:afterAutospacing="1" w:line="240" w:lineRule="auto"/>
    </w:pPr>
    <w:rPr>
      <w:rFonts w:ascii="Calibri" w:eastAsia="Times New Roman" w:hAnsi="Calibri" w:cs="Calibri"/>
      <w:b/>
      <w:bCs/>
      <w:color w:val="0066CC"/>
      <w:sz w:val="32"/>
      <w:szCs w:val="32"/>
      <w:u w:val="single"/>
    </w:rPr>
  </w:style>
  <w:style w:type="paragraph" w:customStyle="1" w:styleId="font89">
    <w:name w:val="font89"/>
    <w:basedOn w:val="Normal"/>
    <w:rsid w:val="00174C80"/>
    <w:pPr>
      <w:spacing w:before="100" w:beforeAutospacing="1" w:after="100" w:afterAutospacing="1" w:line="240" w:lineRule="auto"/>
    </w:pPr>
    <w:rPr>
      <w:rFonts w:ascii="Calibri" w:eastAsia="Times New Roman" w:hAnsi="Calibri" w:cs="Calibri"/>
      <w:b/>
      <w:bCs/>
      <w:color w:val="0066CC"/>
      <w:sz w:val="32"/>
      <w:szCs w:val="32"/>
      <w:u w:val="single"/>
    </w:rPr>
  </w:style>
  <w:style w:type="paragraph" w:customStyle="1" w:styleId="font90">
    <w:name w:val="font90"/>
    <w:basedOn w:val="Normal"/>
    <w:rsid w:val="00174C80"/>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91">
    <w:name w:val="font91"/>
    <w:basedOn w:val="Normal"/>
    <w:rsid w:val="00174C80"/>
    <w:pPr>
      <w:spacing w:before="100" w:beforeAutospacing="1" w:after="100" w:afterAutospacing="1" w:line="240" w:lineRule="auto"/>
    </w:pPr>
    <w:rPr>
      <w:rFonts w:ascii="Calibri" w:eastAsia="Times New Roman" w:hAnsi="Calibri" w:cs="Calibri"/>
      <w:b/>
      <w:bCs/>
      <w:sz w:val="36"/>
      <w:szCs w:val="36"/>
    </w:rPr>
  </w:style>
  <w:style w:type="paragraph" w:customStyle="1" w:styleId="font92">
    <w:name w:val="font92"/>
    <w:basedOn w:val="Normal"/>
    <w:rsid w:val="00174C80"/>
    <w:pPr>
      <w:spacing w:before="100" w:beforeAutospacing="1" w:after="100" w:afterAutospacing="1" w:line="240" w:lineRule="auto"/>
    </w:pPr>
    <w:rPr>
      <w:rFonts w:ascii="Calibri" w:eastAsia="Times New Roman" w:hAnsi="Calibri" w:cs="Calibri"/>
      <w:b/>
      <w:bCs/>
      <w:color w:val="0066CC"/>
      <w:sz w:val="36"/>
      <w:szCs w:val="36"/>
    </w:rPr>
  </w:style>
  <w:style w:type="paragraph" w:customStyle="1" w:styleId="font93">
    <w:name w:val="font93"/>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94">
    <w:name w:val="font94"/>
    <w:basedOn w:val="Normal"/>
    <w:rsid w:val="00174C80"/>
    <w:pPr>
      <w:spacing w:before="100" w:beforeAutospacing="1" w:after="100" w:afterAutospacing="1" w:line="240" w:lineRule="auto"/>
    </w:pPr>
    <w:rPr>
      <w:rFonts w:ascii="Calibri" w:eastAsia="Times New Roman" w:hAnsi="Calibri" w:cs="Calibri"/>
      <w:b/>
      <w:bCs/>
      <w:color w:val="008000"/>
      <w:sz w:val="24"/>
      <w:szCs w:val="24"/>
    </w:rPr>
  </w:style>
  <w:style w:type="paragraph" w:customStyle="1" w:styleId="font95">
    <w:name w:val="font95"/>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96">
    <w:name w:val="font96"/>
    <w:basedOn w:val="Normal"/>
    <w:rsid w:val="00174C80"/>
    <w:pPr>
      <w:spacing w:before="100" w:beforeAutospacing="1" w:after="100" w:afterAutospacing="1" w:line="240" w:lineRule="auto"/>
    </w:pPr>
    <w:rPr>
      <w:rFonts w:ascii="Calibri" w:eastAsia="Times New Roman" w:hAnsi="Calibri" w:cs="Calibri"/>
      <w:color w:val="333399"/>
      <w:sz w:val="24"/>
      <w:szCs w:val="24"/>
    </w:rPr>
  </w:style>
  <w:style w:type="paragraph" w:customStyle="1" w:styleId="font97">
    <w:name w:val="font97"/>
    <w:basedOn w:val="Normal"/>
    <w:rsid w:val="00174C80"/>
    <w:pPr>
      <w:spacing w:before="100" w:beforeAutospacing="1" w:after="100" w:afterAutospacing="1" w:line="240" w:lineRule="auto"/>
    </w:pPr>
    <w:rPr>
      <w:rFonts w:ascii="Calibri" w:eastAsia="Times New Roman" w:hAnsi="Calibri" w:cs="Calibri"/>
      <w:color w:val="FFCC00"/>
      <w:sz w:val="24"/>
      <w:szCs w:val="24"/>
    </w:rPr>
  </w:style>
  <w:style w:type="paragraph" w:customStyle="1" w:styleId="font98">
    <w:name w:val="font98"/>
    <w:basedOn w:val="Normal"/>
    <w:rsid w:val="00174C80"/>
    <w:pPr>
      <w:spacing w:before="100" w:beforeAutospacing="1" w:after="100" w:afterAutospacing="1" w:line="240" w:lineRule="auto"/>
    </w:pPr>
    <w:rPr>
      <w:rFonts w:ascii="Calibri" w:eastAsia="Times New Roman" w:hAnsi="Calibri" w:cs="Calibri"/>
      <w:b/>
      <w:bCs/>
      <w:color w:val="0066CC"/>
      <w:sz w:val="24"/>
      <w:szCs w:val="24"/>
    </w:rPr>
  </w:style>
  <w:style w:type="paragraph" w:customStyle="1" w:styleId="font99">
    <w:name w:val="font99"/>
    <w:basedOn w:val="Normal"/>
    <w:rsid w:val="00174C80"/>
    <w:pPr>
      <w:spacing w:before="100" w:beforeAutospacing="1" w:after="100" w:afterAutospacing="1" w:line="240" w:lineRule="auto"/>
    </w:pPr>
    <w:rPr>
      <w:rFonts w:ascii="Calibri" w:eastAsia="Times New Roman" w:hAnsi="Calibri" w:cs="Calibri"/>
      <w:color w:val="0066CC"/>
      <w:sz w:val="24"/>
      <w:szCs w:val="24"/>
    </w:rPr>
  </w:style>
  <w:style w:type="paragraph" w:customStyle="1" w:styleId="font100">
    <w:name w:val="font100"/>
    <w:basedOn w:val="Normal"/>
    <w:rsid w:val="00174C80"/>
    <w:pPr>
      <w:spacing w:before="100" w:beforeAutospacing="1" w:after="100" w:afterAutospacing="1" w:line="240" w:lineRule="auto"/>
    </w:pPr>
    <w:rPr>
      <w:rFonts w:ascii="Calibri" w:eastAsia="Times New Roman" w:hAnsi="Calibri" w:cs="Calibri"/>
      <w:color w:val="008000"/>
      <w:sz w:val="24"/>
      <w:szCs w:val="24"/>
    </w:rPr>
  </w:style>
  <w:style w:type="paragraph" w:customStyle="1" w:styleId="xl68">
    <w:name w:val="xl68"/>
    <w:basedOn w:val="Normal"/>
    <w:rsid w:val="00174C80"/>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9">
    <w:name w:val="xl69"/>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0">
    <w:name w:val="xl70"/>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sz w:val="40"/>
      <w:szCs w:val="40"/>
    </w:rPr>
  </w:style>
  <w:style w:type="paragraph" w:customStyle="1" w:styleId="xl71">
    <w:name w:val="xl71"/>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2">
    <w:name w:val="xl72"/>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3">
    <w:name w:val="xl7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4">
    <w:name w:val="xl7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5">
    <w:name w:val="xl75"/>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6">
    <w:name w:val="xl76"/>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7">
    <w:name w:val="xl77"/>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78">
    <w:name w:val="xl78"/>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0000"/>
      <w:sz w:val="24"/>
      <w:szCs w:val="24"/>
    </w:rPr>
  </w:style>
  <w:style w:type="paragraph" w:customStyle="1" w:styleId="xl79">
    <w:name w:val="xl79"/>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80">
    <w:name w:val="xl80"/>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1">
    <w:name w:val="xl81"/>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82">
    <w:name w:val="xl82"/>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3">
    <w:name w:val="xl8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4">
    <w:name w:val="xl84"/>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85">
    <w:name w:val="xl85"/>
    <w:basedOn w:val="Normal"/>
    <w:rsid w:val="00174C8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6">
    <w:name w:val="xl86"/>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87">
    <w:name w:val="xl87"/>
    <w:basedOn w:val="Normal"/>
    <w:rsid w:val="00174C8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88">
    <w:name w:val="xl88"/>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u w:val="single"/>
    </w:rPr>
  </w:style>
  <w:style w:type="paragraph" w:customStyle="1" w:styleId="xl89">
    <w:name w:val="xl89"/>
    <w:basedOn w:val="Normal"/>
    <w:rsid w:val="00174C8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0">
    <w:name w:val="xl90"/>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1">
    <w:name w:val="xl91"/>
    <w:basedOn w:val="Normal"/>
    <w:rsid w:val="00174C80"/>
    <w:pPr>
      <w:pBdr>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2">
    <w:name w:val="xl92"/>
    <w:basedOn w:val="Normal"/>
    <w:rsid w:val="00174C80"/>
    <w:pPr>
      <w:pBdr>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3">
    <w:name w:val="xl93"/>
    <w:basedOn w:val="Normal"/>
    <w:rsid w:val="00174C80"/>
    <w:pPr>
      <w:pBdr>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94">
    <w:name w:val="xl94"/>
    <w:basedOn w:val="Normal"/>
    <w:rsid w:val="00174C8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5">
    <w:name w:val="xl95"/>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96">
    <w:name w:val="xl96"/>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0000"/>
      <w:sz w:val="24"/>
      <w:szCs w:val="24"/>
    </w:rPr>
  </w:style>
  <w:style w:type="paragraph" w:customStyle="1" w:styleId="xl97">
    <w:name w:val="xl97"/>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0000"/>
      <w:sz w:val="24"/>
      <w:szCs w:val="24"/>
    </w:rPr>
  </w:style>
  <w:style w:type="paragraph" w:customStyle="1" w:styleId="xl98">
    <w:name w:val="xl98"/>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99">
    <w:name w:val="xl99"/>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100">
    <w:name w:val="xl100"/>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01">
    <w:name w:val="xl101"/>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02">
    <w:name w:val="xl102"/>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103">
    <w:name w:val="xl103"/>
    <w:basedOn w:val="Normal"/>
    <w:rsid w:val="00174C80"/>
    <w:pPr>
      <w:pBdr>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104">
    <w:name w:val="xl10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05">
    <w:name w:val="xl105"/>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FF0000"/>
      <w:sz w:val="24"/>
      <w:szCs w:val="24"/>
    </w:rPr>
  </w:style>
  <w:style w:type="paragraph" w:customStyle="1" w:styleId="xl106">
    <w:name w:val="xl106"/>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color w:val="0070C0"/>
      <w:sz w:val="28"/>
      <w:szCs w:val="28"/>
    </w:rPr>
  </w:style>
  <w:style w:type="paragraph" w:customStyle="1" w:styleId="xl107">
    <w:name w:val="xl107"/>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18"/>
      <w:szCs w:val="18"/>
    </w:rPr>
  </w:style>
  <w:style w:type="paragraph" w:customStyle="1" w:styleId="xl108">
    <w:name w:val="xl108"/>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b/>
      <w:bCs/>
      <w:sz w:val="18"/>
      <w:szCs w:val="18"/>
    </w:rPr>
  </w:style>
  <w:style w:type="paragraph" w:customStyle="1" w:styleId="xl109">
    <w:name w:val="xl109"/>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10">
    <w:name w:val="xl110"/>
    <w:basedOn w:val="Normal"/>
    <w:rsid w:val="00174C80"/>
    <w:pPr>
      <w:pBdr>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1">
    <w:name w:val="xl111"/>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2">
    <w:name w:val="xl112"/>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3">
    <w:name w:val="xl113"/>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4">
    <w:name w:val="xl11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FF"/>
      <w:sz w:val="24"/>
      <w:szCs w:val="24"/>
    </w:rPr>
  </w:style>
  <w:style w:type="paragraph" w:customStyle="1" w:styleId="xl115">
    <w:name w:val="xl115"/>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color w:val="0000FF"/>
      <w:sz w:val="24"/>
      <w:szCs w:val="24"/>
    </w:rPr>
  </w:style>
  <w:style w:type="paragraph" w:customStyle="1" w:styleId="xl116">
    <w:name w:val="xl116"/>
    <w:basedOn w:val="Normal"/>
    <w:rsid w:val="00174C80"/>
    <w:pPr>
      <w:pBdr>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FF"/>
      <w:sz w:val="24"/>
      <w:szCs w:val="24"/>
    </w:rPr>
  </w:style>
  <w:style w:type="paragraph" w:customStyle="1" w:styleId="xl117">
    <w:name w:val="xl117"/>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18">
    <w:name w:val="xl118"/>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19">
    <w:name w:val="xl119"/>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20">
    <w:name w:val="xl120"/>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121">
    <w:name w:val="xl121"/>
    <w:basedOn w:val="Normal"/>
    <w:rsid w:val="00174C8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2">
    <w:name w:val="xl122"/>
    <w:basedOn w:val="Normal"/>
    <w:rsid w:val="00174C8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3">
    <w:name w:val="xl12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rPr>
  </w:style>
  <w:style w:type="paragraph" w:customStyle="1" w:styleId="xl124">
    <w:name w:val="xl12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125">
    <w:name w:val="xl125"/>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6">
    <w:name w:val="xl126"/>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127">
    <w:name w:val="xl127"/>
    <w:basedOn w:val="Normal"/>
    <w:rsid w:val="00174C8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128">
    <w:name w:val="xl128"/>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9">
    <w:name w:val="xl129"/>
    <w:basedOn w:val="Normal"/>
    <w:rsid w:val="00174C80"/>
    <w:pPr>
      <w:pBdr>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0">
    <w:name w:val="xl130"/>
    <w:basedOn w:val="Normal"/>
    <w:rsid w:val="00174C80"/>
    <w:pP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31">
    <w:name w:val="xl131"/>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rPr>
  </w:style>
  <w:style w:type="paragraph" w:customStyle="1" w:styleId="xl132">
    <w:name w:val="xl132"/>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133">
    <w:name w:val="xl13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4">
    <w:name w:val="xl13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136">
    <w:name w:val="xl136"/>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70C0"/>
      <w:sz w:val="24"/>
      <w:szCs w:val="24"/>
    </w:rPr>
  </w:style>
  <w:style w:type="paragraph" w:customStyle="1" w:styleId="xl137">
    <w:name w:val="xl137"/>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38">
    <w:name w:val="xl138"/>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39">
    <w:name w:val="xl139"/>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40">
    <w:name w:val="xl140"/>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141">
    <w:name w:val="xl141"/>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42">
    <w:name w:val="xl142"/>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i/>
      <w:iCs/>
      <w:sz w:val="24"/>
      <w:szCs w:val="24"/>
    </w:rPr>
  </w:style>
  <w:style w:type="paragraph" w:customStyle="1" w:styleId="xl143">
    <w:name w:val="xl14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44">
    <w:name w:val="xl14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45">
    <w:name w:val="xl145"/>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146">
    <w:name w:val="xl146"/>
    <w:basedOn w:val="Normal"/>
    <w:rsid w:val="00174C80"/>
    <w:pP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47">
    <w:name w:val="xl147"/>
    <w:basedOn w:val="Normal"/>
    <w:rsid w:val="00174C80"/>
    <w:pP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48">
    <w:name w:val="xl148"/>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49">
    <w:name w:val="xl149"/>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0">
    <w:name w:val="xl150"/>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51">
    <w:name w:val="xl151"/>
    <w:basedOn w:val="Normal"/>
    <w:rsid w:val="00174C80"/>
    <w:pP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52">
    <w:name w:val="xl152"/>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32"/>
      <w:szCs w:val="32"/>
    </w:rPr>
  </w:style>
  <w:style w:type="paragraph" w:customStyle="1" w:styleId="xl153">
    <w:name w:val="xl153"/>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sz w:val="32"/>
      <w:szCs w:val="32"/>
    </w:rPr>
  </w:style>
  <w:style w:type="paragraph" w:customStyle="1" w:styleId="xl154">
    <w:name w:val="xl154"/>
    <w:basedOn w:val="Normal"/>
    <w:rsid w:val="00174C80"/>
    <w:pPr>
      <w:shd w:val="clear" w:color="000000" w:fill="FFFFFF"/>
      <w:spacing w:before="100" w:beforeAutospacing="1" w:after="100" w:afterAutospacing="1" w:line="240" w:lineRule="auto"/>
      <w:jc w:val="center"/>
      <w:textAlignment w:val="center"/>
    </w:pPr>
    <w:rPr>
      <w:rFonts w:ascii="Calibri" w:eastAsia="Times New Roman" w:hAnsi="Calibri" w:cs="Calibri"/>
      <w:b/>
      <w:bCs/>
      <w:sz w:val="32"/>
      <w:szCs w:val="32"/>
    </w:rPr>
  </w:style>
  <w:style w:type="paragraph" w:customStyle="1" w:styleId="xl155">
    <w:name w:val="xl155"/>
    <w:basedOn w:val="Normal"/>
    <w:rsid w:val="00174C80"/>
    <w:pPr>
      <w:spacing w:before="100" w:beforeAutospacing="1" w:after="100" w:afterAutospacing="1" w:line="240" w:lineRule="auto"/>
      <w:textAlignment w:val="top"/>
    </w:pPr>
    <w:rPr>
      <w:rFonts w:ascii="Calibri" w:eastAsia="Times New Roman" w:hAnsi="Calibri" w:cs="Calibri"/>
      <w:sz w:val="32"/>
      <w:szCs w:val="32"/>
    </w:rPr>
  </w:style>
  <w:style w:type="paragraph" w:customStyle="1" w:styleId="xl156">
    <w:name w:val="xl156"/>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32"/>
      <w:szCs w:val="32"/>
      <w:u w:val="single"/>
    </w:rPr>
  </w:style>
  <w:style w:type="paragraph" w:customStyle="1" w:styleId="xl157">
    <w:name w:val="xl157"/>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32"/>
      <w:szCs w:val="32"/>
    </w:rPr>
  </w:style>
  <w:style w:type="paragraph" w:customStyle="1" w:styleId="xl158">
    <w:name w:val="xl158"/>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32"/>
      <w:szCs w:val="32"/>
      <w:u w:val="single"/>
    </w:rPr>
  </w:style>
  <w:style w:type="paragraph" w:customStyle="1" w:styleId="xl159">
    <w:name w:val="xl159"/>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sz w:val="32"/>
      <w:szCs w:val="32"/>
    </w:rPr>
  </w:style>
  <w:style w:type="paragraph" w:customStyle="1" w:styleId="xl160">
    <w:name w:val="xl160"/>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61">
    <w:name w:val="xl161"/>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color w:val="00B050"/>
      <w:sz w:val="28"/>
      <w:szCs w:val="28"/>
    </w:rPr>
  </w:style>
  <w:style w:type="paragraph" w:customStyle="1" w:styleId="xl162">
    <w:name w:val="xl162"/>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63">
    <w:name w:val="xl163"/>
    <w:basedOn w:val="Normal"/>
    <w:rsid w:val="00174C80"/>
    <w:pP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64">
    <w:name w:val="xl16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65">
    <w:name w:val="xl165"/>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6">
    <w:name w:val="xl166"/>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FF0000"/>
      <w:sz w:val="24"/>
      <w:szCs w:val="24"/>
    </w:rPr>
  </w:style>
  <w:style w:type="paragraph" w:customStyle="1" w:styleId="xl167">
    <w:name w:val="xl167"/>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i/>
      <w:iCs/>
      <w:color w:val="00B050"/>
      <w:sz w:val="24"/>
      <w:szCs w:val="24"/>
    </w:rPr>
  </w:style>
  <w:style w:type="paragraph" w:customStyle="1" w:styleId="xl168">
    <w:name w:val="xl168"/>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69">
    <w:name w:val="xl169"/>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0">
    <w:name w:val="xl170"/>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B050"/>
      <w:sz w:val="24"/>
      <w:szCs w:val="24"/>
    </w:rPr>
  </w:style>
  <w:style w:type="paragraph" w:customStyle="1" w:styleId="xl171">
    <w:name w:val="xl171"/>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32"/>
      <w:szCs w:val="32"/>
      <w:u w:val="single"/>
    </w:rPr>
  </w:style>
  <w:style w:type="paragraph" w:customStyle="1" w:styleId="xl172">
    <w:name w:val="xl172"/>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FF0000"/>
      <w:sz w:val="24"/>
      <w:szCs w:val="24"/>
    </w:rPr>
  </w:style>
  <w:style w:type="paragraph" w:customStyle="1" w:styleId="xl173">
    <w:name w:val="xl173"/>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174">
    <w:name w:val="xl174"/>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32"/>
      <w:szCs w:val="32"/>
      <w:u w:val="single"/>
    </w:rPr>
  </w:style>
  <w:style w:type="paragraph" w:customStyle="1" w:styleId="xl175">
    <w:name w:val="xl175"/>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32"/>
      <w:szCs w:val="32"/>
      <w:u w:val="single"/>
    </w:rPr>
  </w:style>
  <w:style w:type="paragraph" w:customStyle="1" w:styleId="xl176">
    <w:name w:val="xl176"/>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177">
    <w:name w:val="xl177"/>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B050"/>
      <w:sz w:val="24"/>
      <w:szCs w:val="24"/>
    </w:rPr>
  </w:style>
  <w:style w:type="paragraph" w:customStyle="1" w:styleId="xl178">
    <w:name w:val="xl178"/>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79">
    <w:name w:val="xl179"/>
    <w:basedOn w:val="Normal"/>
    <w:rsid w:val="00174C80"/>
    <w:pPr>
      <w:spacing w:before="100" w:beforeAutospacing="1" w:after="100" w:afterAutospacing="1" w:line="240" w:lineRule="auto"/>
      <w:jc w:val="center"/>
      <w:textAlignment w:val="center"/>
    </w:pPr>
    <w:rPr>
      <w:rFonts w:ascii="Arial" w:eastAsia="Times New Roman" w:hAnsi="Arial" w:cs="Arial"/>
      <w:color w:val="FF0000"/>
      <w:sz w:val="24"/>
      <w:szCs w:val="24"/>
    </w:rPr>
  </w:style>
  <w:style w:type="paragraph" w:customStyle="1" w:styleId="xl180">
    <w:name w:val="xl180"/>
    <w:basedOn w:val="Normal"/>
    <w:rsid w:val="00174C80"/>
    <w:pPr>
      <w:spacing w:before="100" w:beforeAutospacing="1" w:after="100" w:afterAutospacing="1" w:line="240" w:lineRule="auto"/>
      <w:jc w:val="center"/>
      <w:textAlignment w:val="top"/>
    </w:pPr>
    <w:rPr>
      <w:rFonts w:ascii="Calibri" w:eastAsia="Times New Roman" w:hAnsi="Calibri" w:cs="Calibri"/>
      <w:color w:val="FF0000"/>
      <w:sz w:val="24"/>
      <w:szCs w:val="24"/>
    </w:rPr>
  </w:style>
  <w:style w:type="paragraph" w:customStyle="1" w:styleId="xl181">
    <w:name w:val="xl181"/>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00B050"/>
      <w:sz w:val="24"/>
      <w:szCs w:val="24"/>
    </w:rPr>
  </w:style>
  <w:style w:type="paragraph" w:customStyle="1" w:styleId="xl182">
    <w:name w:val="xl182"/>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i/>
      <w:iCs/>
      <w:color w:val="FF0000"/>
      <w:sz w:val="24"/>
      <w:szCs w:val="24"/>
    </w:rPr>
  </w:style>
  <w:style w:type="paragraph" w:customStyle="1" w:styleId="xl183">
    <w:name w:val="xl18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66CC"/>
      <w:sz w:val="24"/>
      <w:szCs w:val="24"/>
    </w:rPr>
  </w:style>
  <w:style w:type="paragraph" w:customStyle="1" w:styleId="xl184">
    <w:name w:val="xl184"/>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185">
    <w:name w:val="xl185"/>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66CC"/>
      <w:sz w:val="24"/>
      <w:szCs w:val="24"/>
    </w:rPr>
  </w:style>
  <w:style w:type="paragraph" w:customStyle="1" w:styleId="xl186">
    <w:name w:val="xl186"/>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66CC"/>
      <w:sz w:val="24"/>
      <w:szCs w:val="24"/>
    </w:rPr>
  </w:style>
  <w:style w:type="paragraph" w:customStyle="1" w:styleId="xl187">
    <w:name w:val="xl187"/>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66CC"/>
      <w:sz w:val="24"/>
      <w:szCs w:val="24"/>
    </w:rPr>
  </w:style>
  <w:style w:type="paragraph" w:customStyle="1" w:styleId="xl188">
    <w:name w:val="xl188"/>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189">
    <w:name w:val="xl189"/>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color w:val="0070C0"/>
      <w:sz w:val="32"/>
      <w:szCs w:val="32"/>
      <w:u w:val="single"/>
    </w:rPr>
  </w:style>
  <w:style w:type="paragraph" w:customStyle="1" w:styleId="xl190">
    <w:name w:val="xl190"/>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1">
    <w:name w:val="xl191"/>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2">
    <w:name w:val="xl192"/>
    <w:basedOn w:val="Normal"/>
    <w:rsid w:val="00174C80"/>
    <w:pP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193">
    <w:name w:val="xl19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4">
    <w:name w:val="xl194"/>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32"/>
      <w:szCs w:val="32"/>
    </w:rPr>
  </w:style>
  <w:style w:type="paragraph" w:customStyle="1" w:styleId="xl195">
    <w:name w:val="xl195"/>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196">
    <w:name w:val="xl196"/>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7">
    <w:name w:val="xl197"/>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8">
    <w:name w:val="xl198"/>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199">
    <w:name w:val="xl199"/>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32"/>
      <w:szCs w:val="32"/>
    </w:rPr>
  </w:style>
  <w:style w:type="paragraph" w:customStyle="1" w:styleId="xl200">
    <w:name w:val="xl200"/>
    <w:basedOn w:val="Normal"/>
    <w:rsid w:val="00174C8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1">
    <w:name w:val="xl201"/>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2">
    <w:name w:val="xl202"/>
    <w:basedOn w:val="Normal"/>
    <w:rsid w:val="00174C8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4F81BD"/>
      <w:sz w:val="24"/>
      <w:szCs w:val="24"/>
    </w:rPr>
  </w:style>
  <w:style w:type="paragraph" w:customStyle="1" w:styleId="xl203">
    <w:name w:val="xl203"/>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4">
    <w:name w:val="xl204"/>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4F81BD"/>
      <w:sz w:val="24"/>
      <w:szCs w:val="24"/>
    </w:rPr>
  </w:style>
  <w:style w:type="paragraph" w:customStyle="1" w:styleId="xl205">
    <w:name w:val="xl205"/>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6">
    <w:name w:val="xl206"/>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07">
    <w:name w:val="xl207"/>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08">
    <w:name w:val="xl208"/>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color w:val="0070C0"/>
      <w:sz w:val="32"/>
      <w:szCs w:val="32"/>
      <w:u w:val="single"/>
    </w:rPr>
  </w:style>
  <w:style w:type="paragraph" w:customStyle="1" w:styleId="xl209">
    <w:name w:val="xl209"/>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32"/>
      <w:szCs w:val="32"/>
    </w:rPr>
  </w:style>
  <w:style w:type="paragraph" w:customStyle="1" w:styleId="xl210">
    <w:name w:val="xl210"/>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1">
    <w:name w:val="xl211"/>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2">
    <w:name w:val="xl212"/>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3">
    <w:name w:val="xl213"/>
    <w:basedOn w:val="Normal"/>
    <w:rsid w:val="00174C8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4">
    <w:name w:val="xl214"/>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u w:val="single"/>
    </w:rPr>
  </w:style>
  <w:style w:type="paragraph" w:customStyle="1" w:styleId="xl215">
    <w:name w:val="xl215"/>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u w:val="single"/>
    </w:rPr>
  </w:style>
  <w:style w:type="paragraph" w:customStyle="1" w:styleId="xl216">
    <w:name w:val="xl216"/>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70C0"/>
      <w:sz w:val="24"/>
      <w:szCs w:val="24"/>
    </w:rPr>
  </w:style>
  <w:style w:type="paragraph" w:customStyle="1" w:styleId="xl217">
    <w:name w:val="xl217"/>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8">
    <w:name w:val="xl218"/>
    <w:basedOn w:val="Normal"/>
    <w:rsid w:val="00174C80"/>
    <w:pPr>
      <w:pBdr>
        <w:top w:val="single" w:sz="4" w:space="0" w:color="auto"/>
        <w:lef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19">
    <w:name w:val="xl219"/>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220">
    <w:name w:val="xl220"/>
    <w:basedOn w:val="Normal"/>
    <w:rsid w:val="00174C8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1">
    <w:name w:val="xl221"/>
    <w:basedOn w:val="Normal"/>
    <w:rsid w:val="00174C8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22">
    <w:name w:val="xl222"/>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223">
    <w:name w:val="xl223"/>
    <w:basedOn w:val="Normal"/>
    <w:rsid w:val="00174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224">
    <w:name w:val="xl224"/>
    <w:basedOn w:val="Normal"/>
    <w:rsid w:val="00174C80"/>
    <w:pPr>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225">
    <w:name w:val="xl225"/>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226">
    <w:name w:val="xl226"/>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4"/>
      <w:szCs w:val="24"/>
      <w:u w:val="single"/>
    </w:rPr>
  </w:style>
  <w:style w:type="paragraph" w:customStyle="1" w:styleId="xl227">
    <w:name w:val="xl227"/>
    <w:basedOn w:val="Normal"/>
    <w:rsid w:val="00174C80"/>
    <w:pPr>
      <w:shd w:val="clear" w:color="000000" w:fill="FFFFFF"/>
      <w:spacing w:before="100" w:beforeAutospacing="1" w:after="100" w:afterAutospacing="1" w:line="240" w:lineRule="auto"/>
      <w:textAlignment w:val="top"/>
    </w:pPr>
    <w:rPr>
      <w:rFonts w:ascii="Calibri" w:eastAsia="Times New Roman" w:hAnsi="Calibri" w:cs="Calibri"/>
      <w:b/>
      <w:bCs/>
      <w:sz w:val="24"/>
      <w:szCs w:val="24"/>
    </w:rPr>
  </w:style>
  <w:style w:type="paragraph" w:customStyle="1" w:styleId="xl228">
    <w:name w:val="xl228"/>
    <w:basedOn w:val="Normal"/>
    <w:rsid w:val="00174C80"/>
    <w:pPr>
      <w:pBdr>
        <w:top w:val="single" w:sz="4" w:space="0" w:color="auto"/>
        <w:lef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4F81BD"/>
      <w:sz w:val="24"/>
      <w:szCs w:val="24"/>
    </w:rPr>
  </w:style>
  <w:style w:type="paragraph" w:customStyle="1" w:styleId="xl229">
    <w:name w:val="xl229"/>
    <w:basedOn w:val="Normal"/>
    <w:rsid w:val="00174C80"/>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FF0000"/>
      <w:sz w:val="24"/>
      <w:szCs w:val="24"/>
    </w:rPr>
  </w:style>
  <w:style w:type="paragraph" w:customStyle="1" w:styleId="xl230">
    <w:name w:val="xl230"/>
    <w:basedOn w:val="Normal"/>
    <w:rsid w:val="00174C80"/>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18"/>
      <w:szCs w:val="18"/>
    </w:rPr>
  </w:style>
  <w:style w:type="paragraph" w:customStyle="1" w:styleId="xl231">
    <w:name w:val="xl231"/>
    <w:basedOn w:val="Normal"/>
    <w:rsid w:val="00174C80"/>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32"/>
      <w:szCs w:val="32"/>
    </w:rPr>
  </w:style>
  <w:style w:type="paragraph" w:customStyle="1" w:styleId="xl232">
    <w:name w:val="xl232"/>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33">
    <w:name w:val="xl233"/>
    <w:basedOn w:val="Normal"/>
    <w:rsid w:val="00174C80"/>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34">
    <w:name w:val="xl234"/>
    <w:basedOn w:val="Normal"/>
    <w:rsid w:val="00174C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35">
    <w:name w:val="xl235"/>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36">
    <w:name w:val="xl236"/>
    <w:basedOn w:val="Normal"/>
    <w:rsid w:val="00174C80"/>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FF"/>
      <w:sz w:val="24"/>
      <w:szCs w:val="24"/>
    </w:rPr>
  </w:style>
  <w:style w:type="paragraph" w:customStyle="1" w:styleId="xl237">
    <w:name w:val="xl237"/>
    <w:basedOn w:val="Normal"/>
    <w:rsid w:val="00174C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FF"/>
      <w:sz w:val="24"/>
      <w:szCs w:val="24"/>
    </w:rPr>
  </w:style>
  <w:style w:type="paragraph" w:customStyle="1" w:styleId="xl238">
    <w:name w:val="xl238"/>
    <w:basedOn w:val="Normal"/>
    <w:rsid w:val="00174C80"/>
    <w:pPr>
      <w:pBdr>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39">
    <w:name w:val="xl239"/>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70C0"/>
      <w:sz w:val="24"/>
      <w:szCs w:val="24"/>
    </w:rPr>
  </w:style>
  <w:style w:type="paragraph" w:customStyle="1" w:styleId="xl240">
    <w:name w:val="xl240"/>
    <w:basedOn w:val="Normal"/>
    <w:rsid w:val="00174C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241">
    <w:name w:val="xl241"/>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32"/>
      <w:szCs w:val="32"/>
    </w:rPr>
  </w:style>
  <w:style w:type="paragraph" w:customStyle="1" w:styleId="xl242">
    <w:name w:val="xl242"/>
    <w:basedOn w:val="Normal"/>
    <w:rsid w:val="00174C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43">
    <w:name w:val="xl243"/>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FF0000"/>
      <w:sz w:val="24"/>
      <w:szCs w:val="24"/>
    </w:rPr>
  </w:style>
  <w:style w:type="paragraph" w:customStyle="1" w:styleId="xl244">
    <w:name w:val="xl244"/>
    <w:basedOn w:val="Normal"/>
    <w:rsid w:val="00174C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45">
    <w:name w:val="xl245"/>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B050"/>
      <w:sz w:val="24"/>
      <w:szCs w:val="24"/>
    </w:rPr>
  </w:style>
  <w:style w:type="paragraph" w:customStyle="1" w:styleId="xl246">
    <w:name w:val="xl246"/>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B050"/>
      <w:sz w:val="24"/>
      <w:szCs w:val="24"/>
    </w:rPr>
  </w:style>
  <w:style w:type="paragraph" w:customStyle="1" w:styleId="xl247">
    <w:name w:val="xl247"/>
    <w:basedOn w:val="Normal"/>
    <w:rsid w:val="00174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FF0000"/>
      <w:sz w:val="24"/>
      <w:szCs w:val="24"/>
    </w:rPr>
  </w:style>
  <w:style w:type="paragraph" w:customStyle="1" w:styleId="xl248">
    <w:name w:val="xl248"/>
    <w:basedOn w:val="Normal"/>
    <w:rsid w:val="00174C80"/>
    <w:pPr>
      <w:pBdr>
        <w:right w:val="single" w:sz="4" w:space="0" w:color="auto"/>
      </w:pBdr>
      <w:spacing w:before="100" w:beforeAutospacing="1" w:after="100" w:afterAutospacing="1" w:line="240" w:lineRule="auto"/>
    </w:pPr>
    <w:rPr>
      <w:rFonts w:ascii="Arial" w:eastAsia="Times New Roman" w:hAnsi="Arial" w:cs="Arial"/>
      <w:color w:val="FF0000"/>
      <w:sz w:val="24"/>
      <w:szCs w:val="24"/>
    </w:rPr>
  </w:style>
  <w:style w:type="paragraph" w:customStyle="1" w:styleId="xl249">
    <w:name w:val="xl249"/>
    <w:basedOn w:val="Normal"/>
    <w:rsid w:val="00174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sz w:val="28"/>
      <w:szCs w:val="28"/>
    </w:rPr>
  </w:style>
  <w:style w:type="paragraph" w:customStyle="1" w:styleId="xl250">
    <w:name w:val="xl250"/>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251">
    <w:name w:val="xl251"/>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2">
    <w:name w:val="xl252"/>
    <w:basedOn w:val="Normal"/>
    <w:rsid w:val="00174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70C0"/>
      <w:sz w:val="24"/>
      <w:szCs w:val="24"/>
    </w:rPr>
  </w:style>
  <w:style w:type="paragraph" w:customStyle="1" w:styleId="xl253">
    <w:name w:val="xl253"/>
    <w:basedOn w:val="Normal"/>
    <w:rsid w:val="00174C8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b/>
      <w:bCs/>
      <w:sz w:val="36"/>
      <w:szCs w:val="36"/>
    </w:rPr>
  </w:style>
  <w:style w:type="paragraph" w:customStyle="1" w:styleId="xl254">
    <w:name w:val="xl254"/>
    <w:basedOn w:val="Normal"/>
    <w:rsid w:val="00174C80"/>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b/>
      <w:bCs/>
      <w:sz w:val="36"/>
      <w:szCs w:val="36"/>
    </w:rPr>
  </w:style>
  <w:style w:type="paragraph" w:customStyle="1" w:styleId="xl255">
    <w:name w:val="xl255"/>
    <w:basedOn w:val="Normal"/>
    <w:rsid w:val="00174C8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36"/>
      <w:szCs w:val="36"/>
    </w:rPr>
  </w:style>
  <w:style w:type="character" w:styleId="CommentReference">
    <w:name w:val="annotation reference"/>
    <w:basedOn w:val="DefaultParagraphFont"/>
    <w:uiPriority w:val="99"/>
    <w:semiHidden/>
    <w:unhideWhenUsed/>
    <w:rsid w:val="00845063"/>
    <w:rPr>
      <w:sz w:val="16"/>
      <w:szCs w:val="16"/>
    </w:rPr>
  </w:style>
  <w:style w:type="paragraph" w:styleId="CommentText">
    <w:name w:val="annotation text"/>
    <w:basedOn w:val="Normal"/>
    <w:link w:val="CommentTextChar"/>
    <w:uiPriority w:val="99"/>
    <w:unhideWhenUsed/>
    <w:rsid w:val="00845063"/>
    <w:pPr>
      <w:spacing w:line="240" w:lineRule="auto"/>
    </w:pPr>
    <w:rPr>
      <w:sz w:val="20"/>
      <w:szCs w:val="20"/>
    </w:rPr>
  </w:style>
  <w:style w:type="character" w:customStyle="1" w:styleId="CommentTextChar">
    <w:name w:val="Comment Text Char"/>
    <w:basedOn w:val="DefaultParagraphFont"/>
    <w:link w:val="CommentText"/>
    <w:uiPriority w:val="99"/>
    <w:rsid w:val="00845063"/>
    <w:rPr>
      <w:sz w:val="20"/>
      <w:szCs w:val="20"/>
    </w:rPr>
  </w:style>
  <w:style w:type="paragraph" w:styleId="CommentSubject">
    <w:name w:val="annotation subject"/>
    <w:basedOn w:val="CommentText"/>
    <w:next w:val="CommentText"/>
    <w:link w:val="CommentSubjectChar"/>
    <w:uiPriority w:val="99"/>
    <w:semiHidden/>
    <w:unhideWhenUsed/>
    <w:rsid w:val="00845063"/>
    <w:rPr>
      <w:b/>
      <w:bCs/>
    </w:rPr>
  </w:style>
  <w:style w:type="character" w:customStyle="1" w:styleId="CommentSubjectChar">
    <w:name w:val="Comment Subject Char"/>
    <w:basedOn w:val="CommentTextChar"/>
    <w:link w:val="CommentSubject"/>
    <w:uiPriority w:val="99"/>
    <w:semiHidden/>
    <w:rsid w:val="00845063"/>
    <w:rPr>
      <w:b/>
      <w:bCs/>
      <w:sz w:val="20"/>
      <w:szCs w:val="20"/>
    </w:rPr>
  </w:style>
  <w:style w:type="paragraph" w:styleId="BalloonText">
    <w:name w:val="Balloon Text"/>
    <w:basedOn w:val="Normal"/>
    <w:link w:val="BalloonTextChar"/>
    <w:uiPriority w:val="99"/>
    <w:semiHidden/>
    <w:unhideWhenUsed/>
    <w:rsid w:val="00845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063"/>
    <w:rPr>
      <w:rFonts w:ascii="Segoe UI" w:hAnsi="Segoe UI" w:cs="Segoe UI"/>
      <w:sz w:val="18"/>
      <w:szCs w:val="18"/>
    </w:rPr>
  </w:style>
  <w:style w:type="paragraph" w:styleId="ListParagraph">
    <w:name w:val="List Paragraph"/>
    <w:basedOn w:val="Normal"/>
    <w:link w:val="ListParagraphChar"/>
    <w:uiPriority w:val="34"/>
    <w:qFormat/>
    <w:rsid w:val="005B0EC1"/>
    <w:pPr>
      <w:ind w:left="720"/>
      <w:contextualSpacing/>
    </w:pPr>
  </w:style>
  <w:style w:type="character" w:customStyle="1" w:styleId="UnresolvedMention1">
    <w:name w:val="Unresolved Mention1"/>
    <w:basedOn w:val="DefaultParagraphFont"/>
    <w:uiPriority w:val="99"/>
    <w:semiHidden/>
    <w:unhideWhenUsed/>
    <w:rsid w:val="00E700D2"/>
    <w:rPr>
      <w:color w:val="605E5C"/>
      <w:shd w:val="clear" w:color="auto" w:fill="E1DFDD"/>
    </w:rPr>
  </w:style>
  <w:style w:type="paragraph" w:styleId="Revision">
    <w:name w:val="Revision"/>
    <w:hidden/>
    <w:uiPriority w:val="99"/>
    <w:semiHidden/>
    <w:rsid w:val="000165F4"/>
    <w:pPr>
      <w:spacing w:after="0" w:line="240" w:lineRule="auto"/>
    </w:pPr>
  </w:style>
  <w:style w:type="paragraph" w:styleId="TOC2">
    <w:name w:val="toc 2"/>
    <w:basedOn w:val="Normal"/>
    <w:next w:val="Normal"/>
    <w:autoRedefine/>
    <w:uiPriority w:val="39"/>
    <w:unhideWhenUsed/>
    <w:rsid w:val="00982263"/>
    <w:pPr>
      <w:tabs>
        <w:tab w:val="left" w:pos="880"/>
        <w:tab w:val="right" w:leader="dot" w:pos="9736"/>
      </w:tabs>
      <w:spacing w:before="120" w:after="100" w:line="240" w:lineRule="auto"/>
    </w:pPr>
    <w:rPr>
      <w:rFonts w:eastAsiaTheme="minorEastAsia"/>
      <w:color w:val="0070C0"/>
      <w:sz w:val="24"/>
      <w:szCs w:val="24"/>
      <w:lang w:eastAsia="nl-NL"/>
    </w:rPr>
  </w:style>
  <w:style w:type="paragraph" w:styleId="TOC1">
    <w:name w:val="toc 1"/>
    <w:basedOn w:val="Normal"/>
    <w:next w:val="Normal"/>
    <w:autoRedefine/>
    <w:uiPriority w:val="39"/>
    <w:unhideWhenUsed/>
    <w:rsid w:val="00982263"/>
    <w:pPr>
      <w:spacing w:before="120" w:after="100" w:line="240" w:lineRule="auto"/>
      <w:jc w:val="both"/>
    </w:pPr>
    <w:rPr>
      <w:rFonts w:eastAsiaTheme="minorEastAsia"/>
      <w:lang w:val="nl-NL" w:eastAsia="nl-NL"/>
    </w:rPr>
  </w:style>
  <w:style w:type="paragraph" w:styleId="TOC3">
    <w:name w:val="toc 3"/>
    <w:basedOn w:val="Normal"/>
    <w:next w:val="Normal"/>
    <w:autoRedefine/>
    <w:uiPriority w:val="39"/>
    <w:unhideWhenUsed/>
    <w:rsid w:val="00982263"/>
    <w:pPr>
      <w:spacing w:before="120" w:after="100" w:line="240" w:lineRule="auto"/>
      <w:ind w:left="440"/>
      <w:jc w:val="both"/>
    </w:pPr>
    <w:rPr>
      <w:rFonts w:eastAsiaTheme="minorEastAsia"/>
      <w:lang w:val="nl-NL" w:eastAsia="nl-NL"/>
    </w:rPr>
  </w:style>
  <w:style w:type="paragraph" w:styleId="TOC4">
    <w:name w:val="toc 4"/>
    <w:basedOn w:val="Normal"/>
    <w:next w:val="Normal"/>
    <w:autoRedefine/>
    <w:uiPriority w:val="39"/>
    <w:unhideWhenUsed/>
    <w:rsid w:val="00982263"/>
    <w:pPr>
      <w:spacing w:before="120" w:after="100" w:line="240" w:lineRule="auto"/>
      <w:ind w:left="660"/>
      <w:jc w:val="both"/>
    </w:pPr>
    <w:rPr>
      <w:rFonts w:eastAsiaTheme="minorEastAsia"/>
      <w:lang w:val="nl-NL" w:eastAsia="nl-NL"/>
    </w:rPr>
  </w:style>
  <w:style w:type="paragraph" w:customStyle="1" w:styleId="bullet1">
    <w:name w:val="bullet1"/>
    <w:basedOn w:val="ListParagraph"/>
    <w:qFormat/>
    <w:rsid w:val="00982263"/>
    <w:pPr>
      <w:numPr>
        <w:numId w:val="4"/>
      </w:numPr>
      <w:spacing w:before="120" w:after="120" w:line="240" w:lineRule="auto"/>
      <w:jc w:val="both"/>
    </w:pPr>
    <w:rPr>
      <w:rFonts w:eastAsiaTheme="minorEastAsia"/>
      <w:lang w:eastAsia="nl-NL"/>
    </w:rPr>
  </w:style>
  <w:style w:type="paragraph" w:customStyle="1" w:styleId="bullet2">
    <w:name w:val="bullet2"/>
    <w:basedOn w:val="ListParagraph"/>
    <w:qFormat/>
    <w:rsid w:val="00982263"/>
    <w:pPr>
      <w:numPr>
        <w:ilvl w:val="1"/>
        <w:numId w:val="4"/>
      </w:numPr>
      <w:spacing w:before="120" w:after="120" w:line="240" w:lineRule="auto"/>
      <w:jc w:val="both"/>
    </w:pPr>
    <w:rPr>
      <w:rFonts w:eastAsiaTheme="minorEastAsia"/>
      <w:lang w:val="nl-NL" w:eastAsia="nl-NL"/>
    </w:rPr>
  </w:style>
  <w:style w:type="character" w:customStyle="1" w:styleId="ListParagraphChar">
    <w:name w:val="List Paragraph Char"/>
    <w:basedOn w:val="DefaultParagraphFont"/>
    <w:link w:val="ListParagraph"/>
    <w:uiPriority w:val="34"/>
    <w:locked/>
    <w:rsid w:val="00982263"/>
    <w:rPr>
      <w:lang w:val="en-GB"/>
    </w:rPr>
  </w:style>
  <w:style w:type="paragraph" w:styleId="Header">
    <w:name w:val="header"/>
    <w:basedOn w:val="Normal"/>
    <w:link w:val="HeaderChar"/>
    <w:uiPriority w:val="99"/>
    <w:semiHidden/>
    <w:unhideWhenUsed/>
    <w:rsid w:val="00FB09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09FD"/>
    <w:rPr>
      <w:lang w:val="en-GB"/>
    </w:rPr>
  </w:style>
  <w:style w:type="paragraph" w:styleId="Footer">
    <w:name w:val="footer"/>
    <w:basedOn w:val="Normal"/>
    <w:link w:val="FooterChar"/>
    <w:uiPriority w:val="99"/>
    <w:semiHidden/>
    <w:unhideWhenUsed/>
    <w:rsid w:val="00FB09F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B09FD"/>
    <w:rPr>
      <w:lang w:val="en-GB"/>
    </w:rPr>
  </w:style>
  <w:style w:type="paragraph" w:styleId="NormalWeb">
    <w:name w:val="Normal (Web)"/>
    <w:basedOn w:val="Normal"/>
    <w:uiPriority w:val="99"/>
    <w:semiHidden/>
    <w:unhideWhenUsed/>
    <w:rsid w:val="00AD3AC3"/>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Strong">
    <w:name w:val="Strong"/>
    <w:basedOn w:val="DefaultParagraphFont"/>
    <w:uiPriority w:val="22"/>
    <w:qFormat/>
    <w:rsid w:val="00FF1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38378">
      <w:bodyDiv w:val="1"/>
      <w:marLeft w:val="0"/>
      <w:marRight w:val="0"/>
      <w:marTop w:val="0"/>
      <w:marBottom w:val="0"/>
      <w:divBdr>
        <w:top w:val="none" w:sz="0" w:space="0" w:color="auto"/>
        <w:left w:val="none" w:sz="0" w:space="0" w:color="auto"/>
        <w:bottom w:val="none" w:sz="0" w:space="0" w:color="auto"/>
        <w:right w:val="none" w:sz="0" w:space="0" w:color="auto"/>
      </w:divBdr>
      <w:divsChild>
        <w:div w:id="561451523">
          <w:marLeft w:val="0"/>
          <w:marRight w:val="0"/>
          <w:marTop w:val="0"/>
          <w:marBottom w:val="0"/>
          <w:divBdr>
            <w:top w:val="none" w:sz="0" w:space="0" w:color="auto"/>
            <w:left w:val="none" w:sz="0" w:space="0" w:color="auto"/>
            <w:bottom w:val="none" w:sz="0" w:space="0" w:color="auto"/>
            <w:right w:val="none" w:sz="0" w:space="0" w:color="auto"/>
          </w:divBdr>
          <w:divsChild>
            <w:div w:id="1384914386">
              <w:marLeft w:val="0"/>
              <w:marRight w:val="0"/>
              <w:marTop w:val="0"/>
              <w:marBottom w:val="0"/>
              <w:divBdr>
                <w:top w:val="none" w:sz="0" w:space="0" w:color="auto"/>
                <w:left w:val="none" w:sz="0" w:space="0" w:color="auto"/>
                <w:bottom w:val="none" w:sz="0" w:space="0" w:color="auto"/>
                <w:right w:val="none" w:sz="0" w:space="0" w:color="auto"/>
              </w:divBdr>
              <w:divsChild>
                <w:div w:id="1779058165">
                  <w:marLeft w:val="0"/>
                  <w:marRight w:val="0"/>
                  <w:marTop w:val="0"/>
                  <w:marBottom w:val="0"/>
                  <w:divBdr>
                    <w:top w:val="none" w:sz="0" w:space="0" w:color="auto"/>
                    <w:left w:val="none" w:sz="0" w:space="0" w:color="auto"/>
                    <w:bottom w:val="none" w:sz="0" w:space="0" w:color="auto"/>
                    <w:right w:val="none" w:sz="0" w:space="0" w:color="auto"/>
                  </w:divBdr>
                  <w:divsChild>
                    <w:div w:id="1400589283">
                      <w:marLeft w:val="0"/>
                      <w:marRight w:val="0"/>
                      <w:marTop w:val="0"/>
                      <w:marBottom w:val="0"/>
                      <w:divBdr>
                        <w:top w:val="none" w:sz="0" w:space="0" w:color="auto"/>
                        <w:left w:val="none" w:sz="0" w:space="0" w:color="auto"/>
                        <w:bottom w:val="none" w:sz="0" w:space="0" w:color="auto"/>
                        <w:right w:val="none" w:sz="0" w:space="0" w:color="auto"/>
                      </w:divBdr>
                      <w:divsChild>
                        <w:div w:id="491137749">
                          <w:marLeft w:val="0"/>
                          <w:marRight w:val="0"/>
                          <w:marTop w:val="0"/>
                          <w:marBottom w:val="0"/>
                          <w:divBdr>
                            <w:top w:val="none" w:sz="0" w:space="0" w:color="auto"/>
                            <w:left w:val="none" w:sz="0" w:space="0" w:color="auto"/>
                            <w:bottom w:val="none" w:sz="0" w:space="0" w:color="auto"/>
                            <w:right w:val="none" w:sz="0" w:space="0" w:color="auto"/>
                          </w:divBdr>
                          <w:divsChild>
                            <w:div w:id="35561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01984">
      <w:bodyDiv w:val="1"/>
      <w:marLeft w:val="0"/>
      <w:marRight w:val="0"/>
      <w:marTop w:val="0"/>
      <w:marBottom w:val="0"/>
      <w:divBdr>
        <w:top w:val="none" w:sz="0" w:space="0" w:color="auto"/>
        <w:left w:val="none" w:sz="0" w:space="0" w:color="auto"/>
        <w:bottom w:val="none" w:sz="0" w:space="0" w:color="auto"/>
        <w:right w:val="none" w:sz="0" w:space="0" w:color="auto"/>
      </w:divBdr>
    </w:div>
    <w:div w:id="179051248">
      <w:bodyDiv w:val="1"/>
      <w:marLeft w:val="0"/>
      <w:marRight w:val="0"/>
      <w:marTop w:val="0"/>
      <w:marBottom w:val="0"/>
      <w:divBdr>
        <w:top w:val="none" w:sz="0" w:space="0" w:color="auto"/>
        <w:left w:val="none" w:sz="0" w:space="0" w:color="auto"/>
        <w:bottom w:val="none" w:sz="0" w:space="0" w:color="auto"/>
        <w:right w:val="none" w:sz="0" w:space="0" w:color="auto"/>
      </w:divBdr>
    </w:div>
    <w:div w:id="189681317">
      <w:bodyDiv w:val="1"/>
      <w:marLeft w:val="0"/>
      <w:marRight w:val="0"/>
      <w:marTop w:val="0"/>
      <w:marBottom w:val="0"/>
      <w:divBdr>
        <w:top w:val="none" w:sz="0" w:space="0" w:color="auto"/>
        <w:left w:val="none" w:sz="0" w:space="0" w:color="auto"/>
        <w:bottom w:val="none" w:sz="0" w:space="0" w:color="auto"/>
        <w:right w:val="none" w:sz="0" w:space="0" w:color="auto"/>
      </w:divBdr>
      <w:divsChild>
        <w:div w:id="1147473351">
          <w:marLeft w:val="0"/>
          <w:marRight w:val="0"/>
          <w:marTop w:val="0"/>
          <w:marBottom w:val="0"/>
          <w:divBdr>
            <w:top w:val="none" w:sz="0" w:space="0" w:color="auto"/>
            <w:left w:val="none" w:sz="0" w:space="0" w:color="auto"/>
            <w:bottom w:val="none" w:sz="0" w:space="0" w:color="auto"/>
            <w:right w:val="none" w:sz="0" w:space="0" w:color="auto"/>
          </w:divBdr>
          <w:divsChild>
            <w:div w:id="611596464">
              <w:marLeft w:val="0"/>
              <w:marRight w:val="0"/>
              <w:marTop w:val="0"/>
              <w:marBottom w:val="0"/>
              <w:divBdr>
                <w:top w:val="none" w:sz="0" w:space="0" w:color="auto"/>
                <w:left w:val="none" w:sz="0" w:space="0" w:color="auto"/>
                <w:bottom w:val="none" w:sz="0" w:space="0" w:color="auto"/>
                <w:right w:val="none" w:sz="0" w:space="0" w:color="auto"/>
              </w:divBdr>
              <w:divsChild>
                <w:div w:id="257369528">
                  <w:marLeft w:val="0"/>
                  <w:marRight w:val="0"/>
                  <w:marTop w:val="0"/>
                  <w:marBottom w:val="0"/>
                  <w:divBdr>
                    <w:top w:val="none" w:sz="0" w:space="0" w:color="auto"/>
                    <w:left w:val="none" w:sz="0" w:space="0" w:color="auto"/>
                    <w:bottom w:val="none" w:sz="0" w:space="0" w:color="auto"/>
                    <w:right w:val="none" w:sz="0" w:space="0" w:color="auto"/>
                  </w:divBdr>
                  <w:divsChild>
                    <w:div w:id="382867538">
                      <w:marLeft w:val="0"/>
                      <w:marRight w:val="0"/>
                      <w:marTop w:val="0"/>
                      <w:marBottom w:val="0"/>
                      <w:divBdr>
                        <w:top w:val="none" w:sz="0" w:space="0" w:color="auto"/>
                        <w:left w:val="none" w:sz="0" w:space="0" w:color="auto"/>
                        <w:bottom w:val="none" w:sz="0" w:space="0" w:color="auto"/>
                        <w:right w:val="none" w:sz="0" w:space="0" w:color="auto"/>
                      </w:divBdr>
                      <w:divsChild>
                        <w:div w:id="178200629">
                          <w:marLeft w:val="0"/>
                          <w:marRight w:val="0"/>
                          <w:marTop w:val="0"/>
                          <w:marBottom w:val="0"/>
                          <w:divBdr>
                            <w:top w:val="none" w:sz="0" w:space="0" w:color="auto"/>
                            <w:left w:val="none" w:sz="0" w:space="0" w:color="auto"/>
                            <w:bottom w:val="none" w:sz="0" w:space="0" w:color="auto"/>
                            <w:right w:val="none" w:sz="0" w:space="0" w:color="auto"/>
                          </w:divBdr>
                          <w:divsChild>
                            <w:div w:id="168470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176019">
      <w:bodyDiv w:val="1"/>
      <w:marLeft w:val="0"/>
      <w:marRight w:val="0"/>
      <w:marTop w:val="0"/>
      <w:marBottom w:val="0"/>
      <w:divBdr>
        <w:top w:val="none" w:sz="0" w:space="0" w:color="auto"/>
        <w:left w:val="none" w:sz="0" w:space="0" w:color="auto"/>
        <w:bottom w:val="none" w:sz="0" w:space="0" w:color="auto"/>
        <w:right w:val="none" w:sz="0" w:space="0" w:color="auto"/>
      </w:divBdr>
    </w:div>
    <w:div w:id="369110894">
      <w:bodyDiv w:val="1"/>
      <w:marLeft w:val="0"/>
      <w:marRight w:val="0"/>
      <w:marTop w:val="0"/>
      <w:marBottom w:val="0"/>
      <w:divBdr>
        <w:top w:val="none" w:sz="0" w:space="0" w:color="auto"/>
        <w:left w:val="none" w:sz="0" w:space="0" w:color="auto"/>
        <w:bottom w:val="none" w:sz="0" w:space="0" w:color="auto"/>
        <w:right w:val="none" w:sz="0" w:space="0" w:color="auto"/>
      </w:divBdr>
    </w:div>
    <w:div w:id="566960601">
      <w:bodyDiv w:val="1"/>
      <w:marLeft w:val="0"/>
      <w:marRight w:val="0"/>
      <w:marTop w:val="0"/>
      <w:marBottom w:val="0"/>
      <w:divBdr>
        <w:top w:val="none" w:sz="0" w:space="0" w:color="auto"/>
        <w:left w:val="none" w:sz="0" w:space="0" w:color="auto"/>
        <w:bottom w:val="none" w:sz="0" w:space="0" w:color="auto"/>
        <w:right w:val="none" w:sz="0" w:space="0" w:color="auto"/>
      </w:divBdr>
      <w:divsChild>
        <w:div w:id="1052773851">
          <w:marLeft w:val="0"/>
          <w:marRight w:val="0"/>
          <w:marTop w:val="0"/>
          <w:marBottom w:val="0"/>
          <w:divBdr>
            <w:top w:val="none" w:sz="0" w:space="0" w:color="auto"/>
            <w:left w:val="none" w:sz="0" w:space="0" w:color="auto"/>
            <w:bottom w:val="none" w:sz="0" w:space="0" w:color="auto"/>
            <w:right w:val="none" w:sz="0" w:space="0" w:color="auto"/>
          </w:divBdr>
          <w:divsChild>
            <w:div w:id="1785029093">
              <w:marLeft w:val="0"/>
              <w:marRight w:val="0"/>
              <w:marTop w:val="0"/>
              <w:marBottom w:val="0"/>
              <w:divBdr>
                <w:top w:val="none" w:sz="0" w:space="0" w:color="auto"/>
                <w:left w:val="none" w:sz="0" w:space="0" w:color="auto"/>
                <w:bottom w:val="none" w:sz="0" w:space="0" w:color="auto"/>
                <w:right w:val="none" w:sz="0" w:space="0" w:color="auto"/>
              </w:divBdr>
              <w:divsChild>
                <w:div w:id="862983272">
                  <w:marLeft w:val="0"/>
                  <w:marRight w:val="0"/>
                  <w:marTop w:val="0"/>
                  <w:marBottom w:val="0"/>
                  <w:divBdr>
                    <w:top w:val="none" w:sz="0" w:space="0" w:color="auto"/>
                    <w:left w:val="none" w:sz="0" w:space="0" w:color="auto"/>
                    <w:bottom w:val="none" w:sz="0" w:space="0" w:color="auto"/>
                    <w:right w:val="none" w:sz="0" w:space="0" w:color="auto"/>
                  </w:divBdr>
                  <w:divsChild>
                    <w:div w:id="659233495">
                      <w:marLeft w:val="0"/>
                      <w:marRight w:val="0"/>
                      <w:marTop w:val="0"/>
                      <w:marBottom w:val="0"/>
                      <w:divBdr>
                        <w:top w:val="none" w:sz="0" w:space="0" w:color="auto"/>
                        <w:left w:val="none" w:sz="0" w:space="0" w:color="auto"/>
                        <w:bottom w:val="none" w:sz="0" w:space="0" w:color="auto"/>
                        <w:right w:val="none" w:sz="0" w:space="0" w:color="auto"/>
                      </w:divBdr>
                      <w:divsChild>
                        <w:div w:id="1343432638">
                          <w:marLeft w:val="0"/>
                          <w:marRight w:val="0"/>
                          <w:marTop w:val="0"/>
                          <w:marBottom w:val="0"/>
                          <w:divBdr>
                            <w:top w:val="none" w:sz="0" w:space="0" w:color="auto"/>
                            <w:left w:val="none" w:sz="0" w:space="0" w:color="auto"/>
                            <w:bottom w:val="none" w:sz="0" w:space="0" w:color="auto"/>
                            <w:right w:val="none" w:sz="0" w:space="0" w:color="auto"/>
                          </w:divBdr>
                          <w:divsChild>
                            <w:div w:id="6171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322704">
      <w:bodyDiv w:val="1"/>
      <w:marLeft w:val="0"/>
      <w:marRight w:val="0"/>
      <w:marTop w:val="0"/>
      <w:marBottom w:val="0"/>
      <w:divBdr>
        <w:top w:val="none" w:sz="0" w:space="0" w:color="auto"/>
        <w:left w:val="none" w:sz="0" w:space="0" w:color="auto"/>
        <w:bottom w:val="none" w:sz="0" w:space="0" w:color="auto"/>
        <w:right w:val="none" w:sz="0" w:space="0" w:color="auto"/>
      </w:divBdr>
    </w:div>
    <w:div w:id="818502735">
      <w:bodyDiv w:val="1"/>
      <w:marLeft w:val="0"/>
      <w:marRight w:val="0"/>
      <w:marTop w:val="0"/>
      <w:marBottom w:val="0"/>
      <w:divBdr>
        <w:top w:val="none" w:sz="0" w:space="0" w:color="auto"/>
        <w:left w:val="none" w:sz="0" w:space="0" w:color="auto"/>
        <w:bottom w:val="none" w:sz="0" w:space="0" w:color="auto"/>
        <w:right w:val="none" w:sz="0" w:space="0" w:color="auto"/>
      </w:divBdr>
      <w:divsChild>
        <w:div w:id="1445150512">
          <w:marLeft w:val="0"/>
          <w:marRight w:val="0"/>
          <w:marTop w:val="0"/>
          <w:marBottom w:val="0"/>
          <w:divBdr>
            <w:top w:val="none" w:sz="0" w:space="0" w:color="auto"/>
            <w:left w:val="none" w:sz="0" w:space="0" w:color="auto"/>
            <w:bottom w:val="none" w:sz="0" w:space="0" w:color="auto"/>
            <w:right w:val="none" w:sz="0" w:space="0" w:color="auto"/>
          </w:divBdr>
          <w:divsChild>
            <w:div w:id="1230536148">
              <w:marLeft w:val="0"/>
              <w:marRight w:val="0"/>
              <w:marTop w:val="0"/>
              <w:marBottom w:val="0"/>
              <w:divBdr>
                <w:top w:val="none" w:sz="0" w:space="0" w:color="auto"/>
                <w:left w:val="none" w:sz="0" w:space="0" w:color="auto"/>
                <w:bottom w:val="none" w:sz="0" w:space="0" w:color="auto"/>
                <w:right w:val="none" w:sz="0" w:space="0" w:color="auto"/>
              </w:divBdr>
              <w:divsChild>
                <w:div w:id="1689142896">
                  <w:marLeft w:val="0"/>
                  <w:marRight w:val="0"/>
                  <w:marTop w:val="0"/>
                  <w:marBottom w:val="0"/>
                  <w:divBdr>
                    <w:top w:val="none" w:sz="0" w:space="0" w:color="auto"/>
                    <w:left w:val="none" w:sz="0" w:space="0" w:color="auto"/>
                    <w:bottom w:val="none" w:sz="0" w:space="0" w:color="auto"/>
                    <w:right w:val="none" w:sz="0" w:space="0" w:color="auto"/>
                  </w:divBdr>
                  <w:divsChild>
                    <w:div w:id="1814523631">
                      <w:marLeft w:val="0"/>
                      <w:marRight w:val="0"/>
                      <w:marTop w:val="0"/>
                      <w:marBottom w:val="0"/>
                      <w:divBdr>
                        <w:top w:val="none" w:sz="0" w:space="0" w:color="auto"/>
                        <w:left w:val="none" w:sz="0" w:space="0" w:color="auto"/>
                        <w:bottom w:val="none" w:sz="0" w:space="0" w:color="auto"/>
                        <w:right w:val="none" w:sz="0" w:space="0" w:color="auto"/>
                      </w:divBdr>
                      <w:divsChild>
                        <w:div w:id="1445494759">
                          <w:marLeft w:val="0"/>
                          <w:marRight w:val="0"/>
                          <w:marTop w:val="0"/>
                          <w:marBottom w:val="0"/>
                          <w:divBdr>
                            <w:top w:val="none" w:sz="0" w:space="0" w:color="auto"/>
                            <w:left w:val="none" w:sz="0" w:space="0" w:color="auto"/>
                            <w:bottom w:val="none" w:sz="0" w:space="0" w:color="auto"/>
                            <w:right w:val="none" w:sz="0" w:space="0" w:color="auto"/>
                          </w:divBdr>
                          <w:divsChild>
                            <w:div w:id="15792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05879">
      <w:bodyDiv w:val="1"/>
      <w:marLeft w:val="0"/>
      <w:marRight w:val="0"/>
      <w:marTop w:val="0"/>
      <w:marBottom w:val="0"/>
      <w:divBdr>
        <w:top w:val="none" w:sz="0" w:space="0" w:color="auto"/>
        <w:left w:val="none" w:sz="0" w:space="0" w:color="auto"/>
        <w:bottom w:val="none" w:sz="0" w:space="0" w:color="auto"/>
        <w:right w:val="none" w:sz="0" w:space="0" w:color="auto"/>
      </w:divBdr>
    </w:div>
    <w:div w:id="992560983">
      <w:bodyDiv w:val="1"/>
      <w:marLeft w:val="0"/>
      <w:marRight w:val="0"/>
      <w:marTop w:val="0"/>
      <w:marBottom w:val="0"/>
      <w:divBdr>
        <w:top w:val="none" w:sz="0" w:space="0" w:color="auto"/>
        <w:left w:val="none" w:sz="0" w:space="0" w:color="auto"/>
        <w:bottom w:val="none" w:sz="0" w:space="0" w:color="auto"/>
        <w:right w:val="none" w:sz="0" w:space="0" w:color="auto"/>
      </w:divBdr>
      <w:divsChild>
        <w:div w:id="951058580">
          <w:marLeft w:val="0"/>
          <w:marRight w:val="0"/>
          <w:marTop w:val="0"/>
          <w:marBottom w:val="0"/>
          <w:divBdr>
            <w:top w:val="none" w:sz="0" w:space="0" w:color="auto"/>
            <w:left w:val="none" w:sz="0" w:space="0" w:color="auto"/>
            <w:bottom w:val="none" w:sz="0" w:space="0" w:color="auto"/>
            <w:right w:val="none" w:sz="0" w:space="0" w:color="auto"/>
          </w:divBdr>
          <w:divsChild>
            <w:div w:id="333188005">
              <w:marLeft w:val="0"/>
              <w:marRight w:val="0"/>
              <w:marTop w:val="0"/>
              <w:marBottom w:val="0"/>
              <w:divBdr>
                <w:top w:val="none" w:sz="0" w:space="0" w:color="auto"/>
                <w:left w:val="none" w:sz="0" w:space="0" w:color="auto"/>
                <w:bottom w:val="none" w:sz="0" w:space="0" w:color="auto"/>
                <w:right w:val="none" w:sz="0" w:space="0" w:color="auto"/>
              </w:divBdr>
              <w:divsChild>
                <w:div w:id="290474650">
                  <w:marLeft w:val="0"/>
                  <w:marRight w:val="0"/>
                  <w:marTop w:val="0"/>
                  <w:marBottom w:val="0"/>
                  <w:divBdr>
                    <w:top w:val="none" w:sz="0" w:space="0" w:color="auto"/>
                    <w:left w:val="none" w:sz="0" w:space="0" w:color="auto"/>
                    <w:bottom w:val="none" w:sz="0" w:space="0" w:color="auto"/>
                    <w:right w:val="none" w:sz="0" w:space="0" w:color="auto"/>
                  </w:divBdr>
                  <w:divsChild>
                    <w:div w:id="709721220">
                      <w:marLeft w:val="0"/>
                      <w:marRight w:val="0"/>
                      <w:marTop w:val="0"/>
                      <w:marBottom w:val="0"/>
                      <w:divBdr>
                        <w:top w:val="none" w:sz="0" w:space="0" w:color="auto"/>
                        <w:left w:val="none" w:sz="0" w:space="0" w:color="auto"/>
                        <w:bottom w:val="none" w:sz="0" w:space="0" w:color="auto"/>
                        <w:right w:val="none" w:sz="0" w:space="0" w:color="auto"/>
                      </w:divBdr>
                      <w:divsChild>
                        <w:div w:id="1038317661">
                          <w:marLeft w:val="0"/>
                          <w:marRight w:val="0"/>
                          <w:marTop w:val="0"/>
                          <w:marBottom w:val="0"/>
                          <w:divBdr>
                            <w:top w:val="none" w:sz="0" w:space="0" w:color="auto"/>
                            <w:left w:val="none" w:sz="0" w:space="0" w:color="auto"/>
                            <w:bottom w:val="none" w:sz="0" w:space="0" w:color="auto"/>
                            <w:right w:val="none" w:sz="0" w:space="0" w:color="auto"/>
                          </w:divBdr>
                          <w:divsChild>
                            <w:div w:id="4255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499437">
      <w:bodyDiv w:val="1"/>
      <w:marLeft w:val="0"/>
      <w:marRight w:val="0"/>
      <w:marTop w:val="0"/>
      <w:marBottom w:val="0"/>
      <w:divBdr>
        <w:top w:val="none" w:sz="0" w:space="0" w:color="auto"/>
        <w:left w:val="none" w:sz="0" w:space="0" w:color="auto"/>
        <w:bottom w:val="none" w:sz="0" w:space="0" w:color="auto"/>
        <w:right w:val="none" w:sz="0" w:space="0" w:color="auto"/>
      </w:divBdr>
      <w:divsChild>
        <w:div w:id="1680308718">
          <w:marLeft w:val="0"/>
          <w:marRight w:val="0"/>
          <w:marTop w:val="0"/>
          <w:marBottom w:val="0"/>
          <w:divBdr>
            <w:top w:val="none" w:sz="0" w:space="0" w:color="auto"/>
            <w:left w:val="none" w:sz="0" w:space="0" w:color="auto"/>
            <w:bottom w:val="none" w:sz="0" w:space="0" w:color="auto"/>
            <w:right w:val="none" w:sz="0" w:space="0" w:color="auto"/>
          </w:divBdr>
          <w:divsChild>
            <w:div w:id="618024601">
              <w:marLeft w:val="0"/>
              <w:marRight w:val="0"/>
              <w:marTop w:val="0"/>
              <w:marBottom w:val="0"/>
              <w:divBdr>
                <w:top w:val="none" w:sz="0" w:space="0" w:color="auto"/>
                <w:left w:val="none" w:sz="0" w:space="0" w:color="auto"/>
                <w:bottom w:val="none" w:sz="0" w:space="0" w:color="auto"/>
                <w:right w:val="none" w:sz="0" w:space="0" w:color="auto"/>
              </w:divBdr>
              <w:divsChild>
                <w:div w:id="2048068806">
                  <w:marLeft w:val="0"/>
                  <w:marRight w:val="0"/>
                  <w:marTop w:val="0"/>
                  <w:marBottom w:val="0"/>
                  <w:divBdr>
                    <w:top w:val="none" w:sz="0" w:space="0" w:color="auto"/>
                    <w:left w:val="none" w:sz="0" w:space="0" w:color="auto"/>
                    <w:bottom w:val="none" w:sz="0" w:space="0" w:color="auto"/>
                    <w:right w:val="none" w:sz="0" w:space="0" w:color="auto"/>
                  </w:divBdr>
                  <w:divsChild>
                    <w:div w:id="1265571424">
                      <w:marLeft w:val="0"/>
                      <w:marRight w:val="0"/>
                      <w:marTop w:val="0"/>
                      <w:marBottom w:val="0"/>
                      <w:divBdr>
                        <w:top w:val="none" w:sz="0" w:space="0" w:color="auto"/>
                        <w:left w:val="none" w:sz="0" w:space="0" w:color="auto"/>
                        <w:bottom w:val="none" w:sz="0" w:space="0" w:color="auto"/>
                        <w:right w:val="none" w:sz="0" w:space="0" w:color="auto"/>
                      </w:divBdr>
                      <w:divsChild>
                        <w:div w:id="1681002966">
                          <w:marLeft w:val="0"/>
                          <w:marRight w:val="0"/>
                          <w:marTop w:val="0"/>
                          <w:marBottom w:val="0"/>
                          <w:divBdr>
                            <w:top w:val="none" w:sz="0" w:space="0" w:color="auto"/>
                            <w:left w:val="none" w:sz="0" w:space="0" w:color="auto"/>
                            <w:bottom w:val="none" w:sz="0" w:space="0" w:color="auto"/>
                            <w:right w:val="none" w:sz="0" w:space="0" w:color="auto"/>
                          </w:divBdr>
                          <w:divsChild>
                            <w:div w:id="31013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559420">
      <w:bodyDiv w:val="1"/>
      <w:marLeft w:val="0"/>
      <w:marRight w:val="0"/>
      <w:marTop w:val="0"/>
      <w:marBottom w:val="0"/>
      <w:divBdr>
        <w:top w:val="none" w:sz="0" w:space="0" w:color="auto"/>
        <w:left w:val="none" w:sz="0" w:space="0" w:color="auto"/>
        <w:bottom w:val="none" w:sz="0" w:space="0" w:color="auto"/>
        <w:right w:val="none" w:sz="0" w:space="0" w:color="auto"/>
      </w:divBdr>
    </w:div>
    <w:div w:id="1219395221">
      <w:bodyDiv w:val="1"/>
      <w:marLeft w:val="0"/>
      <w:marRight w:val="0"/>
      <w:marTop w:val="0"/>
      <w:marBottom w:val="0"/>
      <w:divBdr>
        <w:top w:val="none" w:sz="0" w:space="0" w:color="auto"/>
        <w:left w:val="none" w:sz="0" w:space="0" w:color="auto"/>
        <w:bottom w:val="none" w:sz="0" w:space="0" w:color="auto"/>
        <w:right w:val="none" w:sz="0" w:space="0" w:color="auto"/>
      </w:divBdr>
      <w:divsChild>
        <w:div w:id="574632285">
          <w:marLeft w:val="0"/>
          <w:marRight w:val="0"/>
          <w:marTop w:val="0"/>
          <w:marBottom w:val="0"/>
          <w:divBdr>
            <w:top w:val="none" w:sz="0" w:space="0" w:color="auto"/>
            <w:left w:val="none" w:sz="0" w:space="0" w:color="auto"/>
            <w:bottom w:val="none" w:sz="0" w:space="0" w:color="auto"/>
            <w:right w:val="none" w:sz="0" w:space="0" w:color="auto"/>
          </w:divBdr>
          <w:divsChild>
            <w:div w:id="598636847">
              <w:marLeft w:val="0"/>
              <w:marRight w:val="0"/>
              <w:marTop w:val="0"/>
              <w:marBottom w:val="0"/>
              <w:divBdr>
                <w:top w:val="none" w:sz="0" w:space="0" w:color="auto"/>
                <w:left w:val="none" w:sz="0" w:space="0" w:color="auto"/>
                <w:bottom w:val="none" w:sz="0" w:space="0" w:color="auto"/>
                <w:right w:val="none" w:sz="0" w:space="0" w:color="auto"/>
              </w:divBdr>
              <w:divsChild>
                <w:div w:id="462887739">
                  <w:marLeft w:val="0"/>
                  <w:marRight w:val="0"/>
                  <w:marTop w:val="0"/>
                  <w:marBottom w:val="0"/>
                  <w:divBdr>
                    <w:top w:val="none" w:sz="0" w:space="0" w:color="auto"/>
                    <w:left w:val="none" w:sz="0" w:space="0" w:color="auto"/>
                    <w:bottom w:val="none" w:sz="0" w:space="0" w:color="auto"/>
                    <w:right w:val="none" w:sz="0" w:space="0" w:color="auto"/>
                  </w:divBdr>
                  <w:divsChild>
                    <w:div w:id="1849977844">
                      <w:marLeft w:val="0"/>
                      <w:marRight w:val="0"/>
                      <w:marTop w:val="0"/>
                      <w:marBottom w:val="0"/>
                      <w:divBdr>
                        <w:top w:val="none" w:sz="0" w:space="0" w:color="auto"/>
                        <w:left w:val="none" w:sz="0" w:space="0" w:color="auto"/>
                        <w:bottom w:val="none" w:sz="0" w:space="0" w:color="auto"/>
                        <w:right w:val="none" w:sz="0" w:space="0" w:color="auto"/>
                      </w:divBdr>
                      <w:divsChild>
                        <w:div w:id="1883206006">
                          <w:marLeft w:val="0"/>
                          <w:marRight w:val="0"/>
                          <w:marTop w:val="0"/>
                          <w:marBottom w:val="0"/>
                          <w:divBdr>
                            <w:top w:val="none" w:sz="0" w:space="0" w:color="auto"/>
                            <w:left w:val="none" w:sz="0" w:space="0" w:color="auto"/>
                            <w:bottom w:val="none" w:sz="0" w:space="0" w:color="auto"/>
                            <w:right w:val="none" w:sz="0" w:space="0" w:color="auto"/>
                          </w:divBdr>
                          <w:divsChild>
                            <w:div w:id="1516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436641">
      <w:bodyDiv w:val="1"/>
      <w:marLeft w:val="0"/>
      <w:marRight w:val="0"/>
      <w:marTop w:val="0"/>
      <w:marBottom w:val="0"/>
      <w:divBdr>
        <w:top w:val="none" w:sz="0" w:space="0" w:color="auto"/>
        <w:left w:val="none" w:sz="0" w:space="0" w:color="auto"/>
        <w:bottom w:val="none" w:sz="0" w:space="0" w:color="auto"/>
        <w:right w:val="none" w:sz="0" w:space="0" w:color="auto"/>
      </w:divBdr>
      <w:divsChild>
        <w:div w:id="941955369">
          <w:marLeft w:val="0"/>
          <w:marRight w:val="0"/>
          <w:marTop w:val="0"/>
          <w:marBottom w:val="0"/>
          <w:divBdr>
            <w:top w:val="none" w:sz="0" w:space="0" w:color="auto"/>
            <w:left w:val="none" w:sz="0" w:space="0" w:color="auto"/>
            <w:bottom w:val="none" w:sz="0" w:space="0" w:color="auto"/>
            <w:right w:val="none" w:sz="0" w:space="0" w:color="auto"/>
          </w:divBdr>
          <w:divsChild>
            <w:div w:id="828522942">
              <w:marLeft w:val="0"/>
              <w:marRight w:val="0"/>
              <w:marTop w:val="0"/>
              <w:marBottom w:val="0"/>
              <w:divBdr>
                <w:top w:val="none" w:sz="0" w:space="0" w:color="auto"/>
                <w:left w:val="none" w:sz="0" w:space="0" w:color="auto"/>
                <w:bottom w:val="none" w:sz="0" w:space="0" w:color="auto"/>
                <w:right w:val="none" w:sz="0" w:space="0" w:color="auto"/>
              </w:divBdr>
              <w:divsChild>
                <w:div w:id="1368094406">
                  <w:marLeft w:val="0"/>
                  <w:marRight w:val="0"/>
                  <w:marTop w:val="0"/>
                  <w:marBottom w:val="0"/>
                  <w:divBdr>
                    <w:top w:val="none" w:sz="0" w:space="0" w:color="auto"/>
                    <w:left w:val="none" w:sz="0" w:space="0" w:color="auto"/>
                    <w:bottom w:val="none" w:sz="0" w:space="0" w:color="auto"/>
                    <w:right w:val="none" w:sz="0" w:space="0" w:color="auto"/>
                  </w:divBdr>
                  <w:divsChild>
                    <w:div w:id="1241600024">
                      <w:marLeft w:val="0"/>
                      <w:marRight w:val="0"/>
                      <w:marTop w:val="0"/>
                      <w:marBottom w:val="0"/>
                      <w:divBdr>
                        <w:top w:val="none" w:sz="0" w:space="0" w:color="auto"/>
                        <w:left w:val="none" w:sz="0" w:space="0" w:color="auto"/>
                        <w:bottom w:val="none" w:sz="0" w:space="0" w:color="auto"/>
                        <w:right w:val="none" w:sz="0" w:space="0" w:color="auto"/>
                      </w:divBdr>
                      <w:divsChild>
                        <w:div w:id="141048451">
                          <w:marLeft w:val="0"/>
                          <w:marRight w:val="0"/>
                          <w:marTop w:val="0"/>
                          <w:marBottom w:val="0"/>
                          <w:divBdr>
                            <w:top w:val="none" w:sz="0" w:space="0" w:color="auto"/>
                            <w:left w:val="none" w:sz="0" w:space="0" w:color="auto"/>
                            <w:bottom w:val="none" w:sz="0" w:space="0" w:color="auto"/>
                            <w:right w:val="none" w:sz="0" w:space="0" w:color="auto"/>
                          </w:divBdr>
                          <w:divsChild>
                            <w:div w:id="12109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602089">
      <w:bodyDiv w:val="1"/>
      <w:marLeft w:val="0"/>
      <w:marRight w:val="0"/>
      <w:marTop w:val="0"/>
      <w:marBottom w:val="0"/>
      <w:divBdr>
        <w:top w:val="none" w:sz="0" w:space="0" w:color="auto"/>
        <w:left w:val="none" w:sz="0" w:space="0" w:color="auto"/>
        <w:bottom w:val="none" w:sz="0" w:space="0" w:color="auto"/>
        <w:right w:val="none" w:sz="0" w:space="0" w:color="auto"/>
      </w:divBdr>
      <w:divsChild>
        <w:div w:id="2029284078">
          <w:marLeft w:val="0"/>
          <w:marRight w:val="0"/>
          <w:marTop w:val="0"/>
          <w:marBottom w:val="0"/>
          <w:divBdr>
            <w:top w:val="none" w:sz="0" w:space="0" w:color="auto"/>
            <w:left w:val="none" w:sz="0" w:space="0" w:color="auto"/>
            <w:bottom w:val="none" w:sz="0" w:space="0" w:color="auto"/>
            <w:right w:val="none" w:sz="0" w:space="0" w:color="auto"/>
          </w:divBdr>
          <w:divsChild>
            <w:div w:id="1675303324">
              <w:marLeft w:val="0"/>
              <w:marRight w:val="0"/>
              <w:marTop w:val="0"/>
              <w:marBottom w:val="0"/>
              <w:divBdr>
                <w:top w:val="none" w:sz="0" w:space="0" w:color="auto"/>
                <w:left w:val="none" w:sz="0" w:space="0" w:color="auto"/>
                <w:bottom w:val="none" w:sz="0" w:space="0" w:color="auto"/>
                <w:right w:val="none" w:sz="0" w:space="0" w:color="auto"/>
              </w:divBdr>
              <w:divsChild>
                <w:div w:id="1328438821">
                  <w:marLeft w:val="0"/>
                  <w:marRight w:val="0"/>
                  <w:marTop w:val="0"/>
                  <w:marBottom w:val="0"/>
                  <w:divBdr>
                    <w:top w:val="none" w:sz="0" w:space="0" w:color="auto"/>
                    <w:left w:val="none" w:sz="0" w:space="0" w:color="auto"/>
                    <w:bottom w:val="none" w:sz="0" w:space="0" w:color="auto"/>
                    <w:right w:val="none" w:sz="0" w:space="0" w:color="auto"/>
                  </w:divBdr>
                  <w:divsChild>
                    <w:div w:id="385766238">
                      <w:marLeft w:val="0"/>
                      <w:marRight w:val="0"/>
                      <w:marTop w:val="0"/>
                      <w:marBottom w:val="0"/>
                      <w:divBdr>
                        <w:top w:val="none" w:sz="0" w:space="0" w:color="auto"/>
                        <w:left w:val="none" w:sz="0" w:space="0" w:color="auto"/>
                        <w:bottom w:val="none" w:sz="0" w:space="0" w:color="auto"/>
                        <w:right w:val="none" w:sz="0" w:space="0" w:color="auto"/>
                      </w:divBdr>
                      <w:divsChild>
                        <w:div w:id="1272126590">
                          <w:marLeft w:val="0"/>
                          <w:marRight w:val="0"/>
                          <w:marTop w:val="0"/>
                          <w:marBottom w:val="0"/>
                          <w:divBdr>
                            <w:top w:val="none" w:sz="0" w:space="0" w:color="auto"/>
                            <w:left w:val="none" w:sz="0" w:space="0" w:color="auto"/>
                            <w:bottom w:val="none" w:sz="0" w:space="0" w:color="auto"/>
                            <w:right w:val="none" w:sz="0" w:space="0" w:color="auto"/>
                          </w:divBdr>
                          <w:divsChild>
                            <w:div w:id="136597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11010">
      <w:bodyDiv w:val="1"/>
      <w:marLeft w:val="0"/>
      <w:marRight w:val="0"/>
      <w:marTop w:val="0"/>
      <w:marBottom w:val="0"/>
      <w:divBdr>
        <w:top w:val="none" w:sz="0" w:space="0" w:color="auto"/>
        <w:left w:val="none" w:sz="0" w:space="0" w:color="auto"/>
        <w:bottom w:val="none" w:sz="0" w:space="0" w:color="auto"/>
        <w:right w:val="none" w:sz="0" w:space="0" w:color="auto"/>
      </w:divBdr>
      <w:divsChild>
        <w:div w:id="53891604">
          <w:marLeft w:val="0"/>
          <w:marRight w:val="0"/>
          <w:marTop w:val="0"/>
          <w:marBottom w:val="0"/>
          <w:divBdr>
            <w:top w:val="none" w:sz="0" w:space="0" w:color="auto"/>
            <w:left w:val="none" w:sz="0" w:space="0" w:color="auto"/>
            <w:bottom w:val="none" w:sz="0" w:space="0" w:color="auto"/>
            <w:right w:val="none" w:sz="0" w:space="0" w:color="auto"/>
          </w:divBdr>
          <w:divsChild>
            <w:div w:id="1383745121">
              <w:marLeft w:val="0"/>
              <w:marRight w:val="0"/>
              <w:marTop w:val="0"/>
              <w:marBottom w:val="0"/>
              <w:divBdr>
                <w:top w:val="none" w:sz="0" w:space="0" w:color="auto"/>
                <w:left w:val="none" w:sz="0" w:space="0" w:color="auto"/>
                <w:bottom w:val="none" w:sz="0" w:space="0" w:color="auto"/>
                <w:right w:val="none" w:sz="0" w:space="0" w:color="auto"/>
              </w:divBdr>
              <w:divsChild>
                <w:div w:id="133841830">
                  <w:marLeft w:val="0"/>
                  <w:marRight w:val="0"/>
                  <w:marTop w:val="0"/>
                  <w:marBottom w:val="0"/>
                  <w:divBdr>
                    <w:top w:val="none" w:sz="0" w:space="0" w:color="auto"/>
                    <w:left w:val="none" w:sz="0" w:space="0" w:color="auto"/>
                    <w:bottom w:val="none" w:sz="0" w:space="0" w:color="auto"/>
                    <w:right w:val="none" w:sz="0" w:space="0" w:color="auto"/>
                  </w:divBdr>
                  <w:divsChild>
                    <w:div w:id="701982607">
                      <w:marLeft w:val="0"/>
                      <w:marRight w:val="0"/>
                      <w:marTop w:val="0"/>
                      <w:marBottom w:val="0"/>
                      <w:divBdr>
                        <w:top w:val="none" w:sz="0" w:space="0" w:color="auto"/>
                        <w:left w:val="none" w:sz="0" w:space="0" w:color="auto"/>
                        <w:bottom w:val="none" w:sz="0" w:space="0" w:color="auto"/>
                        <w:right w:val="none" w:sz="0" w:space="0" w:color="auto"/>
                      </w:divBdr>
                      <w:divsChild>
                        <w:div w:id="676271607">
                          <w:marLeft w:val="0"/>
                          <w:marRight w:val="0"/>
                          <w:marTop w:val="0"/>
                          <w:marBottom w:val="0"/>
                          <w:divBdr>
                            <w:top w:val="none" w:sz="0" w:space="0" w:color="auto"/>
                            <w:left w:val="none" w:sz="0" w:space="0" w:color="auto"/>
                            <w:bottom w:val="none" w:sz="0" w:space="0" w:color="auto"/>
                            <w:right w:val="none" w:sz="0" w:space="0" w:color="auto"/>
                          </w:divBdr>
                          <w:divsChild>
                            <w:div w:id="116929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872740">
      <w:bodyDiv w:val="1"/>
      <w:marLeft w:val="0"/>
      <w:marRight w:val="0"/>
      <w:marTop w:val="0"/>
      <w:marBottom w:val="0"/>
      <w:divBdr>
        <w:top w:val="none" w:sz="0" w:space="0" w:color="auto"/>
        <w:left w:val="none" w:sz="0" w:space="0" w:color="auto"/>
        <w:bottom w:val="none" w:sz="0" w:space="0" w:color="auto"/>
        <w:right w:val="none" w:sz="0" w:space="0" w:color="auto"/>
      </w:divBdr>
    </w:div>
    <w:div w:id="1770269859">
      <w:bodyDiv w:val="1"/>
      <w:marLeft w:val="0"/>
      <w:marRight w:val="0"/>
      <w:marTop w:val="0"/>
      <w:marBottom w:val="0"/>
      <w:divBdr>
        <w:top w:val="none" w:sz="0" w:space="0" w:color="auto"/>
        <w:left w:val="none" w:sz="0" w:space="0" w:color="auto"/>
        <w:bottom w:val="none" w:sz="0" w:space="0" w:color="auto"/>
        <w:right w:val="none" w:sz="0" w:space="0" w:color="auto"/>
      </w:divBdr>
    </w:div>
    <w:div w:id="1972664465">
      <w:bodyDiv w:val="1"/>
      <w:marLeft w:val="0"/>
      <w:marRight w:val="0"/>
      <w:marTop w:val="0"/>
      <w:marBottom w:val="0"/>
      <w:divBdr>
        <w:top w:val="none" w:sz="0" w:space="0" w:color="auto"/>
        <w:left w:val="none" w:sz="0" w:space="0" w:color="auto"/>
        <w:bottom w:val="none" w:sz="0" w:space="0" w:color="auto"/>
        <w:right w:val="none" w:sz="0" w:space="0" w:color="auto"/>
      </w:divBdr>
    </w:div>
    <w:div w:id="2013754313">
      <w:bodyDiv w:val="1"/>
      <w:marLeft w:val="0"/>
      <w:marRight w:val="0"/>
      <w:marTop w:val="0"/>
      <w:marBottom w:val="0"/>
      <w:divBdr>
        <w:top w:val="none" w:sz="0" w:space="0" w:color="auto"/>
        <w:left w:val="none" w:sz="0" w:space="0" w:color="auto"/>
        <w:bottom w:val="none" w:sz="0" w:space="0" w:color="auto"/>
        <w:right w:val="none" w:sz="0" w:space="0" w:color="auto"/>
      </w:divBdr>
    </w:div>
    <w:div w:id="202855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smartfreightcentre.org/en/downloads/" TargetMode="External"/><Relationship Id="rId26" Type="http://schemas.openxmlformats.org/officeDocument/2006/relationships/hyperlink" Target="https://www.smartfreightcentre.org/en/downloads/" TargetMode="External"/><Relationship Id="rId39" Type="http://schemas.openxmlformats.org/officeDocument/2006/relationships/fontTable" Target="fontTable.xml"/><Relationship Id="rId21" Type="http://schemas.openxmlformats.org/officeDocument/2006/relationships/hyperlink" Target="https://www.smartfreightcentre.org/en/downloads/" TargetMode="External"/><Relationship Id="rId34" Type="http://schemas.openxmlformats.org/officeDocument/2006/relationships/hyperlink" Target="http://publica.fraunhofer.de/eprints/urn_nbn_de_0011-n-532019-18.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martfreightcentre.org/en/downloads/" TargetMode="External"/><Relationship Id="rId25" Type="http://schemas.openxmlformats.org/officeDocument/2006/relationships/hyperlink" Target="https://www.smartfreightcentre.org/en/downloads/" TargetMode="External"/><Relationship Id="rId33" Type="http://schemas.openxmlformats.org/officeDocument/2006/relationships/hyperlink" Target="https://cefic.org/library-item/guidelines-for-managing-change-in-a-chemicals-supply-chain/" TargetMode="External"/><Relationship Id="rId38" Type="http://schemas.openxmlformats.org/officeDocument/2006/relationships/hyperlink" Target="https://cefic.org/library-item/guidelines-for-managing-change-in-a-chemicals-supply-chain" TargetMode="External"/><Relationship Id="rId2" Type="http://schemas.openxmlformats.org/officeDocument/2006/relationships/customXml" Target="../customXml/item2.xml"/><Relationship Id="rId16" Type="http://schemas.openxmlformats.org/officeDocument/2006/relationships/hyperlink" Target="https://cefic.org/library-item/behaviour-based-safety-guidelines-training-drivers-safe-driving-road-freight-vehicles" TargetMode="External"/><Relationship Id="rId20" Type="http://schemas.openxmlformats.org/officeDocument/2006/relationships/hyperlink" Target="https://www.flexmail.eu/f-844a1f54174eb51e" TargetMode="External"/><Relationship Id="rId29" Type="http://schemas.openxmlformats.org/officeDocument/2006/relationships/hyperlink" Target="https://cefic.org/library-item/best-practice-guidelines-safety-quality-guidelines-for-unloading-polymers-in-bul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emf"/><Relationship Id="rId32" Type="http://schemas.openxmlformats.org/officeDocument/2006/relationships/hyperlink" Target="https://cefic.org/library-item/safe-storage-handling-containers-carrying-dangerous-goods-hazardous-substance" TargetMode="External"/><Relationship Id="rId37" Type="http://schemas.openxmlformats.org/officeDocument/2006/relationships/hyperlink" Target="https://www.flexmail.eu/f-844a1f54174eb51e"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efic.org/library-item/guidelines-on-subcontracting-of-chemical-road-transport" TargetMode="External"/><Relationship Id="rId23" Type="http://schemas.openxmlformats.org/officeDocument/2006/relationships/hyperlink" Target="https://www.smartfreightcentre.org/en/working-with-sfc-accredited-partners-1/" TargetMode="External"/><Relationship Id="rId28" Type="http://schemas.openxmlformats.org/officeDocument/2006/relationships/hyperlink" Target="http://www.cefic.org/Industry-support/Transport--logistics/Best-Practice-Guidelines1/General-Guidelines-/" TargetMode="External"/><Relationship Id="rId36" Type="http://schemas.openxmlformats.org/officeDocument/2006/relationships/hyperlink" Target="https://www.iea.org/data-and-statistics/data-product/emissions-factors-2020" TargetMode="External"/><Relationship Id="rId10" Type="http://schemas.openxmlformats.org/officeDocument/2006/relationships/footnotes" Target="footnotes.xml"/><Relationship Id="rId19" Type="http://schemas.openxmlformats.org/officeDocument/2006/relationships/hyperlink" Target="https://www.iea.org/data-and-statistics/data-product/emissions-factors-2020" TargetMode="External"/><Relationship Id="rId31" Type="http://schemas.openxmlformats.org/officeDocument/2006/relationships/hyperlink" Target="https://cefic.org/library-item/safe-storage-handling-containers-carrying-dangerous-goods-hazardous-subst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smartfreightcentre.org/en/downloads/" TargetMode="External"/><Relationship Id="rId27" Type="http://schemas.openxmlformats.org/officeDocument/2006/relationships/hyperlink" Target="https://cefic.org/library-item/guidelines-for-the-security-of-the-transport-of-dangerous-goods-by-road" TargetMode="External"/><Relationship Id="rId30" Type="http://schemas.openxmlformats.org/officeDocument/2006/relationships/hyperlink" Target="https://cefic.org/library-item/best-practice-guidelines-safe-tipping-silo-truck-strailers-silo-containers-bag-in-box-containers" TargetMode="External"/><Relationship Id="rId35" Type="http://schemas.openxmlformats.org/officeDocument/2006/relationships/hyperlink" Target="https://www.flexmail.eu/f-844a1f54174eb51e"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51ab7c41-b059-4fba-bc0c-4efa77139169" ContentTypeId="0x010100CC1452B3D32F8440B544A8D906354C2B" PreviousValue="false" LastSyncTimeStamp="2022-02-24T13:33:19.327Z"/>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comments xmlns="063f955d-52cd-40b2-80f5-70171ea2be06" xsi:nil="true"/>
    <AI_Cluster xmlns="063f955d-52cd-40b2-80f5-70171ea2be06" xsi:nil="true"/>
    <AI_Initial_directory xmlns="063f955d-52cd-40b2-80f5-70171ea2be06" xsi:nil="true"/>
    <AI__x0025__Relevance_B xmlns="063f955d-52cd-40b2-80f5-70171ea2be06" xsi:nil="true"/>
    <mf725ba62fce447fb9bbcc06eaaae514 xmlns="063f955d-52cd-40b2-80f5-70171ea2be06">
      <Terms xmlns="http://schemas.microsoft.com/office/infopath/2007/PartnerControls">
        <TermInfo xmlns="http://schemas.microsoft.com/office/infopath/2007/PartnerControls">
          <TermName xmlns="http://schemas.microsoft.com/office/infopath/2007/PartnerControls">Being worked on</TermName>
          <TermId xmlns="http://schemas.microsoft.com/office/infopath/2007/PartnerControls">61239119-fb6b-4477-99a9-0d9e8dd1a49e</TermId>
        </TermInfo>
      </Terms>
    </mf725ba62fce447fb9bbcc06eaaae514>
    <TaxCatchAll xmlns="063f955d-52cd-40b2-80f5-70171ea2be06">
      <Value>10</Value>
      <Value>9</Value>
      <Value>8</Value>
      <Value>7</Value>
    </TaxCatchAll>
    <Expiration_date xmlns="063f955d-52cd-40b2-80f5-70171ea2be06" xsi:nil="true"/>
    <AI_SHP_Reference xmlns="063f955d-52cd-40b2-80f5-70171ea2be06" xsi:nil="true"/>
    <AI_Duplicate_status xmlns="063f955d-52cd-40b2-80f5-70171ea2be06" xsi:nil="true"/>
    <Context xmlns="063f955d-52cd-40b2-80f5-70171ea2be06" xsi:nil="true"/>
    <AI__x0025__Relevance_A xmlns="063f955d-52cd-40b2-80f5-70171ea2be06" xsi:nil="true"/>
    <AI_Batch_reference xmlns="063f955d-52cd-40b2-80f5-70171ea2be06" xsi:nil="true"/>
    <AI_Labelling_error xmlns="063f955d-52cd-40b2-80f5-70171ea2be06">false</AI_Labelling_error>
    <jdb7fc4e974a45188d91caad41c9ef17 xmlns="063f955d-52cd-40b2-80f5-70171ea2be06">
      <Terms xmlns="http://schemas.microsoft.com/office/infopath/2007/PartnerControls"/>
    </jdb7fc4e974a45188d91caad41c9ef17>
    <AI_Requested__x0020_manual_classification xmlns="063f955d-52cd-40b2-80f5-70171ea2be06">false</AI_Requested__x0020_manual_classification>
    <Doc_Language xmlns="063f955d-52cd-40b2-80f5-70171ea2be06" xsi:nil="true"/>
    <AI_AIDB_ID xmlns="063f955d-52cd-40b2-80f5-70171ea2be06" xsi:nil="true"/>
    <AI_Classification_B xmlns="063f955d-52cd-40b2-80f5-70171ea2be06" xsi:nil="true"/>
    <AI_AIDB_status_TXT xmlns="063f955d-52cd-40b2-80f5-70171ea2be06" xsi:nil="true"/>
    <AI_Classification_A xmlns="063f955d-52cd-40b2-80f5-70171ea2be06" xsi:nil="true"/>
    <i3815fca76db49ac95ea420f7cf911c6 xmlns="063f955d-52cd-40b2-80f5-70171ea2be06">
      <Terms xmlns="http://schemas.microsoft.com/office/infopath/2007/PartnerControls">
        <TermInfo xmlns="http://schemas.microsoft.com/office/infopath/2007/PartnerControls">
          <TermName xmlns="http://schemas.microsoft.com/office/infopath/2007/PartnerControls">3 - Internal use only</TermName>
          <TermId xmlns="http://schemas.microsoft.com/office/infopath/2007/PartnerControls">444dad51-745a-4285-abc9-4365fac0ec25</TermId>
        </TermInfo>
      </Terms>
    </i3815fca76db49ac95ea420f7cf911c6>
    <AI__x0025__Duplicate_candidate xmlns="063f955d-52cd-40b2-80f5-70171ea2be06" xsi:nil="true"/>
    <AI_Waiting_for_auto_classification xmlns="063f955d-52cd-40b2-80f5-70171ea2be06">false</AI_Waiting_for_auto_classification>
    <f56f3b9b03444df3b2ef6aaf7c0cbaa6 xmlns="063f955d-52cd-40b2-80f5-70171ea2be06">
      <Terms xmlns="http://schemas.microsoft.com/office/infopath/2007/PartnerControls"/>
    </f56f3b9b03444df3b2ef6aaf7c0cbaa6>
    <e88422c06c974aee9bbadae853be99f3 xmlns="063f955d-52cd-40b2-80f5-70171ea2be06">
      <Terms xmlns="http://schemas.microsoft.com/office/infopath/2007/PartnerControls">
        <TermInfo xmlns="http://schemas.microsoft.com/office/infopath/2007/PartnerControls">
          <TermName xmlns="http://schemas.microsoft.com/office/infopath/2007/PartnerControls">NA</TermName>
          <TermId xmlns="http://schemas.microsoft.com/office/infopath/2007/PartnerControls">3fbde490-865b-454f-b890-2db0972ec210</TermId>
        </TermInfo>
      </Terms>
    </e88422c06c974aee9bbadae853be99f3>
    <AI_Classification_has_been_requested xmlns="063f955d-52cd-40b2-80f5-70171ea2be06">false</AI_Classification_has_been_requested>
    <c48dca2c4d3f41848d6c6bfa73049c67 xmlns="063f955d-52cd-40b2-80f5-70171ea2be06">
      <Terms xmlns="http://schemas.microsoft.com/office/infopath/2007/PartnerControls">
        <TermInfo xmlns="http://schemas.microsoft.com/office/infopath/2007/PartnerControls">
          <TermName xmlns="http://schemas.microsoft.com/office/infopath/2007/PartnerControls">NA</TermName>
          <TermId xmlns="http://schemas.microsoft.com/office/infopath/2007/PartnerControls">985ce182-55de-4937-95b7-506adedf733b</TermId>
        </TermInfo>
      </Terms>
    </c48dca2c4d3f41848d6c6bfa73049c67>
  </documentManagement>
</p:properties>
</file>

<file path=customXml/item5.xml><?xml version="1.0" encoding="utf-8"?>
<ct:contentTypeSchema xmlns:ct="http://schemas.microsoft.com/office/2006/metadata/contentType" xmlns:ma="http://schemas.microsoft.com/office/2006/metadata/properties/metaAttributes" ct:_="" ma:_="" ma:contentTypeName="CEFIC_Doc" ma:contentTypeID="0x010100CC1452B3D32F8440B544A8D906354C2B003A1D08315166174581D08CC92990C8A3" ma:contentTypeVersion="53" ma:contentTypeDescription="" ma:contentTypeScope="" ma:versionID="75b0e3491ec9f61ff8c43bc30047098c">
  <xsd:schema xmlns:xsd="http://www.w3.org/2001/XMLSchema" xmlns:xs="http://www.w3.org/2001/XMLSchema" xmlns:p="http://schemas.microsoft.com/office/2006/metadata/properties" xmlns:ns2="063f955d-52cd-40b2-80f5-70171ea2be06" targetNamespace="http://schemas.microsoft.com/office/2006/metadata/properties" ma:root="true" ma:fieldsID="5ac6c9692a9393536ef7648d6b50e619" ns2:_="">
    <xsd:import namespace="063f955d-52cd-40b2-80f5-70171ea2be06"/>
    <xsd:element name="properties">
      <xsd:complexType>
        <xsd:sequence>
          <xsd:element name="documentManagement">
            <xsd:complexType>
              <xsd:all>
                <xsd:element ref="ns2:mf725ba62fce447fb9bbcc06eaaae514" minOccurs="0"/>
                <xsd:element ref="ns2:TaxCatchAll" minOccurs="0"/>
                <xsd:element ref="ns2:TaxCatchAllLabel" minOccurs="0"/>
                <xsd:element ref="ns2:c48dca2c4d3f41848d6c6bfa73049c67" minOccurs="0"/>
                <xsd:element ref="ns2:Document_comments" minOccurs="0"/>
                <xsd:element ref="ns2:Expiration_date" minOccurs="0"/>
                <xsd:element ref="ns2:AI__x0025__Duplicate_candidate" minOccurs="0"/>
                <xsd:element ref="ns2:AI__x0025__Relevance_A" minOccurs="0"/>
                <xsd:element ref="ns2:AI__x0025__Relevance_B" minOccurs="0"/>
                <xsd:element ref="ns2:AI_Batch_reference" minOccurs="0"/>
                <xsd:element ref="ns2:AI_Classification_A" minOccurs="0"/>
                <xsd:element ref="ns2:AI_Classification_B" minOccurs="0"/>
                <xsd:element ref="ns2:AI_Classification_has_been_requested" minOccurs="0"/>
                <xsd:element ref="ns2:AI_Cluster" minOccurs="0"/>
                <xsd:element ref="ns2:AI_Duplicate_status" minOccurs="0"/>
                <xsd:element ref="ns2:AI_Initial_directory" minOccurs="0"/>
                <xsd:element ref="ns2:AI_Labelling_error" minOccurs="0"/>
                <xsd:element ref="ns2:f56f3b9b03444df3b2ef6aaf7c0cbaa6" minOccurs="0"/>
                <xsd:element ref="ns2:AI_Requested__x0020_manual_classification" minOccurs="0"/>
                <xsd:element ref="ns2:AI_SHP_Reference" minOccurs="0"/>
                <xsd:element ref="ns2:AI_Waiting_for_auto_classification" minOccurs="0"/>
                <xsd:element ref="ns2:i3815fca76db49ac95ea420f7cf911c6" minOccurs="0"/>
                <xsd:element ref="ns2:e88422c06c974aee9bbadae853be99f3" minOccurs="0"/>
                <xsd:element ref="ns2:Context" minOccurs="0"/>
                <xsd:element ref="ns2:Doc_Language" minOccurs="0"/>
                <xsd:element ref="ns2:AI_AIDB_status_TXT" minOccurs="0"/>
                <xsd:element ref="ns2:jdb7fc4e974a45188d91caad41c9ef17" minOccurs="0"/>
                <xsd:element ref="ns2:AI_AIDB_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f955d-52cd-40b2-80f5-70171ea2be06" elementFormDefault="qualified">
    <xsd:import namespace="http://schemas.microsoft.com/office/2006/documentManagement/types"/>
    <xsd:import namespace="http://schemas.microsoft.com/office/infopath/2007/PartnerControls"/>
    <xsd:element name="mf725ba62fce447fb9bbcc06eaaae514" ma:index="8" ma:taxonomy="true" ma:internalName="mf725ba62fce447fb9bbcc06eaaae514" ma:taxonomyFieldName="Document_status" ma:displayName="Doc status" ma:default="7;#Being worked on|61239119-fb6b-4477-99a9-0d9e8dd1a49e" ma:fieldId="{6f725ba6-2fce-447f-b9bb-cc06eaaae514}" ma:sspId="51ab7c41-b059-4fba-bc0c-4efa77139169" ma:termSetId="20c9d287-53e8-4803-b29d-4667889bb30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41e4a6c7-ffa3-4f74-9dc2-2d528674baa1}" ma:internalName="TaxCatchAll" ma:showField="CatchAllData" ma:web="4c0c3a75-ac74-4d90-8478-8c4d54dc6da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1e4a6c7-ffa3-4f74-9dc2-2d528674baa1}" ma:internalName="TaxCatchAllLabel" ma:readOnly="true" ma:showField="CatchAllDataLabel" ma:web="4c0c3a75-ac74-4d90-8478-8c4d54dc6daa">
      <xsd:complexType>
        <xsd:complexContent>
          <xsd:extension base="dms:MultiChoiceLookup">
            <xsd:sequence>
              <xsd:element name="Value" type="dms:Lookup" maxOccurs="unbounded" minOccurs="0" nillable="true"/>
            </xsd:sequence>
          </xsd:extension>
        </xsd:complexContent>
      </xsd:complexType>
    </xsd:element>
    <xsd:element name="c48dca2c4d3f41848d6c6bfa73049c67" ma:index="12" ma:taxonomy="true" ma:internalName="c48dca2c4d3f41848d6c6bfa73049c67" ma:taxonomyFieldName="Document_Type" ma:displayName="Doc type" ma:readOnly="false" ma:default="9;#NA|985ce182-55de-4937-95b7-506adedf733b" ma:fieldId="{c48dca2c-4d3f-4184-8d6c-6bfa73049c67}" ma:sspId="51ab7c41-b059-4fba-bc0c-4efa77139169" ma:termSetId="1e542667-cb91-40c1-95af-574bb1f275f6" ma:anchorId="00000000-0000-0000-0000-000000000000" ma:open="false" ma:isKeyword="false">
      <xsd:complexType>
        <xsd:sequence>
          <xsd:element ref="pc:Terms" minOccurs="0" maxOccurs="1"/>
        </xsd:sequence>
      </xsd:complexType>
    </xsd:element>
    <xsd:element name="Document_comments" ma:index="14" nillable="true" ma:displayName="Doc comments" ma:internalName="Document_comments">
      <xsd:simpleType>
        <xsd:restriction base="dms:Note">
          <xsd:maxLength value="255"/>
        </xsd:restriction>
      </xsd:simpleType>
    </xsd:element>
    <xsd:element name="Expiration_date" ma:index="15" nillable="true" ma:displayName="Expiration date" ma:format="DateOnly" ma:internalName="Expiration_date">
      <xsd:simpleType>
        <xsd:restriction base="dms:DateTime"/>
      </xsd:simpleType>
    </xsd:element>
    <xsd:element name="AI__x0025__Duplicate_candidate" ma:index="16" nillable="true" ma:displayName="AI_%_Duplicate_candidate" ma:internalName="AI__x0025__Duplicate_candidate">
      <xsd:simpleType>
        <xsd:restriction base="dms:Text">
          <xsd:maxLength value="255"/>
        </xsd:restriction>
      </xsd:simpleType>
    </xsd:element>
    <xsd:element name="AI__x0025__Relevance_A" ma:index="17" nillable="true" ma:displayName="AI_%_Relevance_A" ma:internalName="AI__x0025__Relevance_A" ma:percentage="TRUE">
      <xsd:simpleType>
        <xsd:restriction base="dms:Number">
          <xsd:maxInclusive value="1.00"/>
        </xsd:restriction>
      </xsd:simpleType>
    </xsd:element>
    <xsd:element name="AI__x0025__Relevance_B" ma:index="18" nillable="true" ma:displayName="AI_%_Relevance_B" ma:internalName="AI__x0025__Relevance_B" ma:percentage="TRUE">
      <xsd:simpleType>
        <xsd:restriction base="dms:Number">
          <xsd:maxInclusive value="1.00"/>
        </xsd:restriction>
      </xsd:simpleType>
    </xsd:element>
    <xsd:element name="AI_Batch_reference" ma:index="19" nillable="true" ma:displayName="AI_Batch_reference" ma:internalName="AI_Batch_reference">
      <xsd:simpleType>
        <xsd:restriction base="dms:Text">
          <xsd:maxLength value="255"/>
        </xsd:restriction>
      </xsd:simpleType>
    </xsd:element>
    <xsd:element name="AI_Classification_A" ma:index="20" nillable="true" ma:displayName="AI_Classification_A" ma:internalName="AI_Classification_A">
      <xsd:simpleType>
        <xsd:restriction base="dms:Text">
          <xsd:maxLength value="255"/>
        </xsd:restriction>
      </xsd:simpleType>
    </xsd:element>
    <xsd:element name="AI_Classification_B" ma:index="21" nillable="true" ma:displayName="AI_Classification_B" ma:internalName="AI_Classification_B">
      <xsd:simpleType>
        <xsd:restriction base="dms:Text">
          <xsd:maxLength value="255"/>
        </xsd:restriction>
      </xsd:simpleType>
    </xsd:element>
    <xsd:element name="AI_Classification_has_been_requested" ma:index="22" nillable="true" ma:displayName="AI_Classification_has_been_requested" ma:default="0" ma:internalName="AI_Classification_has_been_requested">
      <xsd:simpleType>
        <xsd:restriction base="dms:Boolean"/>
      </xsd:simpleType>
    </xsd:element>
    <xsd:element name="AI_Cluster" ma:index="23" nillable="true" ma:displayName="AI_Cluster" ma:internalName="AI_Cluster">
      <xsd:simpleType>
        <xsd:restriction base="dms:Text">
          <xsd:maxLength value="255"/>
        </xsd:restriction>
      </xsd:simpleType>
    </xsd:element>
    <xsd:element name="AI_Duplicate_status" ma:index="24" nillable="true" ma:displayName="AI_Duplicate_status" ma:internalName="AI_Duplicate_status">
      <xsd:simpleType>
        <xsd:restriction base="dms:Text">
          <xsd:maxLength value="255"/>
        </xsd:restriction>
      </xsd:simpleType>
    </xsd:element>
    <xsd:element name="AI_Initial_directory" ma:index="25" nillable="true" ma:displayName="AI_Initial_directory" ma:internalName="AI_Initial_directory">
      <xsd:simpleType>
        <xsd:restriction base="dms:Text">
          <xsd:maxLength value="255"/>
        </xsd:restriction>
      </xsd:simpleType>
    </xsd:element>
    <xsd:element name="AI_Labelling_error" ma:index="26" nillable="true" ma:displayName="AI_Labelling_error" ma:default="0" ma:internalName="AI_Labelling_error">
      <xsd:simpleType>
        <xsd:restriction base="dms:Boolean"/>
      </xsd:simpleType>
    </xsd:element>
    <xsd:element name="f56f3b9b03444df3b2ef6aaf7c0cbaa6" ma:index="27" nillable="true" ma:taxonomy="true" ma:internalName="f56f3b9b03444df3b2ef6aaf7c0cbaa6" ma:taxonomyFieldName="AI_Normalisation_status" ma:displayName="AI_Normalisation_status" ma:default="" ma:fieldId="{f56f3b9b-0344-4df3-b2ef-6aaf7c0cbaa6}" ma:sspId="51ab7c41-b059-4fba-bc0c-4efa77139169" ma:termSetId="a566f7a0-90fb-4cfd-a025-f7a3da074993" ma:anchorId="00000000-0000-0000-0000-000000000000" ma:open="false" ma:isKeyword="false">
      <xsd:complexType>
        <xsd:sequence>
          <xsd:element ref="pc:Terms" minOccurs="0" maxOccurs="1"/>
        </xsd:sequence>
      </xsd:complexType>
    </xsd:element>
    <xsd:element name="AI_Requested__x0020_manual_classification" ma:index="29" nillable="true" ma:displayName="AI_Requested_ manual_classification" ma:default="0" ma:internalName="AI_Requested__x0020_manual_classification">
      <xsd:simpleType>
        <xsd:restriction base="dms:Boolean"/>
      </xsd:simpleType>
    </xsd:element>
    <xsd:element name="AI_SHP_Reference" ma:index="30" nillable="true" ma:displayName="AI_SHP_Reference" ma:hidden="true" ma:internalName="AI_SHP_Reference" ma:readOnly="false">
      <xsd:simpleType>
        <xsd:restriction base="dms:Text">
          <xsd:maxLength value="255"/>
        </xsd:restriction>
      </xsd:simpleType>
    </xsd:element>
    <xsd:element name="AI_Waiting_for_auto_classification" ma:index="31" nillable="true" ma:displayName="AI_Waiting_for_auto_classification" ma:default="0" ma:internalName="AI_Waiting_for_auto_classification">
      <xsd:simpleType>
        <xsd:restriction base="dms:Boolean"/>
      </xsd:simpleType>
    </xsd:element>
    <xsd:element name="i3815fca76db49ac95ea420f7cf911c6" ma:index="32" ma:taxonomy="true" ma:internalName="i3815fca76db49ac95ea420f7cf911c6" ma:taxonomyFieldName="Confidentiality" ma:displayName="Confidentiality" ma:default="8;#3 - Internal use only|444dad51-745a-4285-abc9-4365fac0ec25" ma:fieldId="{23815fca-76db-49ac-95ea-420f7cf911c6}" ma:sspId="51ab7c41-b059-4fba-bc0c-4efa77139169" ma:termSetId="4ce234e3-b8ca-4796-8882-4f21ffe1b85d" ma:anchorId="00000000-0000-0000-0000-000000000000" ma:open="false" ma:isKeyword="false">
      <xsd:complexType>
        <xsd:sequence>
          <xsd:element ref="pc:Terms" minOccurs="0" maxOccurs="1"/>
        </xsd:sequence>
      </xsd:complexType>
    </xsd:element>
    <xsd:element name="e88422c06c974aee9bbadae853be99f3" ma:index="34" ma:taxonomy="true" ma:internalName="e88422c06c974aee9bbadae853be99f3" ma:taxonomyFieldName="GDPR" ma:displayName="GDPR" ma:readOnly="false" ma:default="10;#NA|3fbde490-865b-454f-b890-2db0972ec210" ma:fieldId="{e88422c0-6c97-4aee-9bba-dae853be99f3}" ma:sspId="51ab7c41-b059-4fba-bc0c-4efa77139169" ma:termSetId="a70036e0-1808-4628-8c65-155ea273b160" ma:anchorId="00000000-0000-0000-0000-000000000000" ma:open="false" ma:isKeyword="false">
      <xsd:complexType>
        <xsd:sequence>
          <xsd:element ref="pc:Terms" minOccurs="0" maxOccurs="1"/>
        </xsd:sequence>
      </xsd:complexType>
    </xsd:element>
    <xsd:element name="Context" ma:index="36" nillable="true" ma:displayName="Context" ma:internalName="Context">
      <xsd:simpleType>
        <xsd:restriction base="dms:Note">
          <xsd:maxLength value="255"/>
        </xsd:restriction>
      </xsd:simpleType>
    </xsd:element>
    <xsd:element name="Doc_Language" ma:index="37" nillable="true" ma:displayName="Doc language" ma:internalName="Doc_Language">
      <xsd:simpleType>
        <xsd:restriction base="dms:Text">
          <xsd:maxLength value="255"/>
        </xsd:restriction>
      </xsd:simpleType>
    </xsd:element>
    <xsd:element name="AI_AIDB_status_TXT" ma:index="38" nillable="true" ma:displayName="AI_AIDB_status_TXT" ma:internalName="AI_AIDB_status_TXT">
      <xsd:simpleType>
        <xsd:restriction base="dms:Text">
          <xsd:maxLength value="255"/>
        </xsd:restriction>
      </xsd:simpleType>
    </xsd:element>
    <xsd:element name="jdb7fc4e974a45188d91caad41c9ef17" ma:index="39" nillable="true" ma:taxonomy="true" ma:internalName="jdb7fc4e974a45188d91caad41c9ef17" ma:taxonomyFieldName="AI_AIDB_status_MM" ma:displayName="AI_AIDB_status_MM" ma:default="" ma:fieldId="{3db7fc4e-974a-4518-8d91-caad41c9ef17}" ma:sspId="51ab7c41-b059-4fba-bc0c-4efa77139169" ma:termSetId="c9536394-d76c-413e-9bc5-a7e833b62c44" ma:anchorId="00000000-0000-0000-0000-000000000000" ma:open="false" ma:isKeyword="false">
      <xsd:complexType>
        <xsd:sequence>
          <xsd:element ref="pc:Terms" minOccurs="0" maxOccurs="1"/>
        </xsd:sequence>
      </xsd:complexType>
    </xsd:element>
    <xsd:element name="AI_AIDB_ID" ma:index="41" nillable="true" ma:displayName="AI_AIDB_ID" ma:internalName="AI_AIDB_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79C379-E9CE-4EAC-9206-38E49BE39B5A}">
  <ds:schemaRefs>
    <ds:schemaRef ds:uri="Microsoft.SharePoint.Taxonomy.ContentTypeSync"/>
  </ds:schemaRefs>
</ds:datastoreItem>
</file>

<file path=customXml/itemProps2.xml><?xml version="1.0" encoding="utf-8"?>
<ds:datastoreItem xmlns:ds="http://schemas.openxmlformats.org/officeDocument/2006/customXml" ds:itemID="{4D358920-B3AB-46F3-AA1D-9701E8BBB3B5}">
  <ds:schemaRefs>
    <ds:schemaRef ds:uri="http://schemas.microsoft.com/sharepoint/v3/contenttype/forms"/>
  </ds:schemaRefs>
</ds:datastoreItem>
</file>

<file path=customXml/itemProps3.xml><?xml version="1.0" encoding="utf-8"?>
<ds:datastoreItem xmlns:ds="http://schemas.openxmlformats.org/officeDocument/2006/customXml" ds:itemID="{54F96E3F-6E7B-4B13-901F-0614331138D5}">
  <ds:schemaRefs>
    <ds:schemaRef ds:uri="http://schemas.openxmlformats.org/officeDocument/2006/bibliography"/>
  </ds:schemaRefs>
</ds:datastoreItem>
</file>

<file path=customXml/itemProps4.xml><?xml version="1.0" encoding="utf-8"?>
<ds:datastoreItem xmlns:ds="http://schemas.openxmlformats.org/officeDocument/2006/customXml" ds:itemID="{A0A1ECB9-08C9-4173-A465-7C28D7B9462A}">
  <ds:schemaRefs>
    <ds:schemaRef ds:uri="http://schemas.microsoft.com/office/2006/metadata/properties"/>
    <ds:schemaRef ds:uri="http://schemas.microsoft.com/office/infopath/2007/PartnerControls"/>
    <ds:schemaRef ds:uri="063f955d-52cd-40b2-80f5-70171ea2be06"/>
  </ds:schemaRefs>
</ds:datastoreItem>
</file>

<file path=customXml/itemProps5.xml><?xml version="1.0" encoding="utf-8"?>
<ds:datastoreItem xmlns:ds="http://schemas.openxmlformats.org/officeDocument/2006/customXml" ds:itemID="{153FCC6E-7EF5-4DBD-A4D7-1E682C646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f955d-52cd-40b2-80f5-70171ea2b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30003</Words>
  <Characters>171022</Characters>
  <Application>Microsoft Office Word</Application>
  <DocSecurity>0</DocSecurity>
  <Lines>1425</Lines>
  <Paragraphs>401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200624</CharactersWithSpaces>
  <SharedDoc>false</SharedDoc>
  <HLinks>
    <vt:vector size="444" baseType="variant">
      <vt:variant>
        <vt:i4>4980763</vt:i4>
      </vt:variant>
      <vt:variant>
        <vt:i4>222</vt:i4>
      </vt:variant>
      <vt:variant>
        <vt:i4>0</vt:i4>
      </vt:variant>
      <vt:variant>
        <vt:i4>5</vt:i4>
      </vt:variant>
      <vt:variant>
        <vt:lpwstr>https://cefic.org/library-item/guidelines-for-managing-change-in-a-chemicals-supply-chain</vt:lpwstr>
      </vt:variant>
      <vt:variant>
        <vt:lpwstr/>
      </vt:variant>
      <vt:variant>
        <vt:i4>3342372</vt:i4>
      </vt:variant>
      <vt:variant>
        <vt:i4>219</vt:i4>
      </vt:variant>
      <vt:variant>
        <vt:i4>0</vt:i4>
      </vt:variant>
      <vt:variant>
        <vt:i4>5</vt:i4>
      </vt:variant>
      <vt:variant>
        <vt:lpwstr>https://www.flexmail.eu/f-844a1f54174eb51e</vt:lpwstr>
      </vt:variant>
      <vt:variant>
        <vt:lpwstr/>
      </vt:variant>
      <vt:variant>
        <vt:i4>3080311</vt:i4>
      </vt:variant>
      <vt:variant>
        <vt:i4>216</vt:i4>
      </vt:variant>
      <vt:variant>
        <vt:i4>0</vt:i4>
      </vt:variant>
      <vt:variant>
        <vt:i4>5</vt:i4>
      </vt:variant>
      <vt:variant>
        <vt:lpwstr>https://www.iea.org/data-and-statistics/data-product/emissions-factors-2020</vt:lpwstr>
      </vt:variant>
      <vt:variant>
        <vt:lpwstr>emissions-factors</vt:lpwstr>
      </vt:variant>
      <vt:variant>
        <vt:i4>3342372</vt:i4>
      </vt:variant>
      <vt:variant>
        <vt:i4>213</vt:i4>
      </vt:variant>
      <vt:variant>
        <vt:i4>0</vt:i4>
      </vt:variant>
      <vt:variant>
        <vt:i4>5</vt:i4>
      </vt:variant>
      <vt:variant>
        <vt:lpwstr>https://www.flexmail.eu/f-844a1f54174eb51e</vt:lpwstr>
      </vt:variant>
      <vt:variant>
        <vt:lpwstr/>
      </vt:variant>
      <vt:variant>
        <vt:i4>6881306</vt:i4>
      </vt:variant>
      <vt:variant>
        <vt:i4>210</vt:i4>
      </vt:variant>
      <vt:variant>
        <vt:i4>0</vt:i4>
      </vt:variant>
      <vt:variant>
        <vt:i4>5</vt:i4>
      </vt:variant>
      <vt:variant>
        <vt:lpwstr>http://publica.fraunhofer.de/eprints/urn_nbn_de_0011-n-532019-18.pdf</vt:lpwstr>
      </vt:variant>
      <vt:variant>
        <vt:lpwstr/>
      </vt:variant>
      <vt:variant>
        <vt:i4>6488181</vt:i4>
      </vt:variant>
      <vt:variant>
        <vt:i4>207</vt:i4>
      </vt:variant>
      <vt:variant>
        <vt:i4>0</vt:i4>
      </vt:variant>
      <vt:variant>
        <vt:i4>5</vt:i4>
      </vt:variant>
      <vt:variant>
        <vt:lpwstr>https://cefic.org/library-item/guidelines-for-managing-change-in-a-chemicals-supply-chain/</vt:lpwstr>
      </vt:variant>
      <vt:variant>
        <vt:lpwstr/>
      </vt:variant>
      <vt:variant>
        <vt:i4>1441875</vt:i4>
      </vt:variant>
      <vt:variant>
        <vt:i4>204</vt:i4>
      </vt:variant>
      <vt:variant>
        <vt:i4>0</vt:i4>
      </vt:variant>
      <vt:variant>
        <vt:i4>5</vt:i4>
      </vt:variant>
      <vt:variant>
        <vt:lpwstr>https://cefic.org/library-item/safe-storage-handling-containers-carrying-dangerous-goods-hazardous-substance</vt:lpwstr>
      </vt:variant>
      <vt:variant>
        <vt:lpwstr/>
      </vt:variant>
      <vt:variant>
        <vt:i4>1441875</vt:i4>
      </vt:variant>
      <vt:variant>
        <vt:i4>201</vt:i4>
      </vt:variant>
      <vt:variant>
        <vt:i4>0</vt:i4>
      </vt:variant>
      <vt:variant>
        <vt:i4>5</vt:i4>
      </vt:variant>
      <vt:variant>
        <vt:lpwstr>https://cefic.org/library-item/safe-storage-handling-containers-carrying-dangerous-goods-hazardous-substance</vt:lpwstr>
      </vt:variant>
      <vt:variant>
        <vt:lpwstr/>
      </vt:variant>
      <vt:variant>
        <vt:i4>7143539</vt:i4>
      </vt:variant>
      <vt:variant>
        <vt:i4>198</vt:i4>
      </vt:variant>
      <vt:variant>
        <vt:i4>0</vt:i4>
      </vt:variant>
      <vt:variant>
        <vt:i4>5</vt:i4>
      </vt:variant>
      <vt:variant>
        <vt:lpwstr>https://cefic.org/library-item/best-practice-guidelines-safe-tipping-silo-truck-strailers-silo-containers-bag-in-box-containers</vt:lpwstr>
      </vt:variant>
      <vt:variant>
        <vt:lpwstr/>
      </vt:variant>
      <vt:variant>
        <vt:i4>5308417</vt:i4>
      </vt:variant>
      <vt:variant>
        <vt:i4>195</vt:i4>
      </vt:variant>
      <vt:variant>
        <vt:i4>0</vt:i4>
      </vt:variant>
      <vt:variant>
        <vt:i4>5</vt:i4>
      </vt:variant>
      <vt:variant>
        <vt:lpwstr>https://cefic.org/library-item/best-practice-guidelines-safety-quality-guidelines-for-unloading-polymers-in-bulk</vt:lpwstr>
      </vt:variant>
      <vt:variant>
        <vt:lpwstr/>
      </vt:variant>
      <vt:variant>
        <vt:i4>131140</vt:i4>
      </vt:variant>
      <vt:variant>
        <vt:i4>192</vt:i4>
      </vt:variant>
      <vt:variant>
        <vt:i4>0</vt:i4>
      </vt:variant>
      <vt:variant>
        <vt:i4>5</vt:i4>
      </vt:variant>
      <vt:variant>
        <vt:lpwstr>https://cefic.org/library-item/best-practice-guidelines-for-safe-working-at-height-in-the-logistics-supply-chain</vt:lpwstr>
      </vt:variant>
      <vt:variant>
        <vt:lpwstr/>
      </vt:variant>
      <vt:variant>
        <vt:i4>6291565</vt:i4>
      </vt:variant>
      <vt:variant>
        <vt:i4>189</vt:i4>
      </vt:variant>
      <vt:variant>
        <vt:i4>0</vt:i4>
      </vt:variant>
      <vt:variant>
        <vt:i4>5</vt:i4>
      </vt:variant>
      <vt:variant>
        <vt:lpwstr>https://cefic.org/library-item/guidelines-for-the-security-of-the-transport-of-dangerous-goods-by-road</vt:lpwstr>
      </vt:variant>
      <vt:variant>
        <vt:lpwstr/>
      </vt:variant>
      <vt:variant>
        <vt:i4>5505114</vt:i4>
      </vt:variant>
      <vt:variant>
        <vt:i4>186</vt:i4>
      </vt:variant>
      <vt:variant>
        <vt:i4>0</vt:i4>
      </vt:variant>
      <vt:variant>
        <vt:i4>5</vt:i4>
      </vt:variant>
      <vt:variant>
        <vt:lpwstr>https://www.smartfreightcentre.org/en/downloads/</vt:lpwstr>
      </vt:variant>
      <vt:variant>
        <vt:lpwstr/>
      </vt:variant>
      <vt:variant>
        <vt:i4>5505114</vt:i4>
      </vt:variant>
      <vt:variant>
        <vt:i4>183</vt:i4>
      </vt:variant>
      <vt:variant>
        <vt:i4>0</vt:i4>
      </vt:variant>
      <vt:variant>
        <vt:i4>5</vt:i4>
      </vt:variant>
      <vt:variant>
        <vt:lpwstr>https://www.smartfreightcentre.org/en/downloads/</vt:lpwstr>
      </vt:variant>
      <vt:variant>
        <vt:lpwstr/>
      </vt:variant>
      <vt:variant>
        <vt:i4>5439503</vt:i4>
      </vt:variant>
      <vt:variant>
        <vt:i4>177</vt:i4>
      </vt:variant>
      <vt:variant>
        <vt:i4>0</vt:i4>
      </vt:variant>
      <vt:variant>
        <vt:i4>5</vt:i4>
      </vt:variant>
      <vt:variant>
        <vt:lpwstr>https://www.smartfreightcentre.org/en/working-with-sfc-accredited-partners-1/</vt:lpwstr>
      </vt:variant>
      <vt:variant>
        <vt:lpwstr/>
      </vt:variant>
      <vt:variant>
        <vt:i4>5505114</vt:i4>
      </vt:variant>
      <vt:variant>
        <vt:i4>174</vt:i4>
      </vt:variant>
      <vt:variant>
        <vt:i4>0</vt:i4>
      </vt:variant>
      <vt:variant>
        <vt:i4>5</vt:i4>
      </vt:variant>
      <vt:variant>
        <vt:lpwstr>https://www.smartfreightcentre.org/en/downloads/</vt:lpwstr>
      </vt:variant>
      <vt:variant>
        <vt:lpwstr/>
      </vt:variant>
      <vt:variant>
        <vt:i4>5505114</vt:i4>
      </vt:variant>
      <vt:variant>
        <vt:i4>171</vt:i4>
      </vt:variant>
      <vt:variant>
        <vt:i4>0</vt:i4>
      </vt:variant>
      <vt:variant>
        <vt:i4>5</vt:i4>
      </vt:variant>
      <vt:variant>
        <vt:lpwstr>https://www.smartfreightcentre.org/en/downloads/</vt:lpwstr>
      </vt:variant>
      <vt:variant>
        <vt:lpwstr/>
      </vt:variant>
      <vt:variant>
        <vt:i4>3342372</vt:i4>
      </vt:variant>
      <vt:variant>
        <vt:i4>168</vt:i4>
      </vt:variant>
      <vt:variant>
        <vt:i4>0</vt:i4>
      </vt:variant>
      <vt:variant>
        <vt:i4>5</vt:i4>
      </vt:variant>
      <vt:variant>
        <vt:lpwstr>https://www.flexmail.eu/f-844a1f54174eb51e</vt:lpwstr>
      </vt:variant>
      <vt:variant>
        <vt:lpwstr/>
      </vt:variant>
      <vt:variant>
        <vt:i4>3080311</vt:i4>
      </vt:variant>
      <vt:variant>
        <vt:i4>165</vt:i4>
      </vt:variant>
      <vt:variant>
        <vt:i4>0</vt:i4>
      </vt:variant>
      <vt:variant>
        <vt:i4>5</vt:i4>
      </vt:variant>
      <vt:variant>
        <vt:lpwstr>https://www.iea.org/data-and-statistics/data-product/emissions-factors-2020</vt:lpwstr>
      </vt:variant>
      <vt:variant>
        <vt:lpwstr>emissions-factors</vt:lpwstr>
      </vt:variant>
      <vt:variant>
        <vt:i4>5505114</vt:i4>
      </vt:variant>
      <vt:variant>
        <vt:i4>162</vt:i4>
      </vt:variant>
      <vt:variant>
        <vt:i4>0</vt:i4>
      </vt:variant>
      <vt:variant>
        <vt:i4>5</vt:i4>
      </vt:variant>
      <vt:variant>
        <vt:lpwstr>https://www.smartfreightcentre.org/en/downloads/</vt:lpwstr>
      </vt:variant>
      <vt:variant>
        <vt:lpwstr/>
      </vt:variant>
      <vt:variant>
        <vt:i4>5505114</vt:i4>
      </vt:variant>
      <vt:variant>
        <vt:i4>159</vt:i4>
      </vt:variant>
      <vt:variant>
        <vt:i4>0</vt:i4>
      </vt:variant>
      <vt:variant>
        <vt:i4>5</vt:i4>
      </vt:variant>
      <vt:variant>
        <vt:lpwstr>https://www.smartfreightcentre.org/en/downloads/</vt:lpwstr>
      </vt:variant>
      <vt:variant>
        <vt:lpwstr/>
      </vt:variant>
      <vt:variant>
        <vt:i4>1835074</vt:i4>
      </vt:variant>
      <vt:variant>
        <vt:i4>156</vt:i4>
      </vt:variant>
      <vt:variant>
        <vt:i4>0</vt:i4>
      </vt:variant>
      <vt:variant>
        <vt:i4>5</vt:i4>
      </vt:variant>
      <vt:variant>
        <vt:lpwstr>https://cefic.org/library-item/behaviour-based-safety-guidelines-training-drivers-safe-driving-road-freight-vehicles</vt:lpwstr>
      </vt:variant>
      <vt:variant>
        <vt:lpwstr/>
      </vt:variant>
      <vt:variant>
        <vt:i4>7864374</vt:i4>
      </vt:variant>
      <vt:variant>
        <vt:i4>153</vt:i4>
      </vt:variant>
      <vt:variant>
        <vt:i4>0</vt:i4>
      </vt:variant>
      <vt:variant>
        <vt:i4>5</vt:i4>
      </vt:variant>
      <vt:variant>
        <vt:lpwstr>https://cefic.org/library-item/guidelines-on-subcontracting-of-chemical-road-transport</vt:lpwstr>
      </vt:variant>
      <vt:variant>
        <vt:lpwstr/>
      </vt:variant>
      <vt:variant>
        <vt:i4>1638431</vt:i4>
      </vt:variant>
      <vt:variant>
        <vt:i4>150</vt:i4>
      </vt:variant>
      <vt:variant>
        <vt:i4>0</vt:i4>
      </vt:variant>
      <vt:variant>
        <vt:i4>5</vt:i4>
      </vt:variant>
      <vt:variant>
        <vt:lpwstr/>
      </vt:variant>
      <vt:variant>
        <vt:lpwstr>Arethereappropriatewrittenprocedures</vt:lpwstr>
      </vt:variant>
      <vt:variant>
        <vt:i4>131076</vt:i4>
      </vt:variant>
      <vt:variant>
        <vt:i4>147</vt:i4>
      </vt:variant>
      <vt:variant>
        <vt:i4>0</vt:i4>
      </vt:variant>
      <vt:variant>
        <vt:i4>5</vt:i4>
      </vt:variant>
      <vt:variant>
        <vt:lpwstr/>
      </vt:variant>
      <vt:variant>
        <vt:lpwstr>Istheentireequipmentincontactwithproduct</vt:lpwstr>
      </vt:variant>
      <vt:variant>
        <vt:i4>1376275</vt:i4>
      </vt:variant>
      <vt:variant>
        <vt:i4>144</vt:i4>
      </vt:variant>
      <vt:variant>
        <vt:i4>0</vt:i4>
      </vt:variant>
      <vt:variant>
        <vt:i4>5</vt:i4>
      </vt:variant>
      <vt:variant>
        <vt:lpwstr/>
      </vt:variant>
      <vt:variant>
        <vt:lpwstr>Areappropriateloadingandunloadingwritten</vt:lpwstr>
      </vt:variant>
      <vt:variant>
        <vt:i4>8257649</vt:i4>
      </vt:variant>
      <vt:variant>
        <vt:i4>141</vt:i4>
      </vt:variant>
      <vt:variant>
        <vt:i4>0</vt:i4>
      </vt:variant>
      <vt:variant>
        <vt:i4>5</vt:i4>
      </vt:variant>
      <vt:variant>
        <vt:lpwstr/>
      </vt:variant>
      <vt:variant>
        <vt:lpwstr>Arewrittenproceduresinplaceforinternal</vt:lpwstr>
      </vt:variant>
      <vt:variant>
        <vt:i4>786446</vt:i4>
      </vt:variant>
      <vt:variant>
        <vt:i4>138</vt:i4>
      </vt:variant>
      <vt:variant>
        <vt:i4>0</vt:i4>
      </vt:variant>
      <vt:variant>
        <vt:i4>5</vt:i4>
      </vt:variant>
      <vt:variant>
        <vt:lpwstr/>
      </vt:variant>
      <vt:variant>
        <vt:lpwstr>Arewrittenproceduresinplaceforproductcom</vt:lpwstr>
      </vt:variant>
      <vt:variant>
        <vt:i4>983067</vt:i4>
      </vt:variant>
      <vt:variant>
        <vt:i4>135</vt:i4>
      </vt:variant>
      <vt:variant>
        <vt:i4>0</vt:i4>
      </vt:variant>
      <vt:variant>
        <vt:i4>5</vt:i4>
      </vt:variant>
      <vt:variant>
        <vt:lpwstr/>
      </vt:variant>
      <vt:variant>
        <vt:lpwstr>Arethereadequateandappropriatehygiene</vt:lpwstr>
      </vt:variant>
      <vt:variant>
        <vt:i4>7405674</vt:i4>
      </vt:variant>
      <vt:variant>
        <vt:i4>132</vt:i4>
      </vt:variant>
      <vt:variant>
        <vt:i4>0</vt:i4>
      </vt:variant>
      <vt:variant>
        <vt:i4>5</vt:i4>
      </vt:variant>
      <vt:variant>
        <vt:lpwstr/>
      </vt:variant>
      <vt:variant>
        <vt:lpwstr>Arethereappropriateprecautionstaken</vt:lpwstr>
      </vt:variant>
      <vt:variant>
        <vt:i4>1179663</vt:i4>
      </vt:variant>
      <vt:variant>
        <vt:i4>129</vt:i4>
      </vt:variant>
      <vt:variant>
        <vt:i4>0</vt:i4>
      </vt:variant>
      <vt:variant>
        <vt:i4>5</vt:i4>
      </vt:variant>
      <vt:variant>
        <vt:lpwstr/>
      </vt:variant>
      <vt:variant>
        <vt:lpwstr>Aretherewrittenproceduresinplace</vt:lpwstr>
      </vt:variant>
      <vt:variant>
        <vt:i4>7536751</vt:i4>
      </vt:variant>
      <vt:variant>
        <vt:i4>126</vt:i4>
      </vt:variant>
      <vt:variant>
        <vt:i4>0</vt:i4>
      </vt:variant>
      <vt:variant>
        <vt:i4>5</vt:i4>
      </vt:variant>
      <vt:variant>
        <vt:lpwstr/>
      </vt:variant>
      <vt:variant>
        <vt:lpwstr>Aretraceabilityandproductconformity</vt:lpwstr>
      </vt:variant>
      <vt:variant>
        <vt:i4>1310738</vt:i4>
      </vt:variant>
      <vt:variant>
        <vt:i4>123</vt:i4>
      </vt:variant>
      <vt:variant>
        <vt:i4>0</vt:i4>
      </vt:variant>
      <vt:variant>
        <vt:i4>5</vt:i4>
      </vt:variant>
      <vt:variant>
        <vt:lpwstr/>
      </vt:variant>
      <vt:variant>
        <vt:lpwstr>Doesthecompanyspersonnelpolicycomply</vt:lpwstr>
      </vt:variant>
      <vt:variant>
        <vt:i4>458770</vt:i4>
      </vt:variant>
      <vt:variant>
        <vt:i4>120</vt:i4>
      </vt:variant>
      <vt:variant>
        <vt:i4>0</vt:i4>
      </vt:variant>
      <vt:variant>
        <vt:i4>5</vt:i4>
      </vt:variant>
      <vt:variant>
        <vt:lpwstr/>
      </vt:variant>
      <vt:variant>
        <vt:lpwstr>IsthecompanyapplyingGMPandorHACCP</vt:lpwstr>
      </vt:variant>
      <vt:variant>
        <vt:i4>786436</vt:i4>
      </vt:variant>
      <vt:variant>
        <vt:i4>117</vt:i4>
      </vt:variant>
      <vt:variant>
        <vt:i4>0</vt:i4>
      </vt:variant>
      <vt:variant>
        <vt:i4>5</vt:i4>
      </vt:variant>
      <vt:variant>
        <vt:lpwstr/>
      </vt:variant>
      <vt:variant>
        <vt:lpwstr>HandlingpracticesofFoodFoodcontactMateri</vt:lpwstr>
      </vt:variant>
      <vt:variant>
        <vt:i4>1245193</vt:i4>
      </vt:variant>
      <vt:variant>
        <vt:i4>114</vt:i4>
      </vt:variant>
      <vt:variant>
        <vt:i4>0</vt:i4>
      </vt:variant>
      <vt:variant>
        <vt:i4>5</vt:i4>
      </vt:variant>
      <vt:variant>
        <vt:lpwstr/>
      </vt:variant>
      <vt:variant>
        <vt:lpwstr>Vehiclesandotherequipment</vt:lpwstr>
      </vt:variant>
      <vt:variant>
        <vt:i4>1441820</vt:i4>
      </vt:variant>
      <vt:variant>
        <vt:i4>111</vt:i4>
      </vt:variant>
      <vt:variant>
        <vt:i4>0</vt:i4>
      </vt:variant>
      <vt:variant>
        <vt:i4>5</vt:i4>
      </vt:variant>
      <vt:variant>
        <vt:lpwstr/>
      </vt:variant>
      <vt:variant>
        <vt:lpwstr>BulkStorageTanks</vt:lpwstr>
      </vt:variant>
      <vt:variant>
        <vt:i4>7405689</vt:i4>
      </vt:variant>
      <vt:variant>
        <vt:i4>108</vt:i4>
      </vt:variant>
      <vt:variant>
        <vt:i4>0</vt:i4>
      </vt:variant>
      <vt:variant>
        <vt:i4>5</vt:i4>
      </vt:variant>
      <vt:variant>
        <vt:lpwstr/>
      </vt:variant>
      <vt:variant>
        <vt:lpwstr>Maintenanceworkshop</vt:lpwstr>
      </vt:variant>
      <vt:variant>
        <vt:i4>6684779</vt:i4>
      </vt:variant>
      <vt:variant>
        <vt:i4>105</vt:i4>
      </vt:variant>
      <vt:variant>
        <vt:i4>0</vt:i4>
      </vt:variant>
      <vt:variant>
        <vt:i4>5</vt:i4>
      </vt:variant>
      <vt:variant>
        <vt:lpwstr/>
      </vt:variant>
      <vt:variant>
        <vt:lpwstr>Siteoperations</vt:lpwstr>
      </vt:variant>
      <vt:variant>
        <vt:i4>7733347</vt:i4>
      </vt:variant>
      <vt:variant>
        <vt:i4>102</vt:i4>
      </vt:variant>
      <vt:variant>
        <vt:i4>0</vt:i4>
      </vt:variant>
      <vt:variant>
        <vt:i4>5</vt:i4>
      </vt:variant>
      <vt:variant>
        <vt:lpwstr/>
      </vt:variant>
      <vt:variant>
        <vt:lpwstr>Siteinspection</vt:lpwstr>
      </vt:variant>
      <vt:variant>
        <vt:i4>7536755</vt:i4>
      </vt:variant>
      <vt:variant>
        <vt:i4>99</vt:i4>
      </vt:variant>
      <vt:variant>
        <vt:i4>0</vt:i4>
      </vt:variant>
      <vt:variant>
        <vt:i4>5</vt:i4>
      </vt:variant>
      <vt:variant>
        <vt:lpwstr/>
      </vt:variant>
      <vt:variant>
        <vt:lpwstr>SiteInspectionandSiteoperations</vt:lpwstr>
      </vt:variant>
      <vt:variant>
        <vt:i4>4325476</vt:i4>
      </vt:variant>
      <vt:variant>
        <vt:i4>96</vt:i4>
      </vt:variant>
      <vt:variant>
        <vt:i4>0</vt:i4>
      </vt:variant>
      <vt:variant>
        <vt:i4>5</vt:i4>
      </vt:variant>
      <vt:variant>
        <vt:lpwstr/>
      </vt:variant>
      <vt:variant>
        <vt:lpwstr>Container_depot</vt:lpwstr>
      </vt:variant>
      <vt:variant>
        <vt:i4>1441812</vt:i4>
      </vt:variant>
      <vt:variant>
        <vt:i4>93</vt:i4>
      </vt:variant>
      <vt:variant>
        <vt:i4>0</vt:i4>
      </vt:variant>
      <vt:variant>
        <vt:i4>5</vt:i4>
      </vt:variant>
      <vt:variant>
        <vt:lpwstr/>
      </vt:variant>
      <vt:variant>
        <vt:lpwstr>TransferTerminalforContainerVehicleOpera</vt:lpwstr>
      </vt:variant>
      <vt:variant>
        <vt:i4>1441819</vt:i4>
      </vt:variant>
      <vt:variant>
        <vt:i4>90</vt:i4>
      </vt:variant>
      <vt:variant>
        <vt:i4>0</vt:i4>
      </vt:variant>
      <vt:variant>
        <vt:i4>5</vt:i4>
      </vt:variant>
      <vt:variant>
        <vt:lpwstr/>
      </vt:variant>
      <vt:variant>
        <vt:lpwstr>SpecifictypesofTransportServicesandactiv</vt:lpwstr>
      </vt:variant>
      <vt:variant>
        <vt:i4>6553712</vt:i4>
      </vt:variant>
      <vt:variant>
        <vt:i4>87</vt:i4>
      </vt:variant>
      <vt:variant>
        <vt:i4>0</vt:i4>
      </vt:variant>
      <vt:variant>
        <vt:i4>5</vt:i4>
      </vt:variant>
      <vt:variant>
        <vt:lpwstr/>
      </vt:variant>
      <vt:variant>
        <vt:lpwstr>Transportofdryproductsincludingplastics</vt:lpwstr>
      </vt:variant>
      <vt:variant>
        <vt:i4>7209081</vt:i4>
      </vt:variant>
      <vt:variant>
        <vt:i4>84</vt:i4>
      </vt:variant>
      <vt:variant>
        <vt:i4>0</vt:i4>
      </vt:variant>
      <vt:variant>
        <vt:i4>5</vt:i4>
      </vt:variant>
      <vt:variant>
        <vt:lpwstr/>
      </vt:variant>
      <vt:variant>
        <vt:lpwstr>Temporarystorageandinternaltransfer</vt:lpwstr>
      </vt:variant>
      <vt:variant>
        <vt:i4>7733368</vt:i4>
      </vt:variant>
      <vt:variant>
        <vt:i4>81</vt:i4>
      </vt:variant>
      <vt:variant>
        <vt:i4>0</vt:i4>
      </vt:variant>
      <vt:variant>
        <vt:i4>5</vt:i4>
      </vt:variant>
      <vt:variant>
        <vt:lpwstr/>
      </vt:variant>
      <vt:variant>
        <vt:lpwstr>Administration</vt:lpwstr>
      </vt:variant>
      <vt:variant>
        <vt:i4>6946924</vt:i4>
      </vt:variant>
      <vt:variant>
        <vt:i4>78</vt:i4>
      </vt:variant>
      <vt:variant>
        <vt:i4>0</vt:i4>
      </vt:variant>
      <vt:variant>
        <vt:i4>5</vt:i4>
      </vt:variant>
      <vt:variant>
        <vt:lpwstr/>
      </vt:variant>
      <vt:variant>
        <vt:lpwstr>Operations</vt:lpwstr>
      </vt:variant>
      <vt:variant>
        <vt:i4>1441792</vt:i4>
      </vt:variant>
      <vt:variant>
        <vt:i4>75</vt:i4>
      </vt:variant>
      <vt:variant>
        <vt:i4>0</vt:i4>
      </vt:variant>
      <vt:variant>
        <vt:i4>5</vt:i4>
      </vt:variant>
      <vt:variant>
        <vt:lpwstr/>
      </vt:variant>
      <vt:variant>
        <vt:lpwstr>PlanningandCommunication</vt:lpwstr>
      </vt:variant>
      <vt:variant>
        <vt:i4>1048596</vt:i4>
      </vt:variant>
      <vt:variant>
        <vt:i4>72</vt:i4>
      </vt:variant>
      <vt:variant>
        <vt:i4>0</vt:i4>
      </vt:variant>
      <vt:variant>
        <vt:i4>5</vt:i4>
      </vt:variant>
      <vt:variant>
        <vt:lpwstr/>
      </vt:variant>
      <vt:variant>
        <vt:lpwstr>CustomerInterface</vt:lpwstr>
      </vt:variant>
      <vt:variant>
        <vt:i4>7798892</vt:i4>
      </vt:variant>
      <vt:variant>
        <vt:i4>69</vt:i4>
      </vt:variant>
      <vt:variant>
        <vt:i4>0</vt:i4>
      </vt:variant>
      <vt:variant>
        <vt:i4>5</vt:i4>
      </vt:variant>
      <vt:variant>
        <vt:lpwstr/>
      </vt:variant>
      <vt:variant>
        <vt:lpwstr>Controlofoperations</vt:lpwstr>
      </vt:variant>
      <vt:variant>
        <vt:i4>8126585</vt:i4>
      </vt:variant>
      <vt:variant>
        <vt:i4>66</vt:i4>
      </vt:variant>
      <vt:variant>
        <vt:i4>0</vt:i4>
      </vt:variant>
      <vt:variant>
        <vt:i4>5</vt:i4>
      </vt:variant>
      <vt:variant>
        <vt:lpwstr/>
      </vt:variant>
      <vt:variant>
        <vt:lpwstr>SecurityduringhandlingofHighConsequence</vt:lpwstr>
      </vt:variant>
      <vt:variant>
        <vt:i4>7340150</vt:i4>
      </vt:variant>
      <vt:variant>
        <vt:i4>63</vt:i4>
      </vt:variant>
      <vt:variant>
        <vt:i4>0</vt:i4>
      </vt:variant>
      <vt:variant>
        <vt:i4>5</vt:i4>
      </vt:variant>
      <vt:variant>
        <vt:lpwstr/>
      </vt:variant>
      <vt:variant>
        <vt:lpwstr>Securityintransport</vt:lpwstr>
      </vt:variant>
      <vt:variant>
        <vt:i4>22</vt:i4>
      </vt:variant>
      <vt:variant>
        <vt:i4>60</vt:i4>
      </vt:variant>
      <vt:variant>
        <vt:i4>0</vt:i4>
      </vt:variant>
      <vt:variant>
        <vt:i4>5</vt:i4>
      </vt:variant>
      <vt:variant>
        <vt:lpwstr/>
      </vt:variant>
      <vt:variant>
        <vt:lpwstr>Security</vt:lpwstr>
      </vt:variant>
      <vt:variant>
        <vt:i4>458763</vt:i4>
      </vt:variant>
      <vt:variant>
        <vt:i4>57</vt:i4>
      </vt:variant>
      <vt:variant>
        <vt:i4>0</vt:i4>
      </vt:variant>
      <vt:variant>
        <vt:i4>5</vt:i4>
      </vt:variant>
      <vt:variant>
        <vt:lpwstr/>
      </vt:variant>
      <vt:variant>
        <vt:lpwstr>Reducingemissions</vt:lpwstr>
      </vt:variant>
      <vt:variant>
        <vt:i4>1376277</vt:i4>
      </vt:variant>
      <vt:variant>
        <vt:i4>54</vt:i4>
      </vt:variant>
      <vt:variant>
        <vt:i4>0</vt:i4>
      </vt:variant>
      <vt:variant>
        <vt:i4>5</vt:i4>
      </vt:variant>
      <vt:variant>
        <vt:lpwstr/>
      </vt:variant>
      <vt:variant>
        <vt:lpwstr>Training</vt:lpwstr>
      </vt:variant>
      <vt:variant>
        <vt:i4>7864429</vt:i4>
      </vt:variant>
      <vt:variant>
        <vt:i4>51</vt:i4>
      </vt:variant>
      <vt:variant>
        <vt:i4>0</vt:i4>
      </vt:variant>
      <vt:variant>
        <vt:i4>5</vt:i4>
      </vt:variant>
      <vt:variant>
        <vt:lpwstr/>
      </vt:variant>
      <vt:variant>
        <vt:lpwstr>Consolidatingandreportingemissions</vt:lpwstr>
      </vt:variant>
      <vt:variant>
        <vt:i4>6881391</vt:i4>
      </vt:variant>
      <vt:variant>
        <vt:i4>48</vt:i4>
      </vt:variant>
      <vt:variant>
        <vt:i4>0</vt:i4>
      </vt:variant>
      <vt:variant>
        <vt:i4>5</vt:i4>
      </vt:variant>
      <vt:variant>
        <vt:lpwstr/>
      </vt:variant>
      <vt:variant>
        <vt:lpwstr>Calculationofemissionintensity</vt:lpwstr>
      </vt:variant>
      <vt:variant>
        <vt:i4>7012454</vt:i4>
      </vt:variant>
      <vt:variant>
        <vt:i4>45</vt:i4>
      </vt:variant>
      <vt:variant>
        <vt:i4>0</vt:i4>
      </vt:variant>
      <vt:variant>
        <vt:i4>5</vt:i4>
      </vt:variant>
      <vt:variant>
        <vt:lpwstr/>
      </vt:variant>
      <vt:variant>
        <vt:lpwstr>CalculationofTonskm</vt:lpwstr>
      </vt:variant>
      <vt:variant>
        <vt:i4>2359349</vt:i4>
      </vt:variant>
      <vt:variant>
        <vt:i4>42</vt:i4>
      </vt:variant>
      <vt:variant>
        <vt:i4>0</vt:i4>
      </vt:variant>
      <vt:variant>
        <vt:i4>5</vt:i4>
      </vt:variant>
      <vt:variant>
        <vt:lpwstr/>
      </vt:variant>
      <vt:variant>
        <vt:lpwstr>CalculationofTotalemissionsScope123</vt:lpwstr>
      </vt:variant>
      <vt:variant>
        <vt:i4>2097273</vt:i4>
      </vt:variant>
      <vt:variant>
        <vt:i4>39</vt:i4>
      </vt:variant>
      <vt:variant>
        <vt:i4>0</vt:i4>
      </vt:variant>
      <vt:variant>
        <vt:i4>5</vt:i4>
      </vt:variant>
      <vt:variant>
        <vt:lpwstr/>
      </vt:variant>
      <vt:variant>
        <vt:lpwstr>Scope3</vt:lpwstr>
      </vt:variant>
      <vt:variant>
        <vt:i4>3932271</vt:i4>
      </vt:variant>
      <vt:variant>
        <vt:i4>36</vt:i4>
      </vt:variant>
      <vt:variant>
        <vt:i4>0</vt:i4>
      </vt:variant>
      <vt:variant>
        <vt:i4>5</vt:i4>
      </vt:variant>
      <vt:variant>
        <vt:lpwstr/>
      </vt:variant>
      <vt:variant>
        <vt:lpwstr>Scope2Emissionsfromelectricity</vt:lpwstr>
      </vt:variant>
      <vt:variant>
        <vt:i4>2818146</vt:i4>
      </vt:variant>
      <vt:variant>
        <vt:i4>33</vt:i4>
      </vt:variant>
      <vt:variant>
        <vt:i4>0</vt:i4>
      </vt:variant>
      <vt:variant>
        <vt:i4>5</vt:i4>
      </vt:variant>
      <vt:variant>
        <vt:lpwstr/>
      </vt:variant>
      <vt:variant>
        <vt:lpwstr>Scope1Emissionmeasurementofvehicles</vt:lpwstr>
      </vt:variant>
      <vt:variant>
        <vt:i4>7209086</vt:i4>
      </vt:variant>
      <vt:variant>
        <vt:i4>30</vt:i4>
      </vt:variant>
      <vt:variant>
        <vt:i4>0</vt:i4>
      </vt:variant>
      <vt:variant>
        <vt:i4>5</vt:i4>
      </vt:variant>
      <vt:variant>
        <vt:lpwstr/>
      </vt:variant>
      <vt:variant>
        <vt:lpwstr>MeasurementandManagementoftransportGHG</vt:lpwstr>
      </vt:variant>
      <vt:variant>
        <vt:i4>1310724</vt:i4>
      </vt:variant>
      <vt:variant>
        <vt:i4>27</vt:i4>
      </vt:variant>
      <vt:variant>
        <vt:i4>0</vt:i4>
      </vt:variant>
      <vt:variant>
        <vt:i4>5</vt:i4>
      </vt:variant>
      <vt:variant>
        <vt:lpwstr/>
      </vt:variant>
      <vt:variant>
        <vt:lpwstr>Awarenessofallservicepartners</vt:lpwstr>
      </vt:variant>
      <vt:variant>
        <vt:i4>6291563</vt:i4>
      </vt:variant>
      <vt:variant>
        <vt:i4>24</vt:i4>
      </vt:variant>
      <vt:variant>
        <vt:i4>0</vt:i4>
      </vt:variant>
      <vt:variant>
        <vt:i4>5</vt:i4>
      </vt:variant>
      <vt:variant>
        <vt:lpwstr/>
      </vt:variant>
      <vt:variant>
        <vt:lpwstr>BestPracticeGuidelinesforSafeUnLoading</vt:lpwstr>
      </vt:variant>
      <vt:variant>
        <vt:i4>6881406</vt:i4>
      </vt:variant>
      <vt:variant>
        <vt:i4>21</vt:i4>
      </vt:variant>
      <vt:variant>
        <vt:i4>0</vt:i4>
      </vt:variant>
      <vt:variant>
        <vt:i4>5</vt:i4>
      </vt:variant>
      <vt:variant>
        <vt:lpwstr/>
      </vt:variant>
      <vt:variant>
        <vt:lpwstr>Behaviourbasedsafetyforsafedriving</vt:lpwstr>
      </vt:variant>
      <vt:variant>
        <vt:i4>7929979</vt:i4>
      </vt:variant>
      <vt:variant>
        <vt:i4>18</vt:i4>
      </vt:variant>
      <vt:variant>
        <vt:i4>0</vt:i4>
      </vt:variant>
      <vt:variant>
        <vt:i4>5</vt:i4>
      </vt:variant>
      <vt:variant>
        <vt:lpwstr/>
      </vt:variant>
      <vt:variant>
        <vt:lpwstr>BehaviourBasedSafetyBBSorequivalent</vt:lpwstr>
      </vt:variant>
      <vt:variant>
        <vt:i4>524316</vt:i4>
      </vt:variant>
      <vt:variant>
        <vt:i4>15</vt:i4>
      </vt:variant>
      <vt:variant>
        <vt:i4>0</vt:i4>
      </vt:variant>
      <vt:variant>
        <vt:i4>5</vt:i4>
      </vt:variant>
      <vt:variant>
        <vt:lpwstr/>
      </vt:variant>
      <vt:variant>
        <vt:lpwstr>EquipmentInspectionMaintenanceandCalibra</vt:lpwstr>
      </vt:variant>
      <vt:variant>
        <vt:i4>7012476</vt:i4>
      </vt:variant>
      <vt:variant>
        <vt:i4>12</vt:i4>
      </vt:variant>
      <vt:variant>
        <vt:i4>0</vt:i4>
      </vt:variant>
      <vt:variant>
        <vt:i4>5</vt:i4>
      </vt:variant>
      <vt:variant>
        <vt:lpwstr/>
      </vt:variant>
      <vt:variant>
        <vt:lpwstr>Equipmentspecification</vt:lpwstr>
      </vt:variant>
      <vt:variant>
        <vt:i4>8061032</vt:i4>
      </vt:variant>
      <vt:variant>
        <vt:i4>9</vt:i4>
      </vt:variant>
      <vt:variant>
        <vt:i4>0</vt:i4>
      </vt:variant>
      <vt:variant>
        <vt:i4>5</vt:i4>
      </vt:variant>
      <vt:variant>
        <vt:lpwstr/>
      </vt:variant>
      <vt:variant>
        <vt:lpwstr>EquipmentSpecificationInspectionMainten</vt:lpwstr>
      </vt:variant>
      <vt:variant>
        <vt:i4>1703948</vt:i4>
      </vt:variant>
      <vt:variant>
        <vt:i4>6</vt:i4>
      </vt:variant>
      <vt:variant>
        <vt:i4>0</vt:i4>
      </vt:variant>
      <vt:variant>
        <vt:i4>5</vt:i4>
      </vt:variant>
      <vt:variant>
        <vt:lpwstr/>
      </vt:variant>
      <vt:variant>
        <vt:lpwstr>Performancemonitoringofsubcontractors</vt:lpwstr>
      </vt:variant>
      <vt:variant>
        <vt:i4>6553724</vt:i4>
      </vt:variant>
      <vt:variant>
        <vt:i4>3</vt:i4>
      </vt:variant>
      <vt:variant>
        <vt:i4>0</vt:i4>
      </vt:variant>
      <vt:variant>
        <vt:i4>5</vt:i4>
      </vt:variant>
      <vt:variant>
        <vt:lpwstr/>
      </vt:variant>
      <vt:variant>
        <vt:lpwstr>Subcontractingservices</vt:lpwstr>
      </vt:variant>
      <vt:variant>
        <vt:i4>6750309</vt:i4>
      </vt:variant>
      <vt:variant>
        <vt:i4>0</vt:i4>
      </vt:variant>
      <vt:variant>
        <vt:i4>0</vt:i4>
      </vt:variant>
      <vt:variant>
        <vt:i4>5</vt:i4>
      </vt:variant>
      <vt:variant>
        <vt:lpwstr/>
      </vt:variant>
      <vt:variant>
        <vt:lpwstr>ManagementofSubcontractors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CHALOT Veronique</dc:creator>
  <cp:lastModifiedBy>CHALOT Veronique</cp:lastModifiedBy>
  <cp:revision>2</cp:revision>
  <dcterms:created xsi:type="dcterms:W3CDTF">2025-05-16T08:44:00Z</dcterms:created>
  <dcterms:modified xsi:type="dcterms:W3CDTF">2025-05-16T08:44:00Z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0x010100CC1452B3D32F8440B544A8D906354C2B003A1D08315166174581D08CC92990C8A3</vt:lpwstr>
  </property>
  <property fmtid="{D5CDD505-2E9C-101B-9397-08002B2CF9AE}" pid="3" name="Order">
    <vt:r8>100</vt:r8>
  </property>
  <property fmtid="{D5CDD505-2E9C-101B-9397-08002B2CF9AE}" pid="4" name="Document_status">
    <vt:lpwstr>7;#Being worked on|61239119-fb6b-4477-99a9-0d9e8dd1a49e</vt:lpwstr>
  </property>
  <property fmtid="{D5CDD505-2E9C-101B-9397-08002B2CF9AE}" pid="5" name="Confidentiality">
    <vt:lpwstr>8;#3 - Internal use only|444dad51-745a-4285-abc9-4365fac0ec25</vt:lpwstr>
  </property>
  <property fmtid="{D5CDD505-2E9C-101B-9397-08002B2CF9AE}" pid="6" name="Document_Type">
    <vt:lpwstr>9;#NA|985ce182-55de-4937-95b7-506adedf733b</vt:lpwstr>
  </property>
  <property fmtid="{D5CDD505-2E9C-101B-9397-08002B2CF9AE}" pid="7" name="GDPR">
    <vt:lpwstr>10;#NA|3fbde490-865b-454f-b890-2db0972ec210</vt:lpwstr>
  </property>
  <property fmtid="{D5CDD505-2E9C-101B-9397-08002B2CF9AE}" pid="8" name="AI_Normalisation_status">
    <vt:lpwstr/>
  </property>
  <property fmtid="{D5CDD505-2E9C-101B-9397-08002B2CF9AE}" pid="9" name="AI_AIDB_status_MM">
    <vt:lpwstr/>
  </property>
  <property fmtid="{D5CDD505-2E9C-101B-9397-08002B2CF9AE}" pid="10" name="TaxKeyword">
    <vt:lpwstr/>
  </property>
  <property fmtid="{D5CDD505-2E9C-101B-9397-08002B2CF9AE}" pid="11" name="TaxKeywordTaxHTField">
    <vt:lpwstr/>
  </property>
  <property fmtid="{D5CDD505-2E9C-101B-9397-08002B2CF9AE}" pid="12" name="MSIP_Label_2595ba92-4c27-49aa-b8ae-b3d5c6d68c61_Enabled">
    <vt:lpwstr>true</vt:lpwstr>
  </property>
  <property fmtid="{D5CDD505-2E9C-101B-9397-08002B2CF9AE}" pid="13" name="MSIP_Label_2595ba92-4c27-49aa-b8ae-b3d5c6d68c61_SetDate">
    <vt:lpwstr>2022-05-12T07:24:24Z</vt:lpwstr>
  </property>
  <property fmtid="{D5CDD505-2E9C-101B-9397-08002B2CF9AE}" pid="14" name="MSIP_Label_2595ba92-4c27-49aa-b8ae-b3d5c6d68c61_Method">
    <vt:lpwstr>Standard</vt:lpwstr>
  </property>
  <property fmtid="{D5CDD505-2E9C-101B-9397-08002B2CF9AE}" pid="15" name="MSIP_Label_2595ba92-4c27-49aa-b8ae-b3d5c6d68c61_Name">
    <vt:lpwstr>General</vt:lpwstr>
  </property>
  <property fmtid="{D5CDD505-2E9C-101B-9397-08002B2CF9AE}" pid="16" name="MSIP_Label_2595ba92-4c27-49aa-b8ae-b3d5c6d68c61_SiteId">
    <vt:lpwstr>b19d02d1-f819-4f4c-a334-a049ade83a9c</vt:lpwstr>
  </property>
  <property fmtid="{D5CDD505-2E9C-101B-9397-08002B2CF9AE}" pid="17" name="MSIP_Label_2595ba92-4c27-49aa-b8ae-b3d5c6d68c61_ActionId">
    <vt:lpwstr>21079a9f-2701-4bd7-96d4-e13ba0edcccd</vt:lpwstr>
  </property>
  <property fmtid="{D5CDD505-2E9C-101B-9397-08002B2CF9AE}" pid="18" name="MSIP_Label_2595ba92-4c27-49aa-b8ae-b3d5c6d68c61_ContentBits">
    <vt:lpwstr>0</vt:lpwstr>
  </property>
  <property fmtid="{D5CDD505-2E9C-101B-9397-08002B2CF9AE}" pid="19" name="MediaServiceImageTags">
    <vt:lpwstr/>
  </property>
  <property fmtid="{D5CDD505-2E9C-101B-9397-08002B2CF9AE}" pid="20" name="lcf76f155ced4ddcb4097134ff3c332f">
    <vt:lpwstr/>
  </property>
  <property fmtid="{D5CDD505-2E9C-101B-9397-08002B2CF9AE}" pid="21" name="MSIP_Label_a31278c8-9e0c-4164-90a5-45ac4b30bdbb_Enabled">
    <vt:lpwstr>true</vt:lpwstr>
  </property>
  <property fmtid="{D5CDD505-2E9C-101B-9397-08002B2CF9AE}" pid="22" name="MSIP_Label_a31278c8-9e0c-4164-90a5-45ac4b30bdbb_SetDate">
    <vt:lpwstr>2025-05-16T08:44:52Z</vt:lpwstr>
  </property>
  <property fmtid="{D5CDD505-2E9C-101B-9397-08002B2CF9AE}" pid="23" name="MSIP_Label_a31278c8-9e0c-4164-90a5-45ac4b30bdbb_Method">
    <vt:lpwstr>Standard</vt:lpwstr>
  </property>
  <property fmtid="{D5CDD505-2E9C-101B-9397-08002B2CF9AE}" pid="24" name="MSIP_Label_a31278c8-9e0c-4164-90a5-45ac4b30bdbb_Name">
    <vt:lpwstr>Public</vt:lpwstr>
  </property>
  <property fmtid="{D5CDD505-2E9C-101B-9397-08002B2CF9AE}" pid="25" name="MSIP_Label_a31278c8-9e0c-4164-90a5-45ac4b30bdbb_SiteId">
    <vt:lpwstr>2aa31c1f-01c3-45fb-ac5d-93315bf8649e</vt:lpwstr>
  </property>
  <property fmtid="{D5CDD505-2E9C-101B-9397-08002B2CF9AE}" pid="26" name="MSIP_Label_a31278c8-9e0c-4164-90a5-45ac4b30bdbb_ActionId">
    <vt:lpwstr>e513a36e-95ed-4c44-b2f4-490a28879ae2</vt:lpwstr>
  </property>
  <property fmtid="{D5CDD505-2E9C-101B-9397-08002B2CF9AE}" pid="27" name="MSIP_Label_a31278c8-9e0c-4164-90a5-45ac4b30bdbb_ContentBits">
    <vt:lpwstr>0</vt:lpwstr>
  </property>
  <property fmtid="{D5CDD505-2E9C-101B-9397-08002B2CF9AE}" pid="28" name="MSIP_Label_a31278c8-9e0c-4164-90a5-45ac4b30bdbb_Tag">
    <vt:lpwstr>10, 3, 0, 1</vt:lpwstr>
  </property>
</Properties>
</file>